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B62D1" w14:textId="77777777" w:rsidR="008D4107" w:rsidRDefault="00DE1B54">
      <w:pPr>
        <w:pStyle w:val="Title"/>
      </w:pPr>
      <w:bookmarkStart w:id="0" w:name="_GoBack"/>
      <w:bookmarkEnd w:id="0"/>
      <w:r>
        <w:t>HMRC - OT28620 - Tax Treatment Of Sums Paid Out To Meet The Costs Of Decommissioning</w:t>
      </w:r>
    </w:p>
    <w:p w14:paraId="078AB403" w14:textId="77777777" w:rsidR="008D4107" w:rsidRDefault="00DE1B54">
      <w:r>
        <w:t>Relief for decommissioning costs will be due to the company when decommissioning costs are met from monies held by the trust.</w:t>
      </w:r>
    </w:p>
    <w:p w14:paraId="6F288086" w14:textId="77777777" w:rsidR="008D4107" w:rsidRDefault="00DE1B54">
      <w:r>
        <w:t xml:space="preserve">The reasoning is that, as a matter of tax </w:t>
      </w:r>
      <w:r>
        <w:t>law, there is no out and out alienation of the monies paid into the fund as the company has a continuing beneficial interest in the fund.</w:t>
      </w:r>
    </w:p>
    <w:p w14:paraId="7FD77FAC" w14:textId="77777777" w:rsidR="008D4107" w:rsidRDefault="00DE1B54">
      <w:r>
        <w:t xml:space="preserve"> Previous page</w:t>
      </w:r>
    </w:p>
    <w:sectPr w:rsidR="008D41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B99"/>
    <w:rsid w:val="00326F90"/>
    <w:rsid w:val="008352BC"/>
    <w:rsid w:val="008D4107"/>
    <w:rsid w:val="00A60EA2"/>
    <w:rsid w:val="00AA1D8D"/>
    <w:rsid w:val="00B47730"/>
    <w:rsid w:val="00CB0664"/>
    <w:rsid w:val="00DE1B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E383609-4E99-431B-9F7D-D3F5E0AC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E1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DC8C28-9DA0-425E-9516-21A38F6C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2019-10-25T03:25:00Z</dcterms:modified>
  <cp:category/>
</cp:coreProperties>
</file>