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0511F" w14:textId="77777777" w:rsidR="00C50AB1" w:rsidRDefault="00AA5361">
      <w:pPr>
        <w:pStyle w:val="Title"/>
      </w:pPr>
      <w:bookmarkStart w:id="0" w:name="_GoBack"/>
      <w:bookmarkEnd w:id="0"/>
      <w:r>
        <w:t>HMRC - OT28710 - Other Provisions - Schedule 31</w:t>
      </w:r>
    </w:p>
    <w:p w14:paraId="3E14DFF7" w14:textId="77777777" w:rsidR="00C50AB1" w:rsidRDefault="00AA5361">
      <w:r>
        <w:t>FA2013\Sch31</w:t>
      </w:r>
    </w:p>
    <w:p w14:paraId="41E0D388" w14:textId="77777777" w:rsidR="00C50AB1" w:rsidRDefault="00AA5361">
      <w:r>
        <w:t>Expenditure on abandonment guarantees</w:t>
      </w:r>
    </w:p>
    <w:p w14:paraId="691FE936" w14:textId="77777777" w:rsidR="00C50AB1" w:rsidRDefault="00AA5361">
      <w:r>
        <w:t xml:space="preserve">Paras 1 and 2 amend S225N and S225R of ITTOIA 2005 and S292 and S296 CTA2010 to ensure these sections also apply in respect of oil fields that are not </w:t>
      </w:r>
      <w:r>
        <w:t>subject to PRT.</w:t>
      </w:r>
    </w:p>
    <w:p w14:paraId="0842B089" w14:textId="77777777" w:rsidR="00C50AB1" w:rsidRDefault="00AA5361">
      <w:r>
        <w:t>Expenditure under abandonment guarantees</w:t>
      </w:r>
    </w:p>
    <w:p w14:paraId="017B2B2D" w14:textId="77777777" w:rsidR="00C50AB1" w:rsidRDefault="00AA5361">
      <w:r>
        <w:t>Paras 3 and 4 provide that para 8 of Sch 3 and para 2A of Sch 5 to the Oil Taxation Act 1975 do not apply to expenditure which is met out of a payment under an abandonment guarantee or security. Para</w:t>
      </w:r>
      <w:r>
        <w:t>s 5 to 7 omit sections and sub-sections in the FA1991, ITTOIA2005 and CTA2010.</w:t>
      </w:r>
    </w:p>
    <w:p w14:paraId="6D3401AF" w14:textId="77777777" w:rsidR="00C50AB1" w:rsidRDefault="00AA5361">
      <w:r>
        <w:t>Reimbursement by defaulter in respect of abandonment expenditure</w:t>
      </w:r>
    </w:p>
    <w:p w14:paraId="7F319A72" w14:textId="77777777" w:rsidR="00C50AB1" w:rsidRDefault="00AA5361">
      <w:r>
        <w:t>Paras 8 to 10 omit sections in FA1991, ITTOIA2005 and CTA2010 and disapply the reimbursement rules for the purpo</w:t>
      </w:r>
      <w:r>
        <w:t>ses of oil activities.</w:t>
      </w:r>
    </w:p>
    <w:p w14:paraId="2CFF072B" w14:textId="77777777" w:rsidR="00C50AB1" w:rsidRDefault="00AA5361">
      <w:r>
        <w:t>Consequential amendments</w:t>
      </w:r>
    </w:p>
    <w:p w14:paraId="4EC2CAEC" w14:textId="77777777" w:rsidR="00C50AB1" w:rsidRDefault="00AA5361">
      <w:r>
        <w:t>Paras 11 to 20 make minor consequential changes resulting from the amendments made by this Schedule.</w:t>
      </w:r>
    </w:p>
    <w:p w14:paraId="21EF9275" w14:textId="77777777" w:rsidR="00C50AB1" w:rsidRDefault="00AA5361">
      <w:r>
        <w:t>Receipts arising from decommissioning</w:t>
      </w:r>
    </w:p>
    <w:p w14:paraId="7ED25A5B" w14:textId="77777777" w:rsidR="00C50AB1" w:rsidRDefault="00AA5361">
      <w:r>
        <w:t xml:space="preserve">Paras 21 and 22 insert CTA2010\S298A and ITTOIA2005\225V which bring </w:t>
      </w:r>
      <w:r>
        <w:t>any sums received (including tax relief) over and above the amount of expenditure incurred by a company in meeting a default into the scope of the ring fence trade.</w:t>
      </w:r>
    </w:p>
    <w:p w14:paraId="66E15CAD" w14:textId="77777777" w:rsidR="00C50AB1" w:rsidRDefault="00AA5361">
      <w:r>
        <w:t>Commencement</w:t>
      </w:r>
    </w:p>
    <w:p w14:paraId="6EAD505B" w14:textId="77777777" w:rsidR="00C50AB1" w:rsidRDefault="00AA5361">
      <w:r>
        <w:t>Para 23 provides for a commencement date of 23rd July 2013 (day on which the A</w:t>
      </w:r>
      <w:r>
        <w:t>ct was passed).</w:t>
      </w:r>
    </w:p>
    <w:p w14:paraId="09F0A866" w14:textId="77777777" w:rsidR="00C50AB1" w:rsidRDefault="00AA5361">
      <w:r>
        <w:t xml:space="preserve"> Previous page</w:t>
      </w:r>
    </w:p>
    <w:p w14:paraId="707915E9" w14:textId="77777777" w:rsidR="00C50AB1" w:rsidRDefault="00AA5361">
      <w:r>
        <w:t xml:space="preserve"> Next page</w:t>
      </w:r>
    </w:p>
    <w:sectPr w:rsidR="00C50A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256"/>
    <w:rsid w:val="00AA1D8D"/>
    <w:rsid w:val="00AA5361"/>
    <w:rsid w:val="00B47730"/>
    <w:rsid w:val="00B738AF"/>
    <w:rsid w:val="00C50AB1"/>
    <w:rsid w:val="00CB0664"/>
    <w:rsid w:val="00DF68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274DD3B-853A-4C4D-8570-72C400BD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A53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D2E95F-ADD1-4468-8D44-9B307CF5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2019-10-25T03:25:00Z</dcterms:modified>
  <cp:category/>
</cp:coreProperties>
</file>