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98BD1" w14:textId="77777777" w:rsidR="009A0E85" w:rsidRDefault="00EB726F">
      <w:pPr>
        <w:pStyle w:val="Title"/>
      </w:pPr>
      <w:bookmarkStart w:id="0" w:name="_GoBack"/>
      <w:bookmarkEnd w:id="0"/>
      <w:r>
        <w:t>HMRC - OT28712 - Other Provisions - Schedule 32</w:t>
      </w:r>
    </w:p>
    <w:p w14:paraId="3225DFAA" w14:textId="77777777" w:rsidR="009A0E85" w:rsidRDefault="00EB726F">
      <w:r>
        <w:t>FA2013\Sch32</w:t>
      </w:r>
    </w:p>
    <w:p w14:paraId="720257A5" w14:textId="77777777" w:rsidR="009A0E85" w:rsidRDefault="00EB726F">
      <w:r>
        <w:t>Restrictions on allowances</w:t>
      </w:r>
    </w:p>
    <w:p w14:paraId="5EE93B71" w14:textId="77777777" w:rsidR="009A0E85" w:rsidRDefault="00EB726F">
      <w:r>
        <w:t xml:space="preserve">Para 2 introduces CAA2001\S165A to S165E. These sections restrict relief in respect of decommissioning expenditure incurred between connected parties or to </w:t>
      </w:r>
      <w:r>
        <w:t>obtain a tax advantage.</w:t>
      </w:r>
    </w:p>
    <w:p w14:paraId="349A4A79" w14:textId="77777777" w:rsidR="009A0E85" w:rsidRDefault="00EB726F">
      <w:r>
        <w:t>Commencement</w:t>
      </w:r>
    </w:p>
    <w:p w14:paraId="1E27D76E" w14:textId="77777777" w:rsidR="009A0E85" w:rsidRDefault="00EB726F">
      <w:r>
        <w:t>Para 8 provides for the commencement date of 17 July 2013, the enactment date.</w:t>
      </w:r>
    </w:p>
    <w:p w14:paraId="798057C5" w14:textId="77777777" w:rsidR="009A0E85" w:rsidRDefault="00EB726F">
      <w:r>
        <w:t>Expenditure on Site Restoration</w:t>
      </w:r>
    </w:p>
    <w:p w14:paraId="4BB42557" w14:textId="77777777" w:rsidR="009A0E85" w:rsidRDefault="00EB726F">
      <w:r>
        <w:t>Para 8 introduces CAA2001\S416ZC to S416ZE. These sections restrict relief in respect of site restoration ex</w:t>
      </w:r>
      <w:r>
        <w:t>penditure incurred between connected parties or to obtain a tax advantage.</w:t>
      </w:r>
    </w:p>
    <w:p w14:paraId="59094F59" w14:textId="77777777" w:rsidR="009A0E85" w:rsidRDefault="00EB726F">
      <w:r>
        <w:t>Reimbursement by defaulter in respect of abandonment expenditure</w:t>
      </w:r>
    </w:p>
    <w:p w14:paraId="5535F3E1" w14:textId="77777777" w:rsidR="009A0E85" w:rsidRDefault="00EB726F">
      <w:r>
        <w:t>Paras 12 to 16 make amendments to TIOPA2010 re transfer pricing.</w:t>
      </w:r>
    </w:p>
    <w:p w14:paraId="11D9E3D2" w14:textId="77777777" w:rsidR="009A0E85" w:rsidRDefault="00EB726F">
      <w:r>
        <w:t xml:space="preserve"> Previous page</w:t>
      </w:r>
    </w:p>
    <w:sectPr w:rsidR="009A0E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D43"/>
    <w:rsid w:val="0006063C"/>
    <w:rsid w:val="001372A4"/>
    <w:rsid w:val="0015074B"/>
    <w:rsid w:val="0029639D"/>
    <w:rsid w:val="00326F90"/>
    <w:rsid w:val="009A0E85"/>
    <w:rsid w:val="00AA1D8D"/>
    <w:rsid w:val="00B47730"/>
    <w:rsid w:val="00BC590A"/>
    <w:rsid w:val="00CB0664"/>
    <w:rsid w:val="00EB72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D8C406F-F7BB-4667-9FAB-A2839C74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B72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0B71CB-657D-4ECC-B315-8DA3B2286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2019-10-25T03:06:00Z</dcterms:modified>
  <cp:category/>
</cp:coreProperties>
</file>