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PAYE103040 - Contact Details</w:t>
      </w:r>
    </w:p>
    <w:p>
      <w:r>
        <w:t>The Contact Details screen may hold any or all of the following</w:t>
      </w:r>
    </w:p>
    <w:p>
      <w:r>
        <w:t>Business Fax Number</w:t>
      </w:r>
    </w:p>
    <w:p>
      <w:r>
        <w:t>Daytime Business Telephone Number</w:t>
      </w:r>
    </w:p>
    <w:p>
      <w:r>
        <w:t>Daytime Home Telephone Number</w:t>
      </w:r>
    </w:p>
    <w:p>
      <w:r>
        <w:t>E-mail Address</w:t>
      </w:r>
    </w:p>
    <w:p>
      <w:r>
        <w:t>Evening Business Telephone Number</w:t>
      </w:r>
    </w:p>
    <w:p>
      <w:r>
        <w:t>Evening Home Telephone Number</w:t>
      </w:r>
    </w:p>
    <w:p>
      <w:r>
        <w:t>Home Fax Number</w:t>
      </w:r>
    </w:p>
    <w:p>
      <w:r>
        <w:t>Mobile Telephone Number</w:t>
      </w:r>
    </w:p>
    <w:p>
      <w:r>
        <w:t>Not Known</w:t>
      </w:r>
    </w:p>
    <w:p>
      <w:r>
        <w:t>Contact details can be entered, amended or deleted, as appropriate using the Insert / Edit Contacts screen.</w:t>
      </w:r>
    </w:p>
    <w:p>
      <w:r>
        <w:t>Each time you are in contact with an individual make sure you have the latest contact number. Updates can be made on the PAYE Service.</w:t>
      </w:r>
    </w:p>
    <w:p>
      <w:r>
        <w:t>Note: Where the contact details held on COP for an individual is an e-mail address, the details at Migration will be incorrectly shown in the ‘Contact Number’ field on the Contact Summary and Contact Details screen.</w:t>
      </w:r>
    </w:p>
    <w:p>
      <w:r>
        <w:t>If in the course of your day to day work you identify such a case you should follow SPD 4a (PDF 30KB) to correct the record.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