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SAM125210 - Returns: W055 Failed Online Amendments</w:t>
      </w:r>
    </w:p>
    <w:p>
      <w:r>
        <w:t>A work item will be entered on the ‘Failed Online Amendments’ Work List where an online amendment is received and</w:t>
      </w:r>
    </w:p>
    <w:p>
      <w:r>
        <w:t>There is an open or closed enquiry for the return year</w:t>
      </w:r>
    </w:p>
    <w:p>
      <w:r>
        <w:t>Or</w:t>
      </w:r>
    </w:p>
    <w:p>
      <w:r>
        <w:t>The return has not been received</w:t>
      </w:r>
    </w:p>
    <w:p>
      <w:r>
        <w:t>The return has been unlogged</w:t>
      </w:r>
    </w:p>
    <w:p>
      <w:r>
        <w:t>The return is logged but not yet captured</w:t>
      </w:r>
    </w:p>
    <w:p>
      <w:r>
        <w:t>A charge for the return year has been created using CREATE RETURN CHARGE</w:t>
      </w:r>
    </w:p>
    <w:p>
      <w:r>
        <w:t>Or</w:t>
      </w:r>
    </w:p>
    <w:p>
      <w:r>
        <w:t>The amendment relates to a partnership return for which a draft amendment already exists</w:t>
      </w:r>
    </w:p>
    <w:p>
      <w:r>
        <w:t>Note: If an online amendment is received more than 12 months following the statutory due date for that return, a customer service message will advise the customer that the amendment window has closed for that year.</w:t>
      </w:r>
    </w:p>
    <w:p>
      <w:r>
        <w:t>The work list is allocated to both the office with technical responsibility and the office with processing responsibility.</w:t>
      </w:r>
    </w:p>
    <w:p>
      <w:r>
        <w:t>A work item created because there is an open or closed enquiry or where a draft amendment already exists for a partnership return, will be allocated to the work list in the office with technical responsibility and reviewed by a Clerical Case Worker. After reviewing the work item, the Technical office may reallocate it to the Processing office work list if appropriate.</w:t>
      </w:r>
    </w:p>
    <w:p>
      <w:r>
        <w:t>A work item created because the return for the return year does not have a status of captured, will be allocated to the office with processing responsibility and reviewed by a Clerical Processing Officer.</w:t>
      </w:r>
    </w:p>
    <w:p>
      <w:r>
        <w:t>The work items appearing on this work list in both the Technical and Processing offices are for immediate action and the work items must be deleted manually.</w:t>
      </w:r>
    </w:p>
    <w:p>
      <w:r>
        <w:t>Further information on this work list can be found in the section ‘Work management’, subject ‘W055 Failed online amendments’ (SAM71159).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