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262F6" w14:textId="77777777" w:rsidR="00780DA2" w:rsidRDefault="00650773">
      <w:pPr>
        <w:pStyle w:val="Title"/>
      </w:pPr>
      <w:bookmarkStart w:id="0" w:name="_GoBack"/>
      <w:bookmarkEnd w:id="0"/>
      <w:r>
        <w:t>HMRC - STSM041290 - Exemptions: Growth Market Shares - Recognised Growth Markets - How To Qualify As A Recognised Growth Market</w:t>
      </w:r>
    </w:p>
    <w:p w14:paraId="79AB4151" w14:textId="77777777" w:rsidR="00780DA2" w:rsidRDefault="00650773">
      <w:r>
        <w:t>A market must be a recognised stock exchange and meet one of two conditions:</w:t>
      </w:r>
    </w:p>
    <w:p w14:paraId="39F5CB58" w14:textId="77777777" w:rsidR="00780DA2" w:rsidRDefault="00650773">
      <w:r>
        <w:t xml:space="preserve">a majority of companies trading on that </w:t>
      </w:r>
      <w:r>
        <w:t>market are companies with market capitalisations of less than £170million in the qualifying period (see STSM041300);</w:t>
      </w:r>
    </w:p>
    <w:p w14:paraId="2586BFD1" w14:textId="77777777" w:rsidR="00780DA2" w:rsidRDefault="00650773">
      <w:r>
        <w:t>or</w:t>
      </w:r>
    </w:p>
    <w:p w14:paraId="3D798E64" w14:textId="77777777" w:rsidR="00780DA2" w:rsidRDefault="00650773">
      <w:r>
        <w:t>HMRC is satisfied that the market’s rules require companies seeking admission to demonstrate at least 20% compounded annual growth in gr</w:t>
      </w:r>
      <w:r>
        <w:t>oss revenue or employment over the last three periods of account preceding admission (see STSM041310).</w:t>
      </w:r>
    </w:p>
    <w:p w14:paraId="7B586785" w14:textId="77777777" w:rsidR="00780DA2" w:rsidRDefault="00650773">
      <w:r>
        <w:t xml:space="preserve">A list of recognised stock exchanges can be seen at HM Revenue &amp; Customs: recognised stock exchanges. Tables 1 and 2 show which exchanges are recognised </w:t>
      </w:r>
      <w:r>
        <w:t>stock exchanges.</w:t>
      </w:r>
    </w:p>
    <w:p w14:paraId="09884751" w14:textId="77777777" w:rsidR="00780DA2" w:rsidRDefault="00650773">
      <w:r>
        <w:t>A list of recognised growth markets can be viewed at STSM041330.</w:t>
      </w:r>
    </w:p>
    <w:p w14:paraId="4C24946A" w14:textId="77777777" w:rsidR="00780DA2" w:rsidRDefault="00650773">
      <w:r>
        <w:t>For example, AIM is a sub-market of the London Stock Exchange and therefore meets the definition of a recognised stock exchange. It is also a recognised growth market.</w:t>
      </w:r>
    </w:p>
    <w:p w14:paraId="325E83DF" w14:textId="77777777" w:rsidR="00780DA2" w:rsidRDefault="00650773">
      <w:r>
        <w:t xml:space="preserve"> Previ</w:t>
      </w:r>
      <w:r>
        <w:t>ous page</w:t>
      </w:r>
    </w:p>
    <w:p w14:paraId="6EF5C1EC" w14:textId="77777777" w:rsidR="00780DA2" w:rsidRDefault="00650773">
      <w:r>
        <w:t xml:space="preserve"> Next page</w:t>
      </w:r>
    </w:p>
    <w:sectPr w:rsidR="00780D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17EB"/>
    <w:rsid w:val="00650773"/>
    <w:rsid w:val="006A7515"/>
    <w:rsid w:val="00780DA2"/>
    <w:rsid w:val="00AA1D8D"/>
    <w:rsid w:val="00B47730"/>
    <w:rsid w:val="00CB0664"/>
    <w:rsid w:val="00FC693F"/>
    <w:rsid w:val="00FD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359F0C3-E24A-4FA9-9AF8-E59ACF9A9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65077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91F7A3A-1189-41B0-843E-10EC642E4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1031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2019-10-25T01:56:00Z</dcterms:modified>
  <cp:category/>
</cp:coreProperties>
</file>