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EB784" w14:textId="77777777" w:rsidR="008361AF" w:rsidRDefault="00A0502C">
      <w:pPr>
        <w:pStyle w:val="Title"/>
      </w:pPr>
      <w:bookmarkStart w:id="0" w:name="_GoBack"/>
      <w:bookmarkEnd w:id="0"/>
      <w:r>
        <w:t>HMRC - STSM057010 - Exemptions/ Reliefs: Transfers Between Depositary Receipt Issuers And Or Unelected Clearance Services</w:t>
      </w:r>
    </w:p>
    <w:p w14:paraId="439311A1" w14:textId="77777777" w:rsidR="008361AF" w:rsidRDefault="00A0502C">
      <w:r>
        <w:t xml:space="preserve">A transfer of securities between two depositary receipt systems is usually exempt from the higher 1.5 per cent stamp duty and </w:t>
      </w:r>
      <w:r>
        <w:t>Stamp Duty Reserve Tax (SDRT) charge, provided both companies are resident in the United Kingdom. See FA86/S67 (9) and FA86/S95 (1).</w:t>
      </w:r>
    </w:p>
    <w:p w14:paraId="7C181CAF" w14:textId="77777777" w:rsidR="008361AF" w:rsidRDefault="00A0502C">
      <w:r>
        <w:t xml:space="preserve">A similar 1.5 per cent stamp duty and SDRT exemption applies to a transfer of securities between two clearance services. A </w:t>
      </w:r>
      <w:r>
        <w:t>1.5 per cent charge is re-instated, however, where the transferor clearance service has elected to account for the alternative 0.5 per cent tax charge on a transfer on sale of securities within its system. See FA86/S70 (9) and FA86/S97 (1).</w:t>
      </w:r>
    </w:p>
    <w:p w14:paraId="4411658D" w14:textId="77777777" w:rsidR="008361AF" w:rsidRDefault="00A0502C">
      <w:r>
        <w:t>With effect fro</w:t>
      </w:r>
      <w:r>
        <w:t>m 29 July 2000, an exemption also applies to a transfer of securities from a depositary receipt system to a clearance service or vice versa, the latter not having elected to account for the alternative 0.5 per cent tax charge on a transfer on sale of secur</w:t>
      </w:r>
      <w:r>
        <w:t xml:space="preserve">ities within its system. See FA86/S72A and FA86/S97B. This exemption does not apply however, where securities are transferred from a clearance service, to another clearance service or depositary receipt system and, at the time of the transfer, an election </w:t>
      </w:r>
      <w:r>
        <w:t>under FA86/S97A is in force relating to the transferor clearance service. See FA86/S97B (3).</w:t>
      </w:r>
    </w:p>
    <w:p w14:paraId="6A71B55A" w14:textId="77777777" w:rsidR="008361AF" w:rsidRDefault="00A0502C">
      <w:r>
        <w:t>Where an instrument of transfer is completed in any of the transactions outlined above, no stamp duty charge will arise by virtue of FA86/S67 (9) and FA86/S70 (9).</w:t>
      </w:r>
      <w:r>
        <w:t xml:space="preserve"> But any such instrument that was executed before 13 March 2008 will be chargeable with £5 fixed stamp duty, the transfer being regarded as being otherwise than on sale.</w:t>
      </w:r>
    </w:p>
    <w:p w14:paraId="27472373" w14:textId="77777777" w:rsidR="008361AF" w:rsidRDefault="00A0502C">
      <w:r>
        <w:t>STSM058020 provides guidance on a clearance service electing to account for the altern</w:t>
      </w:r>
      <w:r>
        <w:t>ative 0.5 per cent tax charge.</w:t>
      </w:r>
    </w:p>
    <w:p w14:paraId="6F27BFE0" w14:textId="77777777" w:rsidR="008361AF" w:rsidRDefault="00A0502C">
      <w:r>
        <w:t xml:space="preserve"> Next page</w:t>
      </w:r>
    </w:p>
    <w:sectPr w:rsidR="008361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0B10"/>
    <w:rsid w:val="0015074B"/>
    <w:rsid w:val="0029639D"/>
    <w:rsid w:val="00326F90"/>
    <w:rsid w:val="0052032C"/>
    <w:rsid w:val="008361AF"/>
    <w:rsid w:val="00A0502C"/>
    <w:rsid w:val="00AA1D8D"/>
    <w:rsid w:val="00B47730"/>
    <w:rsid w:val="00C8242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40A929F-915B-4A8D-BBB3-5CF83EAC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A050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261A78-3D04-4CE8-A26E-620834D6D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2019-10-25T02:36:00Z</dcterms:modified>
  <cp:category/>
</cp:coreProperties>
</file>