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3280" w14:textId="77777777" w:rsidR="001D4994" w:rsidRDefault="00EE60E1">
      <w:pPr>
        <w:pStyle w:val="Title"/>
      </w:pPr>
      <w:bookmarkStart w:id="0" w:name="_GoBack"/>
      <w:bookmarkEnd w:id="0"/>
      <w:r>
        <w:t>HMRC - STSM057070 - Exemptions/ Reliefs: Replacement Securities</w:t>
      </w:r>
    </w:p>
    <w:p w14:paraId="05313BB5" w14:textId="77777777" w:rsidR="001D4994" w:rsidRDefault="00EE60E1">
      <w:r>
        <w:t xml:space="preserve">By virtue of FA86/S95A and FA86/S97AA there is no Stamp Duty Reserve Tax (SDRT) charge at the rate of 1.5 per cent when securities in a United Kingdom (UK) incorporated company held in a </w:t>
      </w:r>
      <w:r>
        <w:t>depositary receipt or clearance service scheme are cancelled and replaced by ‘new securities’ that are issued, transferred or appropriated by the same company.</w:t>
      </w:r>
    </w:p>
    <w:p w14:paraId="4CCC551C" w14:textId="77777777" w:rsidR="001D4994" w:rsidRDefault="00EE60E1">
      <w:r>
        <w:t>This situation commonly occurs where a company decides to undertake a ‘stock split’ of its issue</w:t>
      </w:r>
      <w:r>
        <w:t>d share capital, for example, by cancelling, say, every ordinary 50p share in circulation and replacing it with two ordinary 25p shares to the same value, or by re-denominating its share capital into a different currency.</w:t>
      </w:r>
    </w:p>
    <w:p w14:paraId="55EA0284" w14:textId="77777777" w:rsidR="001D4994" w:rsidRDefault="00EE60E1">
      <w:r>
        <w:t>The exemption applies if, and only</w:t>
      </w:r>
      <w:r>
        <w:t xml:space="preserve"> if, all of the following conditions are fulfilled:</w:t>
      </w:r>
    </w:p>
    <w:p w14:paraId="0D6F58A6" w14:textId="77777777" w:rsidR="001D4994" w:rsidRDefault="00EE60E1">
      <w:r>
        <w:t>The ‘old securities’ are held under a depositary receipt or clearance service scheme; and</w:t>
      </w:r>
    </w:p>
    <w:p w14:paraId="03A891DB" w14:textId="77777777" w:rsidR="001D4994" w:rsidRDefault="00EE60E1">
      <w:r>
        <w:t>There was a charge to SDRT at 1.5 per cent when the ‘old’ securities were initially issued** or transferred (on sa</w:t>
      </w:r>
      <w:r>
        <w:t>le or otherwise than on sale) to a depositary receipt issuer or clearance service, or a 1.5 per cent charge arose of earlier securities issued** or transferred to either scheme in relation to which on a previous application of FA86/S95A or FA86/S97AA those</w:t>
      </w:r>
      <w:r>
        <w:t xml:space="preserve"> securities were the new securities; and</w:t>
      </w:r>
    </w:p>
    <w:p w14:paraId="74F01EDA" w14:textId="77777777" w:rsidR="001D4994" w:rsidRDefault="00EE60E1">
      <w:r>
        <w:t>There would have been a charge to 1.5 per cent SDRT but for the provisions of FA86/S95 (2) or (3), or FA86/S97 (3) or (4), and</w:t>
      </w:r>
    </w:p>
    <w:p w14:paraId="3ADC760D" w14:textId="77777777" w:rsidR="001D4994" w:rsidRDefault="00EE60E1">
      <w:r>
        <w:t>The ‘new securities’ are issued**, transferred or appropriated to a depositary receipt o</w:t>
      </w:r>
      <w:r>
        <w:t>r clearance service scheme and the old securities are cancelled; and</w:t>
      </w:r>
    </w:p>
    <w:p w14:paraId="36A99715" w14:textId="77777777" w:rsidR="001D4994" w:rsidRDefault="00EE60E1">
      <w:r>
        <w:t>The value of the new securities does not exceed the value of the old securities.</w:t>
      </w:r>
    </w:p>
    <w:p w14:paraId="2315C99C" w14:textId="77777777" w:rsidR="001D4994" w:rsidRDefault="00EE60E1">
      <w:r>
        <w:t>**Note: Following the decisions by the European Court of Justice (ECJ) in October 2009 in the case of HSBC</w:t>
      </w:r>
      <w:r>
        <w:t xml:space="preserve"> Holdings PLC and Vidacos Nominees Ltd v Commissioners for HM Revenue &amp; Customs(C569/07), and the First-Tier Tribunal (Tax Chamber) in March 2012 in the case of HSBC Holdings PLC and the Bank of New York Mellon Corporation v Commissioners for HM Revenue &amp; </w:t>
      </w:r>
      <w:r>
        <w:t>Customs (TC/2009/16584), HM Revenue &amp; Customs (HMRC) accept that the charging of 1.5 per cent Stamp Duty Reserve Tax (SDRT) on UK incorporated share issues is incompatible with European Law.</w:t>
      </w:r>
    </w:p>
    <w:p w14:paraId="15E43C5E" w14:textId="77777777" w:rsidR="001D4994" w:rsidRDefault="00EE60E1">
      <w:r>
        <w:t>In these circumstances, and notwithstanding the provisions of sec</w:t>
      </w:r>
      <w:r>
        <w:t>tions 93(4)(a) and 96(4)(a) Finance Act 1986, HMRC does not seek to collect 1.5 per cent SDRT UK company shares that are issued to a depositary receipt issuer or to a clearance service located anywhere in the world.</w:t>
      </w:r>
    </w:p>
    <w:p w14:paraId="6FEC9BB1" w14:textId="77777777" w:rsidR="001D4994" w:rsidRDefault="00EE60E1">
      <w:r>
        <w:lastRenderedPageBreak/>
        <w:t xml:space="preserve"> Previous page</w:t>
      </w:r>
    </w:p>
    <w:p w14:paraId="631DC252" w14:textId="77777777" w:rsidR="001D4994" w:rsidRDefault="00EE60E1">
      <w:r>
        <w:t xml:space="preserve"> Next page</w:t>
      </w:r>
    </w:p>
    <w:sectPr w:rsidR="001D49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994"/>
    <w:rsid w:val="002834A6"/>
    <w:rsid w:val="0029639D"/>
    <w:rsid w:val="00326F90"/>
    <w:rsid w:val="004006CB"/>
    <w:rsid w:val="005F0B7F"/>
    <w:rsid w:val="00AA1D8D"/>
    <w:rsid w:val="00B47730"/>
    <w:rsid w:val="00CB0664"/>
    <w:rsid w:val="00EE60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0C42D0-7E70-4C7C-BB70-ACFA0838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6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A85515-BED4-43E2-AE50-7EA96FAF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2019-10-25T01:58:00Z</dcterms:modified>
  <cp:category/>
</cp:coreProperties>
</file>