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15CF2" w14:textId="77777777" w:rsidR="00CC65E5" w:rsidRDefault="00632414">
      <w:pPr>
        <w:pStyle w:val="Title"/>
      </w:pPr>
      <w:bookmarkStart w:id="0" w:name="_GoBack"/>
      <w:bookmarkEnd w:id="0"/>
      <w:r>
        <w:t>HMRC - STSM100000 - Collectives: Contents</w:t>
      </w:r>
    </w:p>
    <w:p w14:paraId="25776411" w14:textId="77777777" w:rsidR="00CC65E5" w:rsidRDefault="00632414">
      <w:r>
        <w:t>STSM101000    Introduction to Collective Investment Schemes: Contents</w:t>
      </w:r>
    </w:p>
    <w:p w14:paraId="7046A3D5" w14:textId="77777777" w:rsidR="00CC65E5" w:rsidRDefault="00632414">
      <w:r>
        <w:t>STSM102000    Transfer of units in a unit trust or units issued as consideration</w:t>
      </w:r>
    </w:p>
    <w:p w14:paraId="61082367" w14:textId="77777777" w:rsidR="00CC65E5" w:rsidRDefault="00632414">
      <w:pPr>
        <w:rPr>
          <w:ins w:id="1" w:author="Comparison" w:date="2019-10-25T00:14:00Z"/>
        </w:rPr>
      </w:pPr>
      <w:ins w:id="2" w:author="Comparison" w:date="2019-10-25T00:14:00Z">
        <w:r>
          <w:t>STSM103000    The Schedule 19 charge: contents</w:t>
        </w:r>
      </w:ins>
    </w:p>
    <w:p w14:paraId="10431E88" w14:textId="77777777" w:rsidR="00CC65E5" w:rsidRDefault="00632414">
      <w:r>
        <w:t>STSM104000    Calculation of the charge: contents</w:t>
      </w:r>
    </w:p>
    <w:p w14:paraId="79F70166" w14:textId="77777777" w:rsidR="00CC65E5" w:rsidRDefault="00632414">
      <w:r>
        <w:t>STSM105000    Exemptions: contents</w:t>
      </w:r>
    </w:p>
    <w:p w14:paraId="13FD9686" w14:textId="77777777" w:rsidR="00CC65E5" w:rsidRDefault="00632414">
      <w:r>
        <w:t>STSM106000    Third party matters: contents</w:t>
      </w:r>
    </w:p>
    <w:p w14:paraId="02845EE3" w14:textId="77777777" w:rsidR="00CC65E5" w:rsidRDefault="00632414">
      <w:r>
        <w:t>STSM101065    Exchange Traded Fund: Stamp Duty and SDRT</w:t>
      </w:r>
    </w:p>
    <w:p w14:paraId="2B38D387" w14:textId="77777777" w:rsidR="00CC65E5" w:rsidRDefault="00632414">
      <w:r>
        <w:t>STSM107000    Contributions, mergers and other matters: contents</w:t>
      </w:r>
    </w:p>
    <w:p w14:paraId="3E17AA34" w14:textId="77777777" w:rsidR="00CC65E5" w:rsidRDefault="00632414">
      <w:r>
        <w:t xml:space="preserve"> Previ</w:t>
      </w:r>
      <w:r>
        <w:t>ous page</w:t>
      </w:r>
    </w:p>
    <w:p w14:paraId="2CE9544C" w14:textId="77777777" w:rsidR="00CC65E5" w:rsidRDefault="00632414">
      <w:r>
        <w:t xml:space="preserve"> Next page</w:t>
      </w:r>
    </w:p>
    <w:sectPr w:rsidR="00CC65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B1C"/>
    <w:rsid w:val="0015074B"/>
    <w:rsid w:val="0029639D"/>
    <w:rsid w:val="00326F90"/>
    <w:rsid w:val="005D27DB"/>
    <w:rsid w:val="00632414"/>
    <w:rsid w:val="00645779"/>
    <w:rsid w:val="00AA1D8D"/>
    <w:rsid w:val="00B47730"/>
    <w:rsid w:val="00CB0664"/>
    <w:rsid w:val="00CC65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3C37BD5-4D91-4985-84E0-D35CD37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324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A9D336-75B5-4753-85C5-E04EF6ED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2019-10-24T23:14:00Z</dcterms:modified>
  <cp:category/>
</cp:coreProperties>
</file>