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D51DE9" w14:textId="77777777" w:rsidR="004808B0" w:rsidRDefault="00192DE8">
      <w:pPr>
        <w:pStyle w:val="Title"/>
      </w:pPr>
      <w:bookmarkStart w:id="0" w:name="_GoBack"/>
      <w:bookmarkEnd w:id="0"/>
      <w:r>
        <w:t>HMRC - STSM133010 - CREST: Completion Of Transaction Details In CREST</w:t>
      </w:r>
    </w:p>
    <w:p w14:paraId="6EE93B93" w14:textId="77777777" w:rsidR="004808B0" w:rsidRDefault="00192DE8">
      <w:r>
        <w:t xml:space="preserve">CREST calculates and collects Stamp Duty Reserve Tax (SDRT) on the basis of electronic messages, or inputs, made by its participants. When a participant reports a securities </w:t>
      </w:r>
      <w:r>
        <w:t>transaction to CREST there are a number of mandatory fields that must be completed to enable the transaction to be completed or ‘settled’. These include:</w:t>
      </w:r>
    </w:p>
    <w:p w14:paraId="049F5EA2" w14:textId="77777777" w:rsidR="004808B0" w:rsidRDefault="00192DE8">
      <w:r>
        <w:t>the date of the agreement to transfer chargeable securities</w:t>
      </w:r>
    </w:p>
    <w:p w14:paraId="70FE1370" w14:textId="77777777" w:rsidR="004808B0" w:rsidRDefault="00192DE8">
      <w:r>
        <w:t xml:space="preserve">the intended date of settlement, i.e. the </w:t>
      </w:r>
      <w:r>
        <w:t>date the parties have agreed that the transaction should be completed by the movement of the stock in one direction and consideration in the other</w:t>
      </w:r>
    </w:p>
    <w:p w14:paraId="5E3C9E6E" w14:textId="77777777" w:rsidR="004808B0" w:rsidRDefault="00192DE8">
      <w:r>
        <w:t>a description of the security</w:t>
      </w:r>
    </w:p>
    <w:p w14:paraId="5696CDC8" w14:textId="77777777" w:rsidR="004808B0" w:rsidRDefault="00192DE8">
      <w:r>
        <w:t>the quantity of the security to be transferred</w:t>
      </w:r>
    </w:p>
    <w:p w14:paraId="72615A1B" w14:textId="77777777" w:rsidR="004808B0" w:rsidRDefault="00192DE8">
      <w:r>
        <w:t>the share price</w:t>
      </w:r>
    </w:p>
    <w:p w14:paraId="1BCA9F98" w14:textId="77777777" w:rsidR="004808B0" w:rsidRDefault="00192DE8">
      <w:r>
        <w:t>the consideratio</w:t>
      </w:r>
      <w:r>
        <w:t>n</w:t>
      </w:r>
    </w:p>
    <w:p w14:paraId="47593F58" w14:textId="77777777" w:rsidR="004808B0" w:rsidRDefault="00192DE8">
      <w:r>
        <w:t>the Transaction Status Stamp (TSS) (see STSM133060)</w:t>
      </w:r>
    </w:p>
    <w:p w14:paraId="45DFE47E" w14:textId="77777777" w:rsidR="004808B0" w:rsidRDefault="00192DE8">
      <w:r>
        <w:t>details of the counterparty</w:t>
      </w:r>
    </w:p>
    <w:p w14:paraId="394D813A" w14:textId="77777777" w:rsidR="004808B0" w:rsidRDefault="00192DE8">
      <w:r>
        <w:t>the dealing capacity of the organisation (for example, agent, principal, broker dealer) (see STSM133040)</w:t>
      </w:r>
    </w:p>
    <w:p w14:paraId="6D636489" w14:textId="77777777" w:rsidR="004808B0" w:rsidRDefault="00192DE8">
      <w:r>
        <w:t>the transaction type code (see STSM133020)</w:t>
      </w:r>
    </w:p>
    <w:p w14:paraId="1914CD24" w14:textId="77777777" w:rsidR="004808B0" w:rsidRDefault="00192DE8">
      <w:r>
        <w:t xml:space="preserve"> Next page</w:t>
      </w:r>
    </w:p>
    <w:sectPr w:rsidR="004808B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92DE8"/>
    <w:rsid w:val="0029639D"/>
    <w:rsid w:val="00326F90"/>
    <w:rsid w:val="004808B0"/>
    <w:rsid w:val="005E5DE0"/>
    <w:rsid w:val="00AA1D8D"/>
    <w:rsid w:val="00B47730"/>
    <w:rsid w:val="00BD1952"/>
    <w:rsid w:val="00C300D4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786E44D2-BFA6-4A79-9A4A-2BAE94530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192DE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B673BC8-277A-468E-AA26-F4DC6BD062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996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2019-10-25T02:28:00Z</dcterms:modified>
  <cp:category/>
</cp:coreProperties>
</file>