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TOBPMMLS4000 - Fit And Proper Test</w:t>
      </w:r>
    </w:p>
    <w:p>
      <w:r>
        <w:t>TOBPMMLS4050    Overview</w:t>
      </w:r>
    </w:p>
    <w:p>
      <w:r>
        <w:t>TOBPMMLS4100    Fit and proper criteria</w:t>
      </w:r>
    </w:p>
    <w:p>
      <w:r>
        <w:t>TOBPMMLS4150    Evidence of illicit trading</w:t>
      </w:r>
    </w:p>
    <w:p>
      <w:r>
        <w:t>TOBPMMLS4200    Key persons</w:t>
      </w:r>
    </w:p>
    <w:p>
      <w:r>
        <w:t>TOBPMMLS4250    Connections to other non-compliant or fraudulent businesses</w:t>
      </w:r>
    </w:p>
    <w:p>
      <w:r>
        <w:t>TOBPMMLS4300    Key persons with criminal convictions</w:t>
      </w:r>
    </w:p>
    <w:p>
      <w:r>
        <w:t>TOBPMMLS4350    False or incomplete information provided when applying for the licence</w:t>
      </w:r>
    </w:p>
    <w:p>
      <w:r>
        <w:t>TOBPMMLS4400    Record keeping</w:t>
      </w:r>
    </w:p>
    <w:p>
      <w:r>
        <w:t>TOBPMMLS4450    Commercial viability</w:t>
      </w:r>
    </w:p>
    <w:p>
      <w:r>
        <w:t>TOBPMMLS4500    Outstanding departmental debts</w:t>
      </w:r>
    </w:p>
    <w:p>
      <w:r>
        <w:t>TOBPMMLS4550    Due dilligence</w:t>
      </w:r>
    </w:p>
    <w:p>
      <w:r>
        <w:t>TOBPMMLS4600    Applicant that have previously traded without a licence in the UK</w:t>
      </w:r>
    </w:p>
    <w:p>
      <w:r>
        <w:t>TOBPMMLS4650    Reasonable and proportionate tests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