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TOBPMMLS4400 - Record Keeping</w:t>
      </w:r>
    </w:p>
    <w:p>
      <w:r>
        <w:t>You should review the applicant’s compliance with record keeping requirements. Persistent failure to comply with regulatory requirements and previous warnings and penalties, as well as the seriousness of any particular breaches, should be taken into account.</w:t>
      </w:r>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