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TOBPMMLS6200 - Obligations For Any Person Selling A Tobacco Products Manufacturing Machine</w:t>
      </w:r>
    </w:p>
    <w:p>
      <w:r>
        <w:t>When the tobacco products manufacturing machine is being sold the licensee (the person holding the licence) must be prepared to confirm to us before the sale takes place:</w:t>
      </w:r>
    </w:p>
    <w:p>
      <w:r>
        <w:t>the unique licence number effected</w:t>
      </w:r>
    </w:p>
    <w:p>
      <w:r>
        <w:t>the specific identification number which has been assigned to the machine by us</w:t>
      </w:r>
    </w:p>
    <w:p>
      <w:r>
        <w:t>the intended date of sale</w:t>
      </w:r>
    </w:p>
    <w:p>
      <w:r>
        <w:t>details of the customer purchasing or renting the machine</w:t>
      </w:r>
    </w:p>
    <w:p>
      <w:r>
        <w:t>address where the machine is to be delivered and stored</w:t>
      </w:r>
    </w:p>
    <w:p>
      <w:r>
        <w:t>the products being manufactured by the machine</w:t>
      </w:r>
    </w:p>
    <w:p>
      <w:r>
        <w:t>the serial number of the machine</w:t>
      </w:r>
    </w:p>
    <w:p>
      <w:r>
        <w:t>the ULN of the purchaser if they are in the UK.</w:t>
      </w:r>
    </w:p>
    <w:p>
      <w:r>
        <w:t>full details of the delivery and transportation – to include name of transporter, vehicle used and the proposed route for the delivery</w:t>
      </w:r>
    </w:p>
    <w:p>
      <w:r>
        <w:t xml:space="preserve"> Previous page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