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TOBPMMLS7000 - Variations And Revocations</w:t>
      </w:r>
    </w:p>
    <w:p>
      <w:r>
        <w:t>TOBPMMLS7050    Variations that must be notified</w:t>
      </w:r>
    </w:p>
    <w:p>
      <w:r>
        <w:t>TOBPMMLS7100    Revocation of licence</w:t>
      </w:r>
    </w:p>
    <w:p>
      <w:r>
        <w:t>TOBPMMLS7150    Licence no longer required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