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TOBPMMLS7150 - Licence No Longer Required</w:t>
      </w:r>
    </w:p>
    <w:p>
      <w:r>
        <w:t>If a licence to carry out regulated activities is no longer required written notification should be provided by the licensee.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