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29C4A" w14:textId="77777777" w:rsidR="009A53F7" w:rsidRDefault="00022D7E">
      <w:pPr>
        <w:pStyle w:val="Title"/>
      </w:pPr>
      <w:bookmarkStart w:id="0" w:name="_GoBack"/>
      <w:bookmarkEnd w:id="0"/>
      <w:r>
        <w:t>HMRC - VAT-WELFARE - VAT Welfare</w:t>
      </w:r>
    </w:p>
    <w:p w14:paraId="19C2995A" w14:textId="77777777" w:rsidR="009A53F7" w:rsidRDefault="00022D7E">
      <w:r>
        <w:t>This guidance provides information on the VAT treatment of welfare issues. It should be read in conjunction with Notice 701/2 Welfare.</w:t>
      </w:r>
    </w:p>
    <w:p w14:paraId="5981DCB3" w14:textId="77777777" w:rsidR="009A53F7" w:rsidRDefault="00022D7E">
      <w:r>
        <w:t>VATWELF1010    Scope of this guidance</w:t>
      </w:r>
    </w:p>
    <w:p w14:paraId="65FC920C" w14:textId="77777777" w:rsidR="009A53F7" w:rsidRDefault="00022D7E">
      <w:r>
        <w:t>VATWELF1020    Release of information</w:t>
      </w:r>
    </w:p>
    <w:p w14:paraId="257BBA17" w14:textId="77777777" w:rsidR="009A53F7" w:rsidRDefault="00022D7E">
      <w:r>
        <w:t>VATWELF1030    Policy responsibility and advice</w:t>
      </w:r>
    </w:p>
    <w:p w14:paraId="169ED522" w14:textId="77777777" w:rsidR="009A53F7" w:rsidRDefault="00022D7E">
      <w:r>
        <w:t>VATWELF1060    Related public notices</w:t>
      </w:r>
    </w:p>
    <w:p w14:paraId="6663257B" w14:textId="77777777" w:rsidR="009A53F7" w:rsidRDefault="00022D7E">
      <w:pPr>
        <w:rPr>
          <w:ins w:id="1" w:author="Comparison" w:date="2019-10-25T00:08:00Z"/>
        </w:rPr>
      </w:pPr>
      <w:ins w:id="2" w:author="Comparison" w:date="2019-10-25T00:08:00Z">
        <w:r>
          <w:t>VATWELF2000    Which bodies provide exempt welfare services?</w:t>
        </w:r>
      </w:ins>
    </w:p>
    <w:p w14:paraId="04A1DF5E" w14:textId="77777777" w:rsidR="009A53F7" w:rsidRDefault="00022D7E">
      <w:r>
        <w:t>VATWELF3000    Welfare Services</w:t>
      </w:r>
    </w:p>
    <w:p w14:paraId="5102BA0B" w14:textId="77777777" w:rsidR="009A53F7" w:rsidRDefault="00022D7E">
      <w:pPr>
        <w:rPr>
          <w:ins w:id="3" w:author="Comparison" w:date="2019-10-25T00:08:00Z"/>
        </w:rPr>
      </w:pPr>
      <w:ins w:id="4" w:author="Comparison" w:date="2019-10-25T00:08:00Z">
        <w:r>
          <w:t>VATWELF4000    Spiritual Welfare</w:t>
        </w:r>
      </w:ins>
    </w:p>
    <w:p w14:paraId="70A807DE" w14:textId="77777777" w:rsidR="009A53F7" w:rsidRDefault="00022D7E">
      <w:r>
        <w:t>VATWELF5000    Supplies of staff</w:t>
      </w:r>
    </w:p>
    <w:sectPr w:rsidR="009A5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7E"/>
    <w:rsid w:val="00034616"/>
    <w:rsid w:val="0006063C"/>
    <w:rsid w:val="0015074B"/>
    <w:rsid w:val="0029639D"/>
    <w:rsid w:val="00326F90"/>
    <w:rsid w:val="008757CF"/>
    <w:rsid w:val="009A2829"/>
    <w:rsid w:val="009A53F7"/>
    <w:rsid w:val="00AA1D8D"/>
    <w:rsid w:val="00B47730"/>
    <w:rsid w:val="00CB0664"/>
    <w:rsid w:val="00D15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638CC6-2FBE-4AFE-8FDF-B5018234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22D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E6367-CC98-4D34-930C-ADF36C4B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2019-10-24T23:08:00Z</dcterms:modified>
  <cp:category/>
</cp:coreProperties>
</file>