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VATSC04000 - Basic Principles And Underlying Law: Treasury Orders / Statutory Instruments (Sis)</w:t>
      </w:r>
    </w:p>
    <w:p>
      <w:r>
        <w:t>The VAT Act 1994 also gives powers for the Treasury to make orders by statutory instrument which provide:</w:t>
      </w:r>
    </w:p>
    <w:p>
      <w:r>
        <w:t>that a transaction is to be treated as a supply of goods and not services (VAT Act 1994, Section 5(3)(a))</w:t>
      </w:r>
    </w:p>
    <w:p>
      <w:r>
        <w:t>that a transaction is to be treated as a supply of services and not goods (VAT Act 1994, Section 5(3)(b))</w:t>
      </w:r>
    </w:p>
    <w:p>
      <w:r>
        <w:t>that a transaction is to be treated as a supply of services which would be a supply if done for consideration (VAT Act 1994, Section 5(4) and (8))</w:t>
      </w:r>
    </w:p>
    <w:p>
      <w:r>
        <w:t>that certain transactions are neither a supply of goods nor a supply of services (VAT Act 1994, Section 5(3)(c))</w:t>
      </w:r>
    </w:p>
    <w:p>
      <w:r>
        <w:t>for certain transactions to be treated as supplies made to and by the business (VAT Act 1994, Sections 5(5) and 5(6)). (See VATSC04700).</w:t>
      </w:r>
    </w:p>
    <w:p>
      <w:r>
        <w:t>The following Orders, which are in full or in part made under the above sections of the VAT Act 1994, are currently in force: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