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VATSC05222 - Feed-In Tariffs: Introduction</w:t>
      </w:r>
    </w:p>
    <w:p>
      <w:r>
        <w:t>The Feed-in Tariff is an initiative to promote the greater use of electricity generated from renewable sources, such as solar or wind power. Its purpose is to incentivise small-scale production and it will be funded by a levy paid by electricity suppliers.</w:t>
      </w:r>
    </w:p>
    <w:p>
      <w:r>
        <w:t>It is expected that the scheme will be attractive to householders, small businesses and bodies such as registered social landlords.They will be encouraged to generate electricity through a renewable resource.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