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VATSC42000 - Deposits And Hotel Booking Charges: Contents</w:t>
      </w:r>
    </w:p>
    <w:p>
      <w:r>
        <w:t>VATSC42100    Background</w:t>
      </w:r>
    </w:p>
    <w:p>
      <w:r>
        <w:t>VATSC42200    Legal background to hotel reservation charges</w:t>
      </w:r>
    </w:p>
    <w:p>
      <w:r>
        <w:t>VATSC42300    Hotel reservations</w:t>
      </w:r>
    </w:p>
    <w:p>
      <w:r>
        <w:t>VATSC42400    Hotel cancellation fees</w:t>
      </w:r>
    </w:p>
    <w:p>
      <w:r>
        <w:t>VATSC42500    Hotel no-shows</w:t>
      </w:r>
    </w:p>
    <w:p>
      <w:r>
        <w:t>VATSC42600    Hotel late arrivals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