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VATSC55200 - Consideration: How To Confirm Management Charges</w:t>
      </w:r>
    </w:p>
    <w:p>
      <w:r>
        <w:t>Accounting entries or invoices alone are not sufficient evidence to establish that a supply has taken place. The rules governing whether a supply is made as described in VATSC03000 are also applicable here. The three main points for management charges that have to be considered are:</w:t>
      </w:r>
    </w:p>
    <w:p>
      <w:r>
        <w:t>Do the supplies exist? Does the value given represent any actual supplies made, or is it just a book figure?</w:t>
      </w:r>
    </w:p>
    <w:p>
      <w:r>
        <w:t>Who is making the supply and what supply is being made?</w:t>
      </w:r>
    </w:p>
    <w:p>
      <w:r>
        <w:t>What is the value of the supply? How is the supply costed and does the value have any relation to the supply being made?</w:t>
      </w:r>
    </w:p>
    <w:p>
      <w:r>
        <w:t xml:space="preserve"> Previous page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