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VATSC63400 - Retailers’ Warranties</w:t>
      </w:r>
    </w:p>
    <w:p>
      <w:r>
        <w:t>Some retailers, particularly jewellers and opticians, offer customers an ‘insurance’ that provides for free repair or replacement if the goods are lost or damaged within a set period.</w:t>
      </w:r>
    </w:p>
    <w:p>
      <w:r>
        <w:t>The retailer may cover the liability for the repair or replacement by either obtaining insurance cover or including the cost in the overall price. In such cases neither a repair free of charge nor the free replacement of goods is a supply since the original charge covered the costs involved.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