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VATSC64000 - Emissions Trading: Contents</w:t>
      </w:r>
    </w:p>
    <w:p>
      <w:r>
        <w:t>VATSC64010    Consideration: payments that are not consideration: emissions trading: introduction</w:t>
      </w:r>
    </w:p>
    <w:p>
      <w:r>
        <w:t>VATSC64020    Consideration: payments that are not consideration: emissions trading: VAT position</w:t>
      </w:r>
    </w:p>
    <w:p>
      <w:r>
        <w:t>VATSC64030    Consideration: payments that are not consideration: emissions trading: treatment of supplies that fall within the scope of VAT</w:t>
      </w:r>
    </w:p>
    <w:p>
      <w:r>
        <w:t>VATSC64040    Consideration: payments that are not consideration: emissions trading: the Carbon Reduction Commitment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