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VATSC64030 - Treatment Of Supplies That Fall Within The Scope Of VAT</w:t>
      </w:r>
    </w:p>
    <w:p>
      <w:r>
        <w:t>Up until 30 July 2009 supplies of allowances within the scope of VAT were taxed at the standard rate. However, in order to counter fraud certain supplies were zero-rated from 31 July 2009. The zero rate was, in turn, replaced on 1 November 2010 by a reverse charge. For more on the zero-rate and reverse charge see VATSC64240.</w:t>
      </w:r>
    </w:p>
    <w:p>
      <w:r>
        <w:t>For information about the earlier VAT treatment of cross-border supplies see Notice 741 (Place of supply of services (before 1 January 2010))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