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VATSC96600 - Direction Of Supplies: Fuelcards: Contents</w:t>
      </w:r>
    </w:p>
    <w:p>
      <w:r>
        <w:t>VATSC96800    What is a fuelcard?</w:t>
      </w:r>
    </w:p>
    <w:p>
      <w:r>
        <w:t>VATSC96900    The Harpur case</w:t>
      </w:r>
    </w:p>
    <w:p>
      <w:r>
        <w:t>VATSC97000    The standard schemes</w:t>
      </w:r>
    </w:p>
    <w:p>
      <w:r>
        <w:t>VATSC97200    Bunkerfuel/Pre-purchase</w:t>
      </w:r>
    </w:p>
    <w:p>
      <w:r>
        <w:t>VATSC97400    “OFIS” and similar schemes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