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VATWELF4060 - Spiritual Welfare: Supplies That Are Not Spiritual Welfare</w:t>
      </w:r>
    </w:p>
    <w:p>
      <w:r>
        <w:t>Conferences, courses of instruction or retreats that are designed primarily to provide recreation or a holiday cannot be treated as exempt.</w:t>
      </w:r>
    </w:p>
    <w:p>
      <w:r>
        <w:t>The content of a course alone cannot determine its liability, but may be an indicator for you to consider. As an example a course in theology is not the provision of spiritual welfare but education. Therefore one should consider whether the supply falls within the education exemption.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