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f8f3bdb21989386e55928e52a3f24002b4ba5e"/>
    <w:p>
      <w:pPr>
        <w:pStyle w:val="Heading1"/>
      </w:pPr>
      <w:r>
        <w:t xml:space="preserve">Лабораторная работа №14 — Тестирование ПО с применением Test Case</w:t>
      </w:r>
    </w:p>
    <w:p>
      <w:pPr>
        <w:pStyle w:val="FirstParagraph"/>
      </w:pPr>
      <w:r>
        <w:rPr>
          <w:b/>
          <w:bCs/>
        </w:rPr>
        <w:t xml:space="preserve">Приложение:</w:t>
      </w:r>
      <w:r>
        <w:t xml:space="preserve"> </w:t>
      </w:r>
      <w:r>
        <w:t xml:space="preserve">ТВ Компания X — ASP.NET Core MVC + EF Core + PostgreSQL</w:t>
      </w:r>
      <w:r>
        <w:br/>
      </w:r>
      <w:r>
        <w:rPr>
          <w:b/>
          <w:bCs/>
        </w:rPr>
        <w:t xml:space="preserve">Дата тестирования:</w:t>
      </w:r>
      <w:r>
        <w:t xml:space="preserve"> </w:t>
      </w:r>
      <w:r>
        <w:t xml:space="preserve">24.03.2026</w:t>
      </w:r>
      <w:r>
        <w:br/>
      </w:r>
      <w:r>
        <w:rPr>
          <w:b/>
          <w:bCs/>
        </w:rPr>
        <w:t xml:space="preserve">Тестировщик:</w:t>
      </w:r>
      <w:r>
        <w:t xml:space="preserve"> </w:t>
      </w:r>
      <w:r>
        <w:t xml:space="preserve">Студент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7"/>
        <w:gridCol w:w="895"/>
        <w:gridCol w:w="413"/>
        <w:gridCol w:w="1170"/>
        <w:gridCol w:w="895"/>
        <w:gridCol w:w="1446"/>
        <w:gridCol w:w="1790"/>
        <w:gridCol w:w="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Тестовые данные</w:t>
            </w:r>
          </w:p>
        </w:tc>
        <w:tc>
          <w:tcPr/>
          <w:p>
            <w:pPr>
              <w:pStyle w:val="Compact"/>
            </w:pPr>
            <w:r>
              <w:t xml:space="preserve">Постусловие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Действительный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1) Проверка возможности входа в систему при верных email и пароле (роль «Администратор»). Позитивный.</w:t>
            </w:r>
          </w:p>
        </w:tc>
        <w:tc>
          <w:tcPr/>
          <w:p>
            <w:pPr>
              <w:pStyle w:val="Compact"/>
            </w:pPr>
            <w:r>
              <w:t xml:space="preserve">Открыта страница входа /Account/Login. В БД существует активный пользователь с ролью admin.</w:t>
            </w:r>
          </w:p>
        </w:tc>
        <w:tc>
          <w:tcPr/>
          <w:p>
            <w:pPr>
              <w:pStyle w:val="Compact"/>
            </w:pPr>
            <w:r>
              <w:t xml:space="preserve">а) Ввести тестовые данные. б) Нажать «Войти».</w:t>
            </w:r>
          </w:p>
        </w:tc>
        <w:tc>
          <w:tcPr/>
          <w:p>
            <w:pPr>
              <w:pStyle w:val="Compact"/>
            </w:pPr>
            <w:r>
              <w:t xml:space="preserve">Email: admin@lab12.ru Пароль: Admin123!</w:t>
            </w:r>
          </w:p>
        </w:tc>
        <w:tc>
          <w:tcPr/>
          <w:p>
            <w:pPr>
              <w:pStyle w:val="Compact"/>
            </w:pPr>
            <w:r>
              <w:t xml:space="preserve">Выполнить выход из системы нажатием кнопки «Выход».</w:t>
            </w:r>
          </w:p>
        </w:tc>
        <w:tc>
          <w:tcPr/>
          <w:p>
            <w:pPr>
              <w:pStyle w:val="Compact"/>
            </w:pPr>
            <w:r>
              <w:t xml:space="preserve">Закрывается форма авторизации, открывается главная страница /Home/Index. Отображается приветствие «Добро пожаловать» и роль «Администратор». В навигации доступны: Главная, Телешоу, Расписание, Заявки, Договоры, Пользователи, Справочники, Прочее, Журнал аудита.</w:t>
            </w:r>
          </w:p>
        </w:tc>
        <w:tc>
          <w:tcPr/>
          <w:p>
            <w:pPr>
              <w:pStyle w:val="Compact"/>
            </w:pPr>
            <w:r>
              <w:t xml:space="preserve">Закрывается форма авторизации, открывается главная страница /Home/Index. Отображается приветствие «Добро пожаловать» и роль «Администратор». В навигации доступны: Главная, Телешоу, Расписание, Заявки, Договоры, Пользователи, Справочники, Прочее, Журнал аудита.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2) Проверка возможности входа в систему при неверном пароле. Негативный.</w:t>
            </w:r>
          </w:p>
        </w:tc>
        <w:tc>
          <w:tcPr/>
          <w:p>
            <w:pPr>
              <w:pStyle w:val="Compact"/>
            </w:pPr>
            <w:r>
              <w:t xml:space="preserve">Открыта страница входа /Account/Login. В БД существует пользователь с email admin@lab12.ru.</w:t>
            </w:r>
          </w:p>
        </w:tc>
        <w:tc>
          <w:tcPr/>
          <w:p>
            <w:pPr>
              <w:pStyle w:val="Compact"/>
            </w:pPr>
            <w:r>
              <w:t xml:space="preserve">а) Ввести тестовые данные. б) Нажать «Войти».</w:t>
            </w:r>
          </w:p>
        </w:tc>
        <w:tc>
          <w:tcPr/>
          <w:p>
            <w:pPr>
              <w:pStyle w:val="Compact"/>
            </w:pPr>
            <w:r>
              <w:t xml:space="preserve">Email: admin@lab12.ru Пароль: НеверныйПароль999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Авторизация не выполнена. Отображается сообщение «Неверный email или пароль». Пользователь остаётся на странице /Account/Login.</w:t>
            </w:r>
          </w:p>
        </w:tc>
        <w:tc>
          <w:tcPr/>
          <w:p>
            <w:pPr>
              <w:pStyle w:val="Compact"/>
            </w:pPr>
            <w:r>
              <w:t xml:space="preserve">Авторизация не выполнена. Отображается сообщение «Неверный email или пароль». Пользователь остаётся на странице /Account/Login.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3) Проверка регистрации с несовпадающими паролями. Негативный.</w:t>
            </w:r>
          </w:p>
        </w:tc>
        <w:tc>
          <w:tcPr/>
          <w:p>
            <w:pPr>
              <w:pStyle w:val="Compact"/>
            </w:pPr>
            <w:r>
              <w:t xml:space="preserve">Открыта страница регистрации /Account/Register. Email negativetest@test.ru не зарегистрирован.</w:t>
            </w:r>
          </w:p>
        </w:tc>
        <w:tc>
          <w:tcPr/>
          <w:p>
            <w:pPr>
              <w:pStyle w:val="Compact"/>
            </w:pPr>
            <w:r>
              <w:t xml:space="preserve">а) Ввести тестовые данные. б) Нажать «Зарегистрироваться».</w:t>
            </w:r>
          </w:p>
        </w:tc>
        <w:tc>
          <w:tcPr/>
          <w:p>
            <w:pPr>
              <w:pStyle w:val="Compact"/>
            </w:pPr>
            <w:r>
              <w:t xml:space="preserve">Фамилия: Тестов Имя: Тест Email: negativetest@test.ru Пароль: Test123! Подтверждение: DrugojParol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Регистрация не выполнена. Отображается сообщение валидации «Пароли не совпадают». Пользователь остаётся на странице /Account/Register.</w:t>
            </w:r>
          </w:p>
        </w:tc>
        <w:tc>
          <w:tcPr/>
          <w:p>
            <w:pPr>
              <w:pStyle w:val="Compact"/>
            </w:pPr>
            <w:r>
              <w:t xml:space="preserve">Регистрация не выполнена. Отображается сообщение валидации «Пароли не совпадают». Пользователь остаётся на странице /Account/Register.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4) Проверка регистрации нового пользователя с корректными данными. Позитивный.</w:t>
            </w:r>
          </w:p>
        </w:tc>
        <w:tc>
          <w:tcPr/>
          <w:p>
            <w:pPr>
              <w:pStyle w:val="Compact"/>
            </w:pPr>
            <w:r>
              <w:t xml:space="preserve">Открыта страница входа /Account/Login. Email newuser@test.ru не зарегистрирован в системе.</w:t>
            </w:r>
          </w:p>
        </w:tc>
        <w:tc>
          <w:tcPr/>
          <w:p>
            <w:pPr>
              <w:pStyle w:val="Compact"/>
            </w:pPr>
            <w:r>
              <w:t xml:space="preserve">а) Нажать ссылку «Зарегистрироваться». б) Ввести тестовые данные. в) Нажать «Зарегистрироваться».</w:t>
            </w:r>
          </w:p>
        </w:tc>
        <w:tc>
          <w:tcPr/>
          <w:p>
            <w:pPr>
              <w:pStyle w:val="Compact"/>
            </w:pPr>
            <w:r>
              <w:t xml:space="preserve">Фамилия: Петров Имя: Пётр Отчество: Петрович Email: newuser@test.ru Телефон: +7-900-123-45-67 Пароль: Test123! Подтверждение: Test123!</w:t>
            </w:r>
          </w:p>
        </w:tc>
        <w:tc>
          <w:tcPr/>
          <w:p>
            <w:pPr>
              <w:pStyle w:val="Compact"/>
            </w:pPr>
            <w:r>
              <w:t xml:space="preserve">Удалить тестового пользователя newuser@test.ru из БД.</w:t>
            </w:r>
          </w:p>
        </w:tc>
        <w:tc>
          <w:tcPr/>
          <w:p>
            <w:pPr>
              <w:pStyle w:val="Compact"/>
            </w:pPr>
            <w:r>
              <w:t xml:space="preserve">Регистрация выполнена. Выполнен автоматический вход. Открылась главная страница /Home/Index с приветствием «Добро пожаловать, Пётр Петров!» и ролью «Заказчик».</w:t>
            </w:r>
          </w:p>
        </w:tc>
        <w:tc>
          <w:tcPr/>
          <w:p>
            <w:pPr>
              <w:pStyle w:val="Compact"/>
            </w:pPr>
            <w:r>
              <w:t xml:space="preserve">Регистрация выполнена. Выполнен автоматический вход. Открылась главная страница /Home/Index с приветствием «Добро пожаловать, Пётр Петров!» и ролью «Заказчик».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5) Проверка возможности создания нового телешоу. Позитивный.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 admin (Email: admin@lab12.ru; Пароль: Admin123!). В справочнике существуют типы шоу.</w:t>
            </w:r>
          </w:p>
        </w:tc>
        <w:tc>
          <w:tcPr/>
          <w:p>
            <w:pPr>
              <w:pStyle w:val="Compact"/>
            </w:pPr>
            <w:r>
              <w:t xml:space="preserve">а) Нажать «Телешоу». б) Нажать «+ Добавить». в) Ввести тестовые данные. г) Нажать «Сохранить».</w:t>
            </w:r>
          </w:p>
        </w:tc>
        <w:tc>
          <w:tcPr/>
          <w:p>
            <w:pPr>
              <w:pStyle w:val="Compact"/>
            </w:pPr>
            <w:r>
              <w:t xml:space="preserve">Название: Тестовое шоу Тип шоу: (первый доступный) Реклама (мин): 5 Цена за минуту: 10000 Активно: отмечено</w:t>
            </w:r>
          </w:p>
        </w:tc>
        <w:tc>
          <w:tcPr/>
          <w:p>
            <w:pPr>
              <w:pStyle w:val="Compact"/>
            </w:pPr>
            <w:r>
              <w:t xml:space="preserve">Удалить созданное тестовое шоу «Тестовое шоу».</w:t>
            </w:r>
          </w:p>
        </w:tc>
        <w:tc>
          <w:tcPr/>
          <w:p>
            <w:pPr>
              <w:pStyle w:val="Compact"/>
            </w:pPr>
            <w:r>
              <w:t xml:space="preserve">Форма закрывается, выполнен переход на список телешоу /TvShows. Новое шоу «Тестовое шоу» отображается в таблице.</w:t>
            </w:r>
          </w:p>
        </w:tc>
        <w:tc>
          <w:tcPr/>
          <w:p>
            <w:pPr>
              <w:pStyle w:val="Compact"/>
            </w:pPr>
            <w:r>
              <w:t xml:space="preserve">Форма закрывается, выполнен переход на список телешоу /TvShows. Новое шоу «Тестовое шоу» отображается в таблице.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6) Проверка возможности подачи заявки на рекламу (роль «Заказчик»). Позитивный.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 customer (Email: customer@lab12.ru; Пароль: Customer123!). В БД существуют расписания эфиров.</w:t>
            </w:r>
          </w:p>
        </w:tc>
        <w:tc>
          <w:tcPr/>
          <w:p>
            <w:pPr>
              <w:pStyle w:val="Compact"/>
            </w:pPr>
            <w:r>
              <w:t xml:space="preserve">а) Нажать «Заявки». б) Нажать «+ Подать заявку». в) Ввести тестовые данные. г) Нажать «Подать заявку».</w:t>
            </w:r>
          </w:p>
        </w:tc>
        <w:tc>
          <w:tcPr/>
          <w:p>
            <w:pPr>
              <w:pStyle w:val="Compact"/>
            </w:pPr>
            <w:r>
              <w:t xml:space="preserve">Расписание эфира: (первое доступное) Длительность, сек: 30 Стоимость, ₽: 15000 Контактный телефон: +7-900-111-22-33 Описание: Рекламный ролик для тестирования</w:t>
            </w:r>
          </w:p>
        </w:tc>
        <w:tc>
          <w:tcPr/>
          <w:p>
            <w:pPr>
              <w:pStyle w:val="Compact"/>
            </w:pPr>
            <w:r>
              <w:t xml:space="preserve">Удалить созданную тестовую заявку из БД.</w:t>
            </w:r>
          </w:p>
        </w:tc>
        <w:tc>
          <w:tcPr/>
          <w:p>
            <w:pPr>
              <w:pStyle w:val="Compact"/>
            </w:pPr>
            <w:r>
              <w:t xml:space="preserve">Заявка создана со статусом «Новая» (жёлтый бейдж). Выполнен переход на список заявок /Requests. Новая заявка отображается в таблице.</w:t>
            </w:r>
          </w:p>
        </w:tc>
        <w:tc>
          <w:tcPr/>
          <w:p>
            <w:pPr>
              <w:pStyle w:val="Compact"/>
            </w:pPr>
            <w:r>
              <w:t xml:space="preserve">Заявка создана со статусом «Новая» (жёлтый бейдж). Выполнен переход на список заявок /Requests. Новая заявка отображается в таблице.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7) Проверка возможности агента взять заявку в работу. Позитивный.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 agent. В БД существует заявка со статусом «Новая» (StatusId=1), AgentId = null.</w:t>
            </w:r>
          </w:p>
        </w:tc>
        <w:tc>
          <w:tcPr/>
          <w:p>
            <w:pPr>
              <w:pStyle w:val="Compact"/>
            </w:pPr>
            <w:r>
              <w:t xml:space="preserve">а) Нажать «Заявки». б) Нажать «Взять в работу» у заявки со статусом «Новая». в) Нажать иконку просмотра (глаз) у этой заявки.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Вернуть заявку в исходное состояние: StatusId = 1, AgentId = null.</w:t>
            </w:r>
          </w:p>
        </w:tc>
        <w:tc>
          <w:tcPr/>
          <w:p>
            <w:pPr>
              <w:pStyle w:val="Compact"/>
            </w:pPr>
            <w:r>
              <w:t xml:space="preserve">Страница обновилась. Статус заявки изменился на «В обсуждении» (синий бейдж). Кнопка «Взять в работу» исчезла. На странице деталей в поле «Агент» отображается имя текущего агента.</w:t>
            </w:r>
          </w:p>
        </w:tc>
        <w:tc>
          <w:tcPr/>
          <w:p>
            <w:pPr>
              <w:pStyle w:val="Compact"/>
            </w:pPr>
            <w:r>
              <w:t xml:space="preserve">Страница обновилась. Статус заявки изменился на «В обсуждении» (синий бейдж). Кнопка «Взять в работу» исчезла. На странице деталей в поле «Агент» отображается имя текущего агента.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8) Проверка разграничения доступа: заказчик не имеет доступа к разделу «Пользователи». Позитивный.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 customer (Email: customer@lab12.ru; Пароль: Customer123!).</w:t>
            </w:r>
          </w:p>
        </w:tc>
        <w:tc>
          <w:tcPr/>
          <w:p>
            <w:pPr>
              <w:pStyle w:val="Compact"/>
            </w:pPr>
            <w:r>
              <w:t xml:space="preserve">а) Проверить навигационное меню. б) Вручную перейти по адресу /Users. в) Вручную перейти по адресу /AuditLogs.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 меню отсутствуют пункты «Пользователи», «Справочники», «Журнал аудита», «Договоры». При переходе по адресам /Users и /AuditLogs пользователь перенаправлен на страницу входа /Account/Login.</w:t>
            </w:r>
          </w:p>
        </w:tc>
        <w:tc>
          <w:tcPr/>
          <w:p>
            <w:pPr>
              <w:pStyle w:val="Compact"/>
            </w:pPr>
            <w:r>
              <w:t xml:space="preserve">В меню отсутствуют пункты «Пользователи», «Справочники», «Журнал аудита», «Договоры». При переходе по адресам /Users и /AuditLogs пользователь перенаправлен на страницу входа /Account/Login.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9) Проверка возможности отправки сообщения в чат. Позитивный.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любой ролью. В БД существует хотя бы одна заявка.</w:t>
            </w:r>
          </w:p>
        </w:tc>
        <w:tc>
          <w:tcPr/>
          <w:p>
            <w:pPr>
              <w:pStyle w:val="Compact"/>
            </w:pPr>
            <w:r>
              <w:t xml:space="preserve">а) Нажать «Прочее» → «Чат». б) Нажать «+ Добавить». в) Ввести тестовые данные. г) Нажать «Сохранить».</w:t>
            </w:r>
          </w:p>
        </w:tc>
        <w:tc>
          <w:tcPr/>
          <w:p>
            <w:pPr>
              <w:pStyle w:val="Compact"/>
            </w:pPr>
            <w:r>
              <w:t xml:space="preserve">Заявка: (первая доступная) Отправитель: (текущий пользователь) Сообщение: Тестовое сообщение для проверки чата</w:t>
            </w:r>
          </w:p>
        </w:tc>
        <w:tc>
          <w:tcPr/>
          <w:p>
            <w:pPr>
              <w:pStyle w:val="Compact"/>
            </w:pPr>
            <w:r>
              <w:t xml:space="preserve">Удалить тестовое сообщение из БД.</w:t>
            </w:r>
          </w:p>
        </w:tc>
        <w:tc>
          <w:tcPr/>
          <w:p>
            <w:pPr>
              <w:pStyle w:val="Compact"/>
            </w:pPr>
            <w:r>
              <w:t xml:space="preserve">Сообщение создано. Выполнен переход на список сообщений /ChatMessages. Новое сообщение отображается в таблице с текстом, именем отправителя и текущей датой.</w:t>
            </w:r>
          </w:p>
        </w:tc>
        <w:tc>
          <w:tcPr/>
          <w:p>
            <w:pPr>
              <w:pStyle w:val="Compact"/>
            </w:pPr>
            <w:r>
              <w:t xml:space="preserve">Сообщение создано. Выполнен переход на список сообщений /ChatMessages. Новое сообщение отображается в таблице с текстом, именем отправителя и текущей датой.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10) Проверка выхода из системы и недоступности защищённых страниц. Позитивный.</w:t>
            </w:r>
          </w:p>
        </w:tc>
        <w:tc>
          <w:tcPr/>
          <w:p>
            <w:pPr>
              <w:pStyle w:val="Compact"/>
            </w:pPr>
            <w:r>
              <w:t xml:space="preserve">Пользователь авторизован с ролью admin. Открыта главная страница /Home/Index.</w:t>
            </w:r>
          </w:p>
        </w:tc>
        <w:tc>
          <w:tcPr/>
          <w:p>
            <w:pPr>
              <w:pStyle w:val="Compact"/>
            </w:pPr>
            <w:r>
              <w:t xml:space="preserve">а) Нажать кнопку «Выход». б) Перейти по адресу /Home/Index. в) Перейти по адресу /Requests. г) Перейти по адресу /TvShows.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Выполнен выход из системы. Пользователь перенаправлен на /Account/Login. При попытке перейти на /Home/Index, /Requests, /TvShows — доступ запрещён, перенаправление на /Account/Login.</w:t>
            </w:r>
          </w:p>
        </w:tc>
        <w:tc>
          <w:tcPr/>
          <w:p>
            <w:pPr>
              <w:pStyle w:val="Compact"/>
            </w:pPr>
            <w:r>
              <w:t xml:space="preserve">Выполнен выход из системы. Пользователь перенаправлен на /Account/Login. При попытке перейти на /Home/Index, /Requests, /TvShows — доступ запрещён, перенаправление на /Account/Login.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10 тест-кейсов (8 позитивных, 2 негативных). Все тесты пройдены.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2026-03-24T17:16:16Z</dcterms:created>
  <dcterms:modified xsi:type="dcterms:W3CDTF">2026-03-24T17:16:16Z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