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C31A0" w14:textId="3DEA391D" w:rsidR="00223486" w:rsidRPr="00AB0954" w:rsidRDefault="00223486" w:rsidP="00223486">
      <w:pPr>
        <w:spacing w:after="0"/>
        <w:jc w:val="center"/>
        <w:rPr>
          <w:rFonts w:ascii="Times New Roman" w:eastAsia="Times New Roman" w:hAnsi="Times New Roman" w:cs="Times New Roman"/>
        </w:rPr>
      </w:pPr>
    </w:p>
    <w:p w14:paraId="0148A34A" w14:textId="3215BA00" w:rsidR="00223486" w:rsidRPr="00AB0954" w:rsidRDefault="00BE04C7" w:rsidP="00223486">
      <w:pPr>
        <w:spacing w:after="0"/>
        <w:jc w:val="center"/>
        <w:rPr>
          <w:rFonts w:ascii="Times New Roman" w:eastAsia="Times New Roman" w:hAnsi="Times New Roman" w:cs="Times New Roman"/>
        </w:rPr>
      </w:pPr>
      <w:r w:rsidRPr="00AB0954">
        <w:rPr>
          <w:rFonts w:ascii="Times New Roman" w:eastAsia="Times New Roman" w:hAnsi="Times New Roman" w:cs="Times New Roman"/>
        </w:rPr>
        <w:t xml:space="preserve">Supplementary Material </w:t>
      </w:r>
      <w:r w:rsidR="00223486" w:rsidRPr="00AB0954">
        <w:rPr>
          <w:rFonts w:ascii="Times New Roman" w:eastAsia="Times New Roman" w:hAnsi="Times New Roman" w:cs="Times New Roman"/>
        </w:rPr>
        <w:t>for</w:t>
      </w:r>
    </w:p>
    <w:p w14:paraId="1A4DA592" w14:textId="77777777" w:rsidR="0040456B" w:rsidRPr="00AB0954" w:rsidRDefault="0040456B" w:rsidP="00223486">
      <w:pPr>
        <w:spacing w:after="0"/>
        <w:jc w:val="center"/>
        <w:rPr>
          <w:rFonts w:ascii="Times New Roman" w:eastAsia="Times New Roman" w:hAnsi="Times New Roman" w:cs="Times New Roman"/>
        </w:rPr>
      </w:pPr>
    </w:p>
    <w:p w14:paraId="5AAD1164" w14:textId="77777777" w:rsidR="00223486" w:rsidRPr="00AB0954" w:rsidRDefault="00223486" w:rsidP="00223486">
      <w:pPr>
        <w:spacing w:after="0"/>
        <w:rPr>
          <w:rFonts w:ascii="Times New Roman" w:eastAsia="Times New Roman" w:hAnsi="Times New Roman" w:cs="Times New Roman"/>
        </w:rPr>
      </w:pPr>
      <w:r w:rsidRPr="00AB0954">
        <w:rPr>
          <w:rFonts w:ascii="Times New Roman" w:eastAsia="Times New Roman" w:hAnsi="Times New Roman" w:cs="Times New Roman"/>
        </w:rPr>
        <w:t xml:space="preserve"> </w:t>
      </w:r>
    </w:p>
    <w:p w14:paraId="402C1A2D" w14:textId="716C860D" w:rsidR="00223486" w:rsidRPr="00A87390" w:rsidRDefault="0040456B" w:rsidP="0040456B">
      <w:pPr>
        <w:spacing w:after="0"/>
        <w:jc w:val="center"/>
        <w:rPr>
          <w:rFonts w:ascii="Times New Roman" w:eastAsia="Times New Roman" w:hAnsi="Times New Roman" w:cs="Times New Roman"/>
          <w:b/>
          <w:color w:val="EE0000"/>
        </w:rPr>
      </w:pPr>
      <w:r w:rsidRPr="00A87390">
        <w:rPr>
          <w:rFonts w:ascii="Times New Roman" w:eastAsia="Times New Roman" w:hAnsi="Times New Roman" w:cs="Times New Roman"/>
          <w:b/>
          <w:color w:val="EE0000"/>
        </w:rPr>
        <w:t>Evo2VED: a database of DNA large language model–derived scores for variant interpretation</w:t>
      </w:r>
    </w:p>
    <w:p w14:paraId="210599A6" w14:textId="77777777" w:rsidR="0040456B" w:rsidRPr="00AB0954" w:rsidRDefault="0040456B" w:rsidP="00223486">
      <w:pPr>
        <w:spacing w:after="0"/>
        <w:rPr>
          <w:rFonts w:ascii="Times New Roman" w:eastAsia="Times New Roman" w:hAnsi="Times New Roman" w:cs="Times New Roman"/>
        </w:rPr>
      </w:pPr>
    </w:p>
    <w:p w14:paraId="785E0092" w14:textId="77777777" w:rsidR="00BE04C7" w:rsidRPr="00AB0954" w:rsidRDefault="00BE04C7" w:rsidP="00223486">
      <w:pPr>
        <w:spacing w:after="0"/>
        <w:rPr>
          <w:rFonts w:ascii="Times New Roman" w:eastAsia="Times New Roman" w:hAnsi="Times New Roman" w:cs="Times New Roman"/>
        </w:rPr>
      </w:pPr>
    </w:p>
    <w:p w14:paraId="76F4FA00" w14:textId="77777777" w:rsidR="00223486" w:rsidRPr="00AB0954" w:rsidRDefault="00223486" w:rsidP="00223486">
      <w:pPr>
        <w:spacing w:after="0"/>
        <w:jc w:val="center"/>
        <w:rPr>
          <w:rFonts w:ascii="Times New Roman" w:eastAsia="Times New Roman" w:hAnsi="Times New Roman" w:cs="Times New Roman"/>
        </w:rPr>
      </w:pPr>
      <w:r w:rsidRPr="00AB0954">
        <w:rPr>
          <w:rFonts w:ascii="Times New Roman" w:eastAsia="Times New Roman" w:hAnsi="Times New Roman" w:cs="Times New Roman"/>
        </w:rPr>
        <w:t>Corresponding author:</w:t>
      </w:r>
    </w:p>
    <w:p w14:paraId="2F27C10C" w14:textId="77777777" w:rsidR="00223486" w:rsidRPr="00AB0954" w:rsidRDefault="00223486" w:rsidP="00223486">
      <w:pPr>
        <w:spacing w:after="0"/>
        <w:jc w:val="center"/>
        <w:rPr>
          <w:rFonts w:ascii="Times New Roman" w:eastAsia="Times New Roman" w:hAnsi="Times New Roman" w:cs="Times New Roman"/>
        </w:rPr>
      </w:pPr>
      <w:r w:rsidRPr="00AB0954">
        <w:rPr>
          <w:rFonts w:ascii="Times New Roman" w:hAnsi="Times New Roman" w:cs="Times New Roman"/>
        </w:rPr>
        <w:t>Xiaopu Zhou</w:t>
      </w:r>
      <w:r w:rsidRPr="00AB0954">
        <w:rPr>
          <w:rFonts w:ascii="Times New Roman" w:eastAsia="Times New Roman" w:hAnsi="Times New Roman" w:cs="Times New Roman"/>
        </w:rPr>
        <w:t xml:space="preserve"> &lt;</w:t>
      </w:r>
      <w:r w:rsidRPr="00AB0954">
        <w:rPr>
          <w:rFonts w:ascii="Times New Roman" w:hAnsi="Times New Roman" w:cs="Times New Roman"/>
        </w:rPr>
        <w:t>xiaopu.zhou</w:t>
      </w:r>
      <w:r w:rsidRPr="00AB0954">
        <w:rPr>
          <w:rFonts w:ascii="Times New Roman" w:eastAsia="Times New Roman" w:hAnsi="Times New Roman" w:cs="Times New Roman"/>
        </w:rPr>
        <w:t>@sickkids.ca&gt;</w:t>
      </w:r>
    </w:p>
    <w:p w14:paraId="2325A454" w14:textId="77777777" w:rsidR="00223486" w:rsidRPr="00AB0954" w:rsidRDefault="00223486" w:rsidP="00223486">
      <w:pPr>
        <w:spacing w:after="0"/>
        <w:jc w:val="center"/>
        <w:rPr>
          <w:rFonts w:ascii="Times New Roman" w:eastAsia="Times New Roman" w:hAnsi="Times New Roman" w:cs="Times New Roman"/>
          <w:lang w:val="pt-BR"/>
        </w:rPr>
      </w:pPr>
      <w:r w:rsidRPr="00AB0954">
        <w:rPr>
          <w:rFonts w:ascii="Times New Roman" w:eastAsia="Times New Roman" w:hAnsi="Times New Roman" w:cs="Times New Roman"/>
          <w:lang w:val="pt-BR"/>
        </w:rPr>
        <w:t>Lucila Ohno-Machado &lt;lucila.ohno-machado@yale.edu&gt;</w:t>
      </w:r>
    </w:p>
    <w:p w14:paraId="761E027A" w14:textId="77777777" w:rsidR="00223486" w:rsidRPr="00AB0954" w:rsidRDefault="00223486" w:rsidP="00223486">
      <w:pPr>
        <w:spacing w:after="0"/>
        <w:rPr>
          <w:rFonts w:ascii="Times New Roman" w:eastAsia="Times New Roman" w:hAnsi="Times New Roman" w:cs="Times New Roman"/>
          <w:lang w:val="pt-BR"/>
        </w:rPr>
      </w:pPr>
    </w:p>
    <w:p w14:paraId="78520BF6" w14:textId="77777777" w:rsidR="00223486" w:rsidRPr="00AB0954" w:rsidRDefault="00223486" w:rsidP="00223486">
      <w:pPr>
        <w:spacing w:after="0"/>
        <w:rPr>
          <w:rFonts w:ascii="Times New Roman" w:eastAsia="Times New Roman" w:hAnsi="Times New Roman" w:cs="Times New Roman"/>
          <w:b/>
          <w:lang w:val="pt-BR"/>
        </w:rPr>
      </w:pPr>
      <w:r w:rsidRPr="00AB0954">
        <w:rPr>
          <w:rFonts w:ascii="Times New Roman" w:eastAsia="Times New Roman" w:hAnsi="Times New Roman" w:cs="Times New Roman"/>
          <w:b/>
          <w:lang w:val="pt-BR"/>
        </w:rPr>
        <w:t xml:space="preserve"> </w:t>
      </w:r>
    </w:p>
    <w:p w14:paraId="7EA1D021" w14:textId="77777777" w:rsidR="00223486" w:rsidRPr="00AB0954" w:rsidRDefault="00223486" w:rsidP="00223486">
      <w:pPr>
        <w:spacing w:after="0"/>
        <w:rPr>
          <w:rFonts w:ascii="Times New Roman" w:eastAsia="Times New Roman" w:hAnsi="Times New Roman" w:cs="Times New Roman"/>
          <w:b/>
          <w:lang w:val="pt-BR"/>
        </w:rPr>
      </w:pPr>
    </w:p>
    <w:p w14:paraId="20BA7442" w14:textId="0AA35053" w:rsidR="00223486" w:rsidRPr="00AB0954" w:rsidRDefault="001C57DA" w:rsidP="00223486">
      <w:pPr>
        <w:spacing w:after="0"/>
        <w:rPr>
          <w:rFonts w:ascii="Times New Roman" w:eastAsia="Times New Roman" w:hAnsi="Times New Roman" w:cs="Times New Roman"/>
          <w:b/>
        </w:rPr>
      </w:pPr>
      <w:r w:rsidRPr="001C57DA">
        <w:rPr>
          <w:rFonts w:ascii="Times New Roman" w:eastAsia="Times New Roman" w:hAnsi="Times New Roman" w:cs="Times New Roman"/>
          <w:b/>
        </w:rPr>
        <w:t>This Supplementary Material includes</w:t>
      </w:r>
      <w:r w:rsidR="00223486" w:rsidRPr="00AB0954">
        <w:rPr>
          <w:rFonts w:ascii="Times New Roman" w:eastAsia="Times New Roman" w:hAnsi="Times New Roman" w:cs="Times New Roman"/>
          <w:b/>
        </w:rPr>
        <w:t>:</w:t>
      </w:r>
    </w:p>
    <w:p w14:paraId="2C0ABB9B" w14:textId="77777777" w:rsidR="00223486" w:rsidRPr="00AB0954" w:rsidRDefault="00223486" w:rsidP="00223486">
      <w:pPr>
        <w:spacing w:after="0"/>
        <w:rPr>
          <w:rFonts w:ascii="Times New Roman" w:eastAsia="Times New Roman" w:hAnsi="Times New Roman" w:cs="Times New Roman"/>
        </w:rPr>
      </w:pPr>
      <w:r w:rsidRPr="00AB0954">
        <w:rPr>
          <w:rFonts w:ascii="Times New Roman" w:eastAsia="Times New Roman" w:hAnsi="Times New Roman" w:cs="Times New Roman"/>
        </w:rPr>
        <w:t xml:space="preserve"> </w:t>
      </w:r>
    </w:p>
    <w:p w14:paraId="32CBE28E" w14:textId="4948D7CD" w:rsidR="00223486" w:rsidRPr="00AB0954" w:rsidRDefault="00223486" w:rsidP="00223486">
      <w:pPr>
        <w:spacing w:after="0"/>
        <w:ind w:left="720"/>
        <w:rPr>
          <w:rFonts w:ascii="Times New Roman" w:eastAsia="Times New Roman" w:hAnsi="Times New Roman" w:cs="Times New Roman"/>
        </w:rPr>
      </w:pPr>
      <w:r w:rsidRPr="00AB0954">
        <w:rPr>
          <w:rFonts w:ascii="Times New Roman" w:eastAsia="Times New Roman" w:hAnsi="Times New Roman" w:cs="Times New Roman"/>
        </w:rPr>
        <w:t>Supplementary Method</w:t>
      </w:r>
      <w:r w:rsidR="00BE04C7" w:rsidRPr="00AB0954">
        <w:rPr>
          <w:rFonts w:ascii="Times New Roman" w:eastAsia="Times New Roman" w:hAnsi="Times New Roman" w:cs="Times New Roman"/>
        </w:rPr>
        <w:t>s</w:t>
      </w:r>
    </w:p>
    <w:p w14:paraId="57D09CB6" w14:textId="77777777" w:rsidR="00223486" w:rsidRPr="00AB0954" w:rsidRDefault="00223486" w:rsidP="00223486">
      <w:pPr>
        <w:spacing w:after="0"/>
        <w:ind w:left="720"/>
        <w:rPr>
          <w:rFonts w:ascii="Times New Roman" w:eastAsia="Times New Roman" w:hAnsi="Times New Roman" w:cs="Times New Roman"/>
        </w:rPr>
      </w:pPr>
      <w:r w:rsidRPr="00AB0954">
        <w:rPr>
          <w:rFonts w:ascii="Times New Roman" w:hAnsi="Times New Roman" w:cs="Times New Roman"/>
        </w:rPr>
        <w:t>Supplementary Figures S1–S16</w:t>
      </w:r>
    </w:p>
    <w:p w14:paraId="6AD8FAC0" w14:textId="77777777" w:rsidR="00B65055" w:rsidRPr="00AB0954" w:rsidRDefault="002C584D" w:rsidP="00B65055">
      <w:pPr>
        <w:spacing w:after="0"/>
        <w:ind w:left="720"/>
        <w:rPr>
          <w:rFonts w:ascii="Times New Roman" w:eastAsia="Times New Roman" w:hAnsi="Times New Roman" w:cs="Times New Roman"/>
        </w:rPr>
      </w:pPr>
      <w:r w:rsidRPr="00AB0954">
        <w:rPr>
          <w:rFonts w:ascii="Times New Roman" w:hAnsi="Times New Roman" w:cs="Times New Roman"/>
        </w:rPr>
        <w:t>Abbreviations</w:t>
      </w:r>
    </w:p>
    <w:p w14:paraId="0E025FB2" w14:textId="3325CDE5" w:rsidR="00230B4B" w:rsidRPr="00AB0954" w:rsidRDefault="00230B4B" w:rsidP="6BBE9934">
      <w:pPr>
        <w:spacing w:after="0"/>
        <w:ind w:left="720"/>
        <w:rPr>
          <w:rFonts w:ascii="Times New Roman" w:eastAsia="Times New Roman" w:hAnsi="Times New Roman" w:cs="Times New Roman"/>
        </w:rPr>
      </w:pPr>
      <w:r w:rsidRPr="00AB0954">
        <w:rPr>
          <w:rFonts w:ascii="Times New Roman" w:eastAsia="Times New Roman" w:hAnsi="Times New Roman" w:cs="Times New Roman"/>
        </w:rPr>
        <w:t>Software</w:t>
      </w:r>
    </w:p>
    <w:p w14:paraId="52DC29CD" w14:textId="3D210626" w:rsidR="00223486" w:rsidRPr="00AB0954" w:rsidRDefault="00B65055" w:rsidP="00B65055">
      <w:pPr>
        <w:spacing w:after="0"/>
        <w:ind w:left="720"/>
        <w:rPr>
          <w:rFonts w:ascii="Times New Roman" w:eastAsia="Times New Roman" w:hAnsi="Times New Roman" w:cs="Times New Roman"/>
        </w:rPr>
      </w:pPr>
      <w:r w:rsidRPr="00AB0954">
        <w:rPr>
          <w:rFonts w:ascii="Times New Roman" w:eastAsia="Times New Roman" w:hAnsi="Times New Roman" w:cs="Times New Roman"/>
        </w:rPr>
        <w:t>References</w:t>
      </w:r>
      <w:r w:rsidR="00223486" w:rsidRPr="00AB0954">
        <w:rPr>
          <w:rFonts w:ascii="Times New Roman" w:eastAsia="Times New Roman" w:hAnsi="Times New Roman" w:cs="Times New Roman"/>
        </w:rPr>
        <w:br w:type="page"/>
      </w:r>
    </w:p>
    <w:p w14:paraId="1E567407" w14:textId="77777777" w:rsidR="00BE04C7" w:rsidRPr="00AB0954" w:rsidRDefault="00BE04C7" w:rsidP="008755FD">
      <w:pPr>
        <w:spacing w:after="200" w:line="276" w:lineRule="auto"/>
        <w:jc w:val="both"/>
        <w:outlineLvl w:val="0"/>
        <w:rPr>
          <w:rFonts w:ascii="Times New Roman" w:eastAsia="Times New Roman" w:hAnsi="Times New Roman" w:cs="Times New Roman"/>
          <w:b/>
          <w:kern w:val="0"/>
          <w:lang w:eastAsia="zh-CN"/>
          <w14:ligatures w14:val="none"/>
        </w:rPr>
      </w:pPr>
      <w:r w:rsidRPr="00AB0954">
        <w:rPr>
          <w:rFonts w:ascii="Times New Roman" w:eastAsia="Times New Roman" w:hAnsi="Times New Roman" w:cs="Times New Roman"/>
          <w:b/>
          <w:kern w:val="0"/>
          <w:lang w:eastAsia="zh-CN"/>
          <w14:ligatures w14:val="none"/>
        </w:rPr>
        <w:lastRenderedPageBreak/>
        <w:t>Supplementary Methods</w:t>
      </w:r>
    </w:p>
    <w:p w14:paraId="289625F3" w14:textId="77777777" w:rsidR="00CC4D62" w:rsidRPr="00AB0954" w:rsidRDefault="00CC4D62" w:rsidP="00CC4D62">
      <w:pPr>
        <w:spacing w:after="200" w:line="276" w:lineRule="auto"/>
        <w:jc w:val="both"/>
        <w:outlineLvl w:val="1"/>
        <w:rPr>
          <w:rFonts w:ascii="Times New Roman" w:eastAsia="Times New Roman" w:hAnsi="Times New Roman" w:cs="Times New Roman"/>
          <w:bCs/>
          <w:kern w:val="0"/>
          <w:u w:val="single"/>
          <w:lang w:eastAsia="zh-CN"/>
          <w14:ligatures w14:val="none"/>
        </w:rPr>
      </w:pPr>
      <w:r w:rsidRPr="00AB0954">
        <w:rPr>
          <w:rFonts w:ascii="Times New Roman" w:eastAsia="Times New Roman" w:hAnsi="Times New Roman" w:cs="Times New Roman"/>
          <w:bCs/>
          <w:kern w:val="0"/>
          <w:u w:val="single"/>
          <w:lang w:eastAsia="zh-CN"/>
          <w14:ligatures w14:val="none"/>
        </w:rPr>
        <w:t>Evo2 Variant Scoring</w:t>
      </w:r>
    </w:p>
    <w:p w14:paraId="233AB6EB" w14:textId="15FC1C6D" w:rsidR="00CC4D62" w:rsidRPr="00AB0954" w:rsidRDefault="00CC4D62" w:rsidP="00CC4D62">
      <w:pPr>
        <w:spacing w:line="360" w:lineRule="auto"/>
        <w:ind w:firstLine="720"/>
        <w:jc w:val="both"/>
        <w:rPr>
          <w:rFonts w:ascii="Times New Roman" w:hAnsi="Times New Roman" w:cs="Times New Roman"/>
        </w:rPr>
      </w:pPr>
      <w:r w:rsidRPr="00AB0954">
        <w:rPr>
          <w:rFonts w:ascii="Times New Roman" w:hAnsi="Times New Roman" w:cs="Times New Roman"/>
        </w:rPr>
        <w:t>Evo2</w:t>
      </w:r>
      <w:r w:rsidR="00EE0B08">
        <w:rPr>
          <w:rFonts w:ascii="Times New Roman" w:hAnsi="Times New Roman" w:cs="Times New Roman"/>
        </w:rPr>
        <w:t xml:space="preserve"> </w:t>
      </w:r>
      <w:r w:rsidR="00EE0B08">
        <w:rPr>
          <w:rFonts w:ascii="Times New Roman" w:hAnsi="Times New Roman" w:cs="Times New Roman"/>
        </w:rPr>
        <w:fldChar w:fldCharType="begin"/>
      </w:r>
      <w:r w:rsidR="00302D31">
        <w:rPr>
          <w:rFonts w:ascii="Times New Roman" w:hAnsi="Times New Roman" w:cs="Times New Roman"/>
        </w:rPr>
        <w:instrText xml:space="preserve"> ADDIN ZOTERO_ITEM CSL_CITATION {"citationID":"a64f97anlp","properties":{"formattedCitation":"(1)","plainCitation":"(1)","noteIndex":0},"citationItems":[{"id":26,"uris":["http://zotero.org/users/local/37SF2xQ7/items/6NQUSDHV"],"itemData":{"id":26,"type":"article-journal","container-title":"Nature","DOI":"10.1038/s41586-026-10176-5","ISSN":"0028-0836","issue":"8112","page":"1349-1361","title":"Genome modelling and design across all domains of life with Evo 2","volume":"652","author":[{"family":"Brixi","given":"Garyk"},{"family":"Durrant","given":"Matthew G."},{"family":"Ku","given":"Jerome"},{"family":"Naghipourfar","given":"Mohsen"},{"family":"Poli","given":"Michael"},{"family":"Sun","given":"Gwanggyu"},{"family":"Brockman","given":"Greg"},{"family":"Chang","given":"Daniel"},{"family":"Fanton","given":"Alison"},{"family":"Gonzalez","given":"Gabriel A."},{"family":"King","given":"Samuel H."},{"family":"Li","given":"David B."},{"family":"Merchant","given":"Aditi T."},{"family":"Nguyen","given":"Eric"},{"family":"Ricci-Tam","given":"Chiara"},{"family":"Romero","given":"David W."},{"family":"Schmok","given":"Jonathan C."},{"family":"Taghibakhshi","given":"Ali"},{"family":"Vorontsov","given":"Anton"},{"family":"Yang","given":"Brandon"},{"family":"Deng","given":"Myra"},{"family":"Gorton","given":"Liv"},{"family":"Nguyen","given":"Nam"},{"family":"Wang","given":"Nicholas K."},{"family":"Pearce","given":"Michael T."},{"family":"Simon","given":"Elana"},{"family":"Adams","given":"Etowah"},{"family":"Amador","given":"Zachary J."},{"family":"Ashley","given":"Euan A."},{"family":"Baccus","given":"Stephen A."},{"family":"Dai","given":"Haoyu"},{"family":"Dillmann","given":"Steven"},{"family":"Ermon","given":"Stefano"},{"family":"Guo","given":"Daniel"},{"family":"Herschl","given":"Michael H."},{"family":"Ilango","given":"Rajesh"},{"family":"Janik","given":"Ken"},{"family":"Lu","given":"Amy X."},{"family":"Mehta","given":"Reshma"},{"family":"Mofrad","given":"Mohammad R. K."},{"family":"Ng","given":"Madelena Y."},{"family":"Pannu","given":"Jaspreet"},{"family":"Ré","given":"Christopher"},{"family":"St. John","given":"John"},{"family":"Sullivan","given":"Jeremy"},{"family":"Tey","given":"Joseph"},{"family":"Viggiano","given":"Ben"},{"family":"Zhu","given":"Kevin"},{"family":"Zynda","given":"Greg"},{"family":"Balsam","given":"Daniel"},{"family":"Collison","given":"Patrick"},{"family":"Costa","given":"Anthony B."},{"family":"Hernandez-Boussard","given":"Tina"},{"family":"Ho","given":"Eric"},{"family":"Liu","given":"Ming-Yu"},{"family":"McGrath","given":"Thomas"},{"family":"Powell","given":"Kimberly"},{"family":"Pinglay","given":"Sudarshan"},{"family":"Burke","given":"Dave P."},{"family":"Goodarzi","given":"Hani"},{"family":"Hsu","given":"Patrick D."},{"family":"Hie","given":"Brian L."}],"issued":{"date-parts":[["2026",4,30]]}}}],"schema":"https://github.com/citation-style-language/schema/raw/master/csl-citation.json"} </w:instrText>
      </w:r>
      <w:r w:rsidR="00EE0B08">
        <w:rPr>
          <w:rFonts w:ascii="Times New Roman" w:hAnsi="Times New Roman" w:cs="Times New Roman"/>
        </w:rPr>
        <w:fldChar w:fldCharType="separate"/>
      </w:r>
      <w:r w:rsidR="007C152F" w:rsidRPr="007C152F">
        <w:rPr>
          <w:rFonts w:ascii="Times New Roman" w:hAnsi="Times New Roman" w:cs="Times New Roman"/>
          <w:kern w:val="0"/>
        </w:rPr>
        <w:t>(1)</w:t>
      </w:r>
      <w:r w:rsidR="00EE0B08">
        <w:rPr>
          <w:rFonts w:ascii="Times New Roman" w:hAnsi="Times New Roman" w:cs="Times New Roman"/>
        </w:rPr>
        <w:fldChar w:fldCharType="end"/>
      </w:r>
      <w:r w:rsidRPr="00AB0954">
        <w:rPr>
          <w:rFonts w:ascii="Times New Roman" w:hAnsi="Times New Roman" w:cs="Times New Roman"/>
        </w:rPr>
        <w:t xml:space="preserve"> variant scores were computed for 6,475,578 sites with </w:t>
      </w:r>
      <w:proofErr w:type="spellStart"/>
      <w:r w:rsidRPr="00AB0954">
        <w:rPr>
          <w:rFonts w:ascii="Times New Roman" w:hAnsi="Times New Roman" w:cs="Times New Roman"/>
        </w:rPr>
        <w:t>rsID</w:t>
      </w:r>
      <w:proofErr w:type="spellEnd"/>
      <w:r w:rsidRPr="00AB0954">
        <w:rPr>
          <w:rFonts w:ascii="Times New Roman" w:hAnsi="Times New Roman" w:cs="Times New Roman"/>
        </w:rPr>
        <w:t xml:space="preserve"> annotation (</w:t>
      </w:r>
      <w:proofErr w:type="spellStart"/>
      <w:r w:rsidR="001C57DA" w:rsidRPr="001C57DA">
        <w:rPr>
          <w:rFonts w:ascii="Times New Roman" w:hAnsi="Times New Roman" w:cs="Times New Roman"/>
          <w:color w:val="EE0000"/>
        </w:rPr>
        <w:t>dbSNP</w:t>
      </w:r>
      <w:proofErr w:type="spellEnd"/>
      <w:r w:rsidR="001C57DA" w:rsidRPr="001C57DA">
        <w:rPr>
          <w:rFonts w:ascii="Times New Roman" w:hAnsi="Times New Roman" w:cs="Times New Roman"/>
          <w:color w:val="EE0000"/>
        </w:rPr>
        <w:t xml:space="preserve"> build 156</w:t>
      </w:r>
      <w:r w:rsidR="001C57DA">
        <w:rPr>
          <w:rFonts w:ascii="Times New Roman" w:eastAsia="等线" w:hAnsi="Times New Roman" w:cs="Times New Roman" w:hint="eastAsia"/>
          <w:lang w:eastAsia="zh-CN"/>
        </w:rPr>
        <w:t xml:space="preserve">; </w:t>
      </w:r>
      <w:r w:rsidRPr="00AB0954">
        <w:rPr>
          <w:rFonts w:ascii="Times New Roman" w:hAnsi="Times New Roman" w:cs="Times New Roman"/>
        </w:rPr>
        <w:t>dbsnp156)</w:t>
      </w:r>
      <w:r w:rsidR="00C95A08" w:rsidRPr="00C95A08">
        <w:rPr>
          <w:color w:val="EE0000"/>
        </w:rPr>
        <w:t xml:space="preserve"> </w:t>
      </w:r>
      <w:r w:rsidR="00C95A08" w:rsidRPr="00C95A08">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{"citationID":"atjrn7p42h","properties":{"formattedCitation":"(2)","plainCitation":"(2)","noteIndex":0},"citationItems":[{"id":116,"uris":["http://zotero.org/users/local/37SF2xQ7/items/38BIUND4"],"itemData":{"id":116,"type":"article-journal","abstract":"The Single Nucleotide Polymorphism Database (dbSNP), established in 1998 by the National Center for Biotechnology Information (NCBI), has been a critical resource in genomics for cataloging small genetic variations. Originally focused on single nucleotide polymorphisms (SNPs), dbSNP has since expanded to include a variety of genetic variants, playing a key role in genome-wide association studies (GWAS), population genetics, pharmacogenomics, and cancer research. Over 25 years, dbSNP has grown to include more than 4.4 billion submitted SNPs and 1.1 billion unique reference SNPs, providing essential data for identifying disease-related genetic variants and studying human diversity. Integrating large-scale projects like 1000 Genomes, gnomAD, TOPMed, and ALFA has expanded dbSNP's catalog of human genetic variation, increasing its usefulness for research and clinical applications. Keeping up with advancements such as next-generation sequencing and cloud-based infrastructure, dbSNP remains a cornerstone of genetic research supporting continued discoveries in precision medicine and population genomics. DATABASE URL: https://www.ncbi.nlm.nih.gov/snp.","container-title":"Nucleic Acids Research","DOI":"10.1093/nar/gkae977","ISSN":"1362-4962","issue":"D1","journalAbbreviation":"Nucleic Acids Res","language":"eng","note":"PMCID: PMC11701571\nPMID: 39530225","page":"D925-D931","source":"PubMed","title":"The evolution of dbSNP: 25 years of impact in genomic research","title-short":"The evolution of dbSNP","volume":"53","author":[{"family":"Phan","given":"Lon"},{"family":"Zhang","given":"Hua"},{"family":"Wang","given":"Qiang"},{"family":"Villamarin","given":"Ricardo"},{"family":"Hefferon","given":"Tim"},{"family":"Ramanathan","given":"Aravinthan"},{"family":"Kattman","given":"Brandi"}],"issued":{"date-parts":[["2025",1,6]]}}}],"schema":"https://github.com/citation-style-language/schema/raw/master/csl-citation.json"} </w:instrText>
      </w:r>
      <w:r w:rsidR="00C95A08" w:rsidRPr="00C95A08">
        <w:rPr>
          <w:rFonts w:ascii="Times New Roman" w:hAnsi="Times New Roman" w:cs="Times New Roman"/>
          <w:color w:val="EE0000"/>
        </w:rPr>
        <w:fldChar w:fldCharType="separate"/>
      </w:r>
      <w:r w:rsidR="00700D8F" w:rsidRPr="00700D8F">
        <w:rPr>
          <w:rFonts w:ascii="Times New Roman" w:hAnsi="Times New Roman" w:cs="Times New Roman"/>
        </w:rPr>
        <w:t>(2)</w:t>
      </w:r>
      <w:r w:rsidR="00C95A08" w:rsidRPr="00C95A08">
        <w:rPr>
          <w:rFonts w:ascii="Times New Roman" w:hAnsi="Times New Roman" w:cs="Times New Roman"/>
          <w:color w:val="EE0000"/>
        </w:rPr>
        <w:fldChar w:fldCharType="end"/>
      </w:r>
      <w:r w:rsidR="00C95A08" w:rsidRPr="00C95A08">
        <w:rPr>
          <w:rFonts w:ascii="Times New Roman" w:hAnsi="Times New Roman" w:cs="Times New Roman"/>
          <w:color w:val="EE0000"/>
        </w:rPr>
        <w:t xml:space="preserve">; </w:t>
      </w:r>
      <w:r w:rsidRPr="00C95A08">
        <w:rPr>
          <w:rFonts w:ascii="Times New Roman" w:hAnsi="Times New Roman" w:cs="Times New Roman"/>
        </w:rPr>
        <w:t xml:space="preserve">and with minor allele frequency </w:t>
      </w:r>
      <w:r w:rsidR="00D53235" w:rsidRPr="00C95A08">
        <w:rPr>
          <w:rFonts w:ascii="Times New Roman" w:hAnsi="Times New Roman" w:cs="Times New Roman"/>
          <w:color w:val="EE0000"/>
        </w:rPr>
        <w:t>≥</w:t>
      </w:r>
      <w:r w:rsidRPr="00C95A08">
        <w:rPr>
          <w:rFonts w:ascii="Times New Roman" w:hAnsi="Times New Roman" w:cs="Times New Roman"/>
        </w:rPr>
        <w:t xml:space="preserve"> 5% in the </w:t>
      </w:r>
      <w:proofErr w:type="spellStart"/>
      <w:r w:rsidRPr="00C95A08">
        <w:rPr>
          <w:rFonts w:ascii="Times New Roman" w:hAnsi="Times New Roman" w:cs="Times New Roman"/>
        </w:rPr>
        <w:t>gnomAD</w:t>
      </w:r>
      <w:proofErr w:type="spellEnd"/>
      <w:r w:rsidRPr="00C95A08">
        <w:rPr>
          <w:rFonts w:ascii="Times New Roman" w:hAnsi="Times New Roman" w:cs="Times New Roman"/>
        </w:rPr>
        <w:t xml:space="preserve"> v4.1 European‑descent (non‑Finnish European) population</w:t>
      </w:r>
      <w:r w:rsidR="00C95A08" w:rsidRPr="00C95A08">
        <w:rPr>
          <w:rFonts w:ascii="Times New Roman" w:eastAsia="等线" w:hAnsi="Times New Roman" w:cs="Times New Roman"/>
          <w:lang w:eastAsia="zh-CN"/>
        </w:rPr>
        <w:t xml:space="preserve"> </w:t>
      </w:r>
      <w:r w:rsidR="00C95A08" w:rsidRPr="00C95A08">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{"citationID":"ac6o90589g","properties":{"formattedCitation":"(3, 4)","plainCitation":"(3, 4)","noteIndex":0},"citationItems":[{"id":118,"uris":["http://zotero.org/users/local/37SF2xQ7/items/8I53DZSR"],"itemData":{"id":118,"type":"article-journal","abstract":"Abstract\n            \n              Genetic variants that inactivate protein-coding genes are a powerful source of information about the phenotypic consequences of gene disruption: genes that are crucial for the function of an organism will be depleted of such variants in natural populations, whereas non-essential genes will tolerate their accumulation. However, predicted loss-of-function variants are enriched for annotation errors, and tend to be found at extremely low frequencies, so their analysis requires careful variant annotation and very large sample sizes\n              1\n              . Here we describe the aggregation of 125,748 exomes and 15,708 genomes from human sequencing studies into the Genome Aggregation Database (gnomAD). We identify 443,769 high-confidence predicted loss-of-function variants in this cohort after filtering for artefacts caused by sequencing and annotation errors. Using an improved model of human mutation rates, we classify human protein-coding genes along a spectrum that represents tolerance to inactivation, validate this classification using data from model organisms and engineered human cells, and show that it can be used to improve the power of gene discovery for both common and rare diseases.","container-title":"Nature","DOI":"10.1038/s41586-020-2308-7","ISSN":"0028-0836, 1476-4687","issue":"7809","journalAbbreviation":"Nature","language":"en","page":"434-443","source":"DOI.org (Crossref)","title":"The mutational constraint spectrum quantified from variation in 141,456 humans","volume":"581","author":[{"family":"Karczewski","given":"Konrad J."},{"family":"Francioli","given":"Laurent C."},{"family":"Tiao","given":"Grace"},{"family":"Cummings","given":"Beryl B."},{"family":"Alföldi","given":"Jessica"},{"family":"Wang","given":"Qingbo"},{"family":"Collins","given":"Ryan L."},{"family":"Laricchia","given":"Kristen M."},{"family":"Ganna","given":"Andrea"},{"family":"Birnbaum","given":"Daniel P."},{"family":"Gauthier","given":"Laura D."},{"family":"Brand","given":"Harrison"},{"family":"Solomonson","given":"Matthew"},{"family":"Watts","given":"Nicholas A."},{"family":"Rhodes","given":"Daniel"},{"family":"Singer-Berk","given":"Moriel"},{"family":"England","given":"Eleina M."},{"family":"Seaby","given":"Eleanor G."},{"family":"Kosmicki","given":"Jack A."},{"family":"Walters","given":"Raymond K."},{"family":"Tashman","given":"Katherine"},{"family":"Farjoun","given":"Yossi"},{"family":"Banks","given":"Eric"},{"family":"Poterba","given":"Timothy"},{"family":"Wang","given":"Arcturus"},{"family":"Seed","given":"Cotton"},{"family":"Whiffin","given":"Nicola"},{"family":"Chong","given":"Jessica X."},{"family":"Samocha","given":"Kaitlin E."},{"family":"Pierce-Hoffman","given":"Emma"},{"family":"Zappala","given":"Zachary"},{"family":"O’Donnell-Luria","given":"Anne H."},{"family":"Minikel","given":"Eric Vallabh"},{"family":"Weisburd","given":"Ben"},{"family":"Lek","given":"Monkol"},{"family":"Ware","given":"James S."},{"family":"Vittal","given":"Christopher"},{"family":"Armean","given":"Irina M."},{"family":"Bergelson","given":"Louis"},{"family":"Cibulskis","given":"Kristian"},{"family":"Connolly","given":"Kristen M."},{"family":"Covarrubias","given":"Miguel"},{"family":"Donnelly","given":"Stacey"},{"family":"Ferriera","given":"Steven"},{"family":"Gabriel","given":"Stacey"},{"family":"Gentry","given":"Jeff"},{"family":"Gupta","given":"Namrata"},{"family":"Jeandet","given":"Thibault"},{"family":"Kaplan","given":"Diane"},{"family":"Llanwarne","given":"Christopher"},{"family":"Munshi","given":"Ruchi"},{"family":"Novod","given":"Sam"},{"family":"Petrillo","given":"Nikelle"},{"family":"Roazen","given":"David"},{"family":"Ruano-Rubio","given":"Valentin"},{"family":"Saltzman","given":"Andrea"},{"family":"Schleicher","given":"Molly"},{"family":"Soto","given":"Jose"},{"family":"Tibbetts","given":"Kathleen"},{"family":"Tolonen","given":"Charlotte"},{"family":"Wade","given":"Gordon"},{"family":"Talkowski","given":"Michael E."},{"literal":"Genome Aggregation Database Consortium"},{"family":"Aguilar Salinas","given":"Carlos A."},{"family":"Ahmad","given":"Tariq"},{"family":"Albert","given":"Christine M."},{"family":"Ardissino","given":"Diego"},{"family":"Atzmon","given":"Gil"},{"family":"Barnard","given":"John"},{"family":"Beaugerie","given":"Laurent"},{"family":"Benjamin","given":"Emelia J."},{"family":"Boehnke","given":"Michael"},{"family":"Bonnycastle","given":"Lori L."},{"family":"Bottinger","given":"Erwin P."},{"family":"Bowden","given":"Donald W."},{"family":"Bown","given":"Matthew J."},{"family":"Chambers","given":"John C."},{"family":"Chan","given":"Juliana C."},{"family":"Chasman","given":"Daniel"},{"family":"Cho","given":"Judy"},{"family":"Chung","given":"Mina K."},{"family":"Cohen","given":"Bruce"},{"family":"Correa","given":"Adolfo"},{"family":"Dabelea","given":"Dana"},{"family":"Daly","given":"Mark J."},{"family":"Darbar","given":"Dawood"},{"family":"Duggirala","given":"Ravindranath"},{"family":"Dupuis","given":"Josée"},{"family":"Ellinor","given":"Patrick T."},{"family":"Elosua","given":"Roberto"},{"family":"Erdmann","given":"Jeanette"},{"family":"Esko","given":"Tõnu"},{"family":"Färkkilä","given":"Martti"},{"family":"Florez","given":"Jose"},{"family":"Franke","given":"Andre"},{"family":"Getz","given":"Gad"},{"family":"Glaser","given":"Benjamin"},{"family":"Glatt","given":"Stephen J."},{"family":"Goldstein","given":"David"},{"family":"Gonzalez","given":"Clicerio"},{"family":"Groop","given":"Leif"},{"family":"Haiman","given":"Christopher"},{"family":"Hanis","given":"Craig"},{"family":"Harms","given":"Matthew"},{"family":"Hiltunen","given":"Mikko"},{"family":"Holi","given":"Matti M."},{"family":"Hultman","given":"Christina M."},{"family":"Kallela","given":"Mikko"},{"family":"Kaprio","given":"Jaakko"},{"family":"Kathiresan","given":"Sekar"},{"family":"Kim","given":"Bong-Jo"},{"family":"Kim","given":"Young Jin"},{"family":"Kirov","given":"George"},{"family":"Kooner","given":"Jaspal"},{"family":"Koskinen","given":"Seppo"},{"family":"Krumholz","given":"Harlan M."},{"family":"Kugathasan","given":"Subra"},{"family":"Kwak","given":"Soo Heon"},{"family":"Laakso","given":"Markku"},{"family":"Lehtimäki","given":"Terho"},{"family":"Loos","given":"Ruth J. F."},{"family":"Lubitz","given":"Steven A."},{"family":"Ma","given":"Ronald C. W."},{"family":"MacArthur","given":"Daniel G."},{"family":"Marrugat","given":"Jaume"},{"family":"Mattila","given":"Kari M."},{"family":"McCarroll","given":"Steven"},{"family":"McCarthy","given":"Mark I."},{"family":"McGovern","given":"Dermot"},{"family":"McPherson","given":"Ruth"},{"family":"Meigs","given":"James B."},{"family":"Melander","given":"Olle"},{"family":"Metspalu","given":"Andres"},{"family":"Neale","given":"Benjamin M."},{"family":"Nilsson","given":"Peter M."},{"family":"O’Donovan","given":"Michael C."},{"family":"Ongur","given":"Dost"},{"family":"Orozco","given":"Lorena"},{"family":"Owen","given":"Michael J."},{"family":"Palmer","given":"Colin N. A."},{"family":"Palotie","given":"Aarno"},{"family":"Park","given":"Kyong Soo"},{"family":"Pato","given":"Carlos"},{"family":"Pulver","given":"Ann E."},{"family":"Rahman","given":"Nazneen"},{"family":"Remes","given":"Anne M."},{"family":"Rioux","given":"John D."},{"family":"Ripatti","given":"Samuli"},{"family":"Roden","given":"Dan M."},{"family":"Saleheen","given":"Danish"},{"family":"Salomaa","given":"Veikko"},{"family":"Samani","given":"Nilesh J."},{"family":"Scharf","given":"Jeremiah"},{"family":"Schunkert","given":"Heribert"},{"family":"Shoemaker","given":"Moore B."},{"family":"Sklar","given":"Pamela"},{"family":"Soininen","given":"Hilkka"},{"family":"Sokol","given":"Harry"},{"family":"Spector","given":"Tim"},{"family":"Sullivan","given":"Patrick F."},{"family":"Suvisaari","given":"Jaana"},{"family":"Tai","given":"E. Shyong"},{"family":"Teo","given":"Yik Ying"},{"family":"Tiinamaija","given":"Tuomi"},{"family":"Tsuang","given":"Ming"},{"family":"Turner","given":"Dan"},{"family":"Tusie-Luna","given":"Teresa"},{"family":"Vartiainen","given":"Erkki"},{"family":"Vawter","given":"Marquis P."},{"family":"Ware","given":"James S."},{"family":"Watkins","given":"Hugh"},{"family":"Weersma","given":"Rinse K."},{"family":"Wessman","given":"Maija"},{"family":"Wilson","given":"James G."},{"family":"Xavier","given":"Ramnik J."},{"family":"Neale","given":"Benjamin M."},{"family":"Daly","given":"Mark J."},{"family":"MacArthur","given":"Daniel G."}],"issued":{"date-parts":[["2020",5,28]]}}},{"id":145,"uris":["http://zotero.org/users/local/37SF2xQ7/items/6KBE84Q3"],"itemData":{"id":145,"type":"article","abstract":"Abstract\n          Accurate estimates of allele frequencies aid in genetic discovery, including rare disease diagnosis, common disease investigations, and population genetics. Here, we present the Genome Aggregation Database version 4 (gnomAD v4), including 730,947 with exome sequences, a fivefold increase over previous releases. We demonstrate that statistical power to detect strong selective constraint continues to increase with sample size. We develop a new loss-of-function annotation pipeline, which learns genomic features predictive of nonsense-mediated decay and splicing effects from selection signals, achieving 90% precision for distinguishing likely true versus false positive loss-of-function variants. This improved pipeline, along with incorporation of highly deleterious missense variants into measures of loss-of-function intolerance, improves disease gene detection, particularly for short genes and those with gain-of-function mechanisms. To improve disease gene prediction, we systematically extract gene–disease associations from biomedical literature, map these to gene-level biological features, and integrate both with refined constraint metrics within a Bayesian framework, yielding state-of-the-art prediction of gene–disease relevance. We highlight genes under strong constraint but with limited clinical characterization, which are enriched in embryonic lethal and fertility phenotypes, thus prioritizing previously under-characterized disease genes. Together, these advances establish a unified framework for accelerating gene discovery and improving rare disease diagnosis.","DOI":"10.64898/2026.03.23.26349081","language":"en","license":"http://creativecommons.org/licenses/by/4.0/","source":"Genetic and Genomic Medicine","title":"Integrating 730,947 exome sequences with clinical literature improves gene discovery","URL":"http://medrxiv.org/lookup/doi/10.64898/2026.03.23.26349081","author":[{"family":"Guez","given":"Jeremy"},{"family":"Goodrich","given":"Julia K."},{"family":"Moldovan","given":"Mikhail A."},{"family":"Chao","given":"Katherine R."},{"family":"Kar","given":"Prathitha"},{"family":"Panchal","given":"Ruchit"},{"family":"Wilson","given":"Michael W."},{"family":"Laricchia","given":"Kristen M."},{"family":"Rohlicek","given":"Greg"},{"family":"Biba","given":"Dmitry"},{"family":"Marten","given":"Daniel"},{"family":"He","given":"Qin"},{"family":"Darnowsky","given":"Philip W."},{"family":"Grant","given":"Riley"},{"family":"Weisburd","given":"Ben"},{"family":"Baxter","given":"Samantha M."},{"family":"Nadeau","given":"Joshua"},{"family":"Lu","given":"Wenhan"},{"family":"Jahl","given":"Steve"},{"family":"Parsa","given":"Sophie"},{"family":"Lamane","given":"Abdallah"},{"family":"DiTroia","given":"Stephanie"},{"family":"Fu","given":"Jack"},{"family":"Zhao","given":"Xuefang"},{"family":"Alarmani","given":"Elissa"},{"family":"Tolonen","given":"Charlotte"},{"family":"Novod","given":"Sam"},{"family":"Bryant","given":"Sam"},{"family":"Stevens","given":"Christine"},{"family":"Chapman","given":"Sinéad B."},{"family":"Cusick","given":"Caroline"},{"family":"Vittal","given":"Christopher"},{"family":"Gauthier","given":"Laura D."},{"family":"Goldstein","given":"Jacqueline I."},{"family":"Goldstein","given":"Daniel"},{"family":"King","given":"Daniel"},{"family":"Poterba","given":"Timothy"},{"family":"Tiao","given":"Grace"},{"literal":"gnomAD Project Consortium"},{"family":"Tranchero","given":"Matteo"},{"family":"Lotter","given":"William"},{"family":"MacArthur","given":"Daniel G."},{"family":"Brand","given":"Harrison"},{"family":"Seplyarskiy","given":"Vladimir"},{"family":"Koch","given":"Evan"},{"family":"Talkowski","given":"Michael E."},{"family":"Solomonson","given":"Matthew"},{"family":"Neale","given":"Benjamin M."},{"family":"O’Donnell-Luria","given":"Anne"},{"family":"Finucane","given":"Hilary K."},{"family":"Sunyaev","given":"Shamil R."},{"family":"Daly","given":"Mark J."},{"family":"Rehm","given":"Heidi L."},{"family":"Samocha","given":"Kaitlin E."},{"family":"Karczewski","given":"Konrad J."}],"accessed":{"date-parts":[["2026",9,23]]},"issued":{"date-parts":[["2026",3,25]]}},"locator":"730"}],"schema":"https://github.com/citation-style-language/schema/raw/master/csl-citation.json"} </w:instrText>
      </w:r>
      <w:r w:rsidR="00C95A08" w:rsidRPr="00C95A08">
        <w:rPr>
          <w:rFonts w:ascii="Times New Roman" w:hAnsi="Times New Roman" w:cs="Times New Roman"/>
          <w:color w:val="EE0000"/>
        </w:rPr>
        <w:fldChar w:fldCharType="separate"/>
      </w:r>
      <w:r w:rsidR="00302D31" w:rsidRPr="00302D31">
        <w:rPr>
          <w:rFonts w:ascii="Times New Roman" w:hAnsi="Times New Roman" w:cs="Times New Roman"/>
          <w:kern w:val="0"/>
        </w:rPr>
        <w:t>(3, 4)</w:t>
      </w:r>
      <w:r w:rsidR="00C95A08" w:rsidRPr="00C95A08">
        <w:rPr>
          <w:rFonts w:ascii="Times New Roman" w:hAnsi="Times New Roman" w:cs="Times New Roman"/>
          <w:color w:val="EE0000"/>
        </w:rPr>
        <w:fldChar w:fldCharType="end"/>
      </w:r>
      <w:r w:rsidR="00C95A08" w:rsidRPr="00C95A08">
        <w:rPr>
          <w:rFonts w:ascii="Times New Roman" w:hAnsi="Times New Roman" w:cs="Times New Roman"/>
          <w:color w:val="EE0000"/>
        </w:rPr>
        <w:t>.</w:t>
      </w:r>
      <w:r w:rsidRPr="00C95A08">
        <w:rPr>
          <w:rFonts w:ascii="Times New Roman" w:hAnsi="Times New Roman" w:cs="Times New Roman"/>
        </w:rPr>
        <w:t xml:space="preserve">, </w:t>
      </w:r>
      <w:r w:rsidR="00F86DEF" w:rsidRPr="00C95A08">
        <w:rPr>
          <w:rFonts w:ascii="Times New Roman" w:hAnsi="Times New Roman" w:cs="Times New Roman"/>
        </w:rPr>
        <w:t>rest</w:t>
      </w:r>
      <w:r w:rsidR="00F86DEF">
        <w:rPr>
          <w:rFonts w:ascii="Times New Roman" w:eastAsia="等线" w:hAnsi="Times New Roman" w:cs="Times New Roman"/>
          <w:lang w:eastAsia="zh-CN"/>
        </w:rPr>
        <w:t>r</w:t>
      </w:r>
      <w:r w:rsidR="00F86DEF" w:rsidRPr="00C95A08">
        <w:rPr>
          <w:rFonts w:ascii="Times New Roman" w:hAnsi="Times New Roman" w:cs="Times New Roman"/>
        </w:rPr>
        <w:t>icted</w:t>
      </w:r>
      <w:r w:rsidRPr="00AB0954">
        <w:rPr>
          <w:rFonts w:ascii="Times New Roman" w:hAnsi="Times New Roman" w:cs="Times New Roman"/>
        </w:rPr>
        <w:t xml:space="preserve"> to variants with a call rate &gt; 80% in the </w:t>
      </w:r>
      <w:proofErr w:type="spellStart"/>
      <w:r w:rsidRPr="00AB0954">
        <w:rPr>
          <w:rFonts w:ascii="Times New Roman" w:hAnsi="Times New Roman" w:cs="Times New Roman"/>
        </w:rPr>
        <w:t>gnomAD</w:t>
      </w:r>
      <w:proofErr w:type="spellEnd"/>
      <w:r w:rsidRPr="00AB0954">
        <w:rPr>
          <w:rFonts w:ascii="Times New Roman" w:hAnsi="Times New Roman" w:cs="Times New Roman"/>
        </w:rPr>
        <w:t xml:space="preserve"> whole‑genome sequencing (WGS) dataset. </w:t>
      </w:r>
    </w:p>
    <w:p w14:paraId="1E880E78" w14:textId="77777777" w:rsidR="00CC4D62" w:rsidRPr="00AB0954" w:rsidRDefault="00CC4D62" w:rsidP="00CC4D62">
      <w:pPr>
        <w:spacing w:line="360" w:lineRule="auto"/>
        <w:ind w:firstLine="720"/>
        <w:jc w:val="both"/>
        <w:rPr>
          <w:rFonts w:ascii="Times New Roman" w:hAnsi="Times New Roman" w:cs="Times New Roman"/>
        </w:rPr>
      </w:pPr>
      <w:r w:rsidRPr="00AB0954">
        <w:rPr>
          <w:rFonts w:ascii="Times New Roman" w:hAnsi="Times New Roman" w:cs="Times New Roman"/>
        </w:rPr>
        <w:t>We applied two Evo2 model variants (Evo2-7B and Evo2-40B) and three reverse-complement (RC) scoring schemes (</w:t>
      </w:r>
      <w:proofErr w:type="spellStart"/>
      <w:r w:rsidRPr="00AB0954">
        <w:rPr>
          <w:rFonts w:ascii="Times New Roman" w:hAnsi="Times New Roman" w:cs="Times New Roman"/>
        </w:rPr>
        <w:t>noRC</w:t>
      </w:r>
      <w:proofErr w:type="spellEnd"/>
      <w:r w:rsidRPr="00AB0954">
        <w:rPr>
          <w:rFonts w:ascii="Times New Roman" w:hAnsi="Times New Roman" w:cs="Times New Roman"/>
        </w:rPr>
        <w:t xml:space="preserve">, </w:t>
      </w:r>
      <w:proofErr w:type="spellStart"/>
      <w:r w:rsidRPr="00AB0954">
        <w:rPr>
          <w:rFonts w:ascii="Times New Roman" w:hAnsi="Times New Roman" w:cs="Times New Roman"/>
        </w:rPr>
        <w:t>avgRC</w:t>
      </w:r>
      <w:proofErr w:type="spellEnd"/>
      <w:r w:rsidRPr="00AB0954">
        <w:rPr>
          <w:rFonts w:ascii="Times New Roman" w:hAnsi="Times New Roman" w:cs="Times New Roman"/>
        </w:rPr>
        <w:t xml:space="preserve">, and </w:t>
      </w:r>
      <w:proofErr w:type="spellStart"/>
      <w:r w:rsidRPr="00AB0954">
        <w:rPr>
          <w:rFonts w:ascii="Times New Roman" w:hAnsi="Times New Roman" w:cs="Times New Roman"/>
        </w:rPr>
        <w:t>wtRC</w:t>
      </w:r>
      <w:proofErr w:type="spellEnd"/>
      <w:r w:rsidRPr="00AB0954">
        <w:rPr>
          <w:rFonts w:ascii="Times New Roman" w:hAnsi="Times New Roman" w:cs="Times New Roman"/>
        </w:rPr>
        <w:t xml:space="preserve">) to score both alleles of each variant. For each variant, positioned at the </w:t>
      </w:r>
      <w:proofErr w:type="spellStart"/>
      <w:r w:rsidRPr="00AB0954">
        <w:rPr>
          <w:rFonts w:ascii="Times New Roman" w:hAnsi="Times New Roman" w:cs="Times New Roman"/>
        </w:rPr>
        <w:t>centre</w:t>
      </w:r>
      <w:proofErr w:type="spellEnd"/>
      <w:r w:rsidRPr="00AB0954">
        <w:rPr>
          <w:rFonts w:ascii="Times New Roman" w:hAnsi="Times New Roman" w:cs="Times New Roman"/>
        </w:rPr>
        <w:t xml:space="preserve"> of a 2-kb window on the GRCh38 reference, the model's per-position conditional log-probabilities were obtained for reference and alternative sequences, and the position-wise effect was defined as in formula 1:</w:t>
      </w:r>
    </w:p>
    <w:p w14:paraId="649FD4CD" w14:textId="77777777" w:rsidR="00CC4D62" w:rsidRPr="00AB0954" w:rsidRDefault="00000000" w:rsidP="00CC4D62">
      <w:pPr>
        <w:spacing w:line="360" w:lineRule="auto"/>
        <w:ind w:firstLine="720"/>
        <w:jc w:val="right"/>
        <w:rPr>
          <w:rFonts w:ascii="Times New Roman" w:hAnsi="Times New Roman" w:cs="Times New Roman"/>
        </w:rPr>
      </w:pPr>
      <m:oMath>
        <m:sSub>
          <m:sSubPr>
            <m:ctrlPr>
              <w:rPr>
                <w:rFonts w:ascii="Cambria Math" w:hAnsi="Cambria Math" w:cs="Times New Roman"/>
                <w:i/>
              </w:rPr>
            </m:ctrlPr>
          </m:sSubPr>
          <m:e>
            <m:r>
              <m:rPr>
                <m:sty m:val="p"/>
              </m:rPr>
              <w:rPr>
                <w:rFonts w:ascii="Cambria Math" w:hAnsi="Cambria Math" w:cs="Times New Roman"/>
              </w:rPr>
              <m:t>δ</m:t>
            </m:r>
          </m:e>
          <m:sub>
            <m:r>
              <w:rPr>
                <w:rFonts w:ascii="Cambria Math" w:hAnsi="Cambria Math" w:cs="Times New Roman"/>
              </w:rPr>
              <m:t>i</m:t>
            </m:r>
          </m:sub>
        </m:sSub>
        <m:r>
          <w:rPr>
            <w:rFonts w:ascii="Cambria Math" w:hAnsi="Cambria Math" w:cs="Times New Roman"/>
          </w:rPr>
          <m:t>=logpθ</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s</m:t>
                </m:r>
              </m:e>
              <m:sub>
                <m:r>
                  <w:rPr>
                    <w:rFonts w:ascii="Cambria Math" w:hAnsi="Cambria Math" w:cs="Times New Roman"/>
                  </w:rPr>
                  <m:t>i</m:t>
                </m:r>
              </m:sub>
              <m:sup>
                <m:r>
                  <w:rPr>
                    <w:rFonts w:ascii="Cambria Math" w:hAnsi="Cambria Math" w:cs="Times New Roman"/>
                  </w:rPr>
                  <m:t>alt</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s</m:t>
                </m:r>
              </m:e>
              <m:sub>
                <m:r>
                  <w:rPr>
                    <w:rFonts w:ascii="Cambria Math" w:hAnsi="Cambria Math" w:cs="Times New Roman"/>
                  </w:rPr>
                  <m:t>&lt;i</m:t>
                </m:r>
              </m:sub>
              <m:sup>
                <m:r>
                  <w:rPr>
                    <w:rFonts w:ascii="Cambria Math" w:hAnsi="Cambria Math" w:cs="Times New Roman"/>
                  </w:rPr>
                  <m:t>alt</m:t>
                </m:r>
              </m:sup>
            </m:sSubSup>
          </m:e>
        </m:d>
        <m:r>
          <w:rPr>
            <w:rFonts w:ascii="Cambria Math" w:hAnsi="Cambria Math" w:cs="Times New Roman"/>
          </w:rPr>
          <m:t>-logpθ</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s</m:t>
                </m:r>
              </m:e>
              <m:sub>
                <m:r>
                  <w:rPr>
                    <w:rFonts w:ascii="Cambria Math" w:hAnsi="Cambria Math" w:cs="Times New Roman"/>
                  </w:rPr>
                  <m:t>i</m:t>
                </m:r>
              </m:sub>
              <m:sup>
                <m:r>
                  <w:rPr>
                    <w:rFonts w:ascii="Cambria Math" w:hAnsi="Cambria Math" w:cs="Times New Roman"/>
                  </w:rPr>
                  <m:t>ref</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s</m:t>
                </m:r>
              </m:e>
              <m:sub>
                <m:r>
                  <w:rPr>
                    <w:rFonts w:ascii="Cambria Math" w:hAnsi="Cambria Math" w:cs="Times New Roman"/>
                  </w:rPr>
                  <m:t>&lt;i</m:t>
                </m:r>
              </m:sub>
              <m:sup>
                <m:r>
                  <w:rPr>
                    <w:rFonts w:ascii="Cambria Math" w:hAnsi="Cambria Math" w:cs="Times New Roman"/>
                  </w:rPr>
                  <m:t>ref</m:t>
                </m:r>
              </m:sup>
            </m:sSubSup>
          </m:e>
        </m:d>
      </m:oMath>
      <w:r w:rsidR="00CC4D62" w:rsidRPr="00AB0954">
        <w:rPr>
          <w:rFonts w:ascii="Times New Roman" w:hAnsi="Times New Roman" w:cs="Times New Roman"/>
        </w:rPr>
        <w:t xml:space="preserve">                                 (1)</w:t>
      </w:r>
    </w:p>
    <w:p w14:paraId="23F56F0C" w14:textId="77777777" w:rsidR="00CC4D62" w:rsidRPr="00AB0954" w:rsidRDefault="00CC4D62" w:rsidP="00CC4D62">
      <w:pPr>
        <w:spacing w:line="360" w:lineRule="auto"/>
        <w:ind w:firstLine="720"/>
        <w:jc w:val="both"/>
        <w:rPr>
          <w:rFonts w:ascii="Times New Roman" w:hAnsi="Times New Roman" w:cs="Times New Roman"/>
        </w:rPr>
      </w:pPr>
      <w:r w:rsidRPr="00AB0954">
        <w:rPr>
          <w:rFonts w:ascii="Times New Roman" w:hAnsi="Times New Roman" w:cs="Times New Roman"/>
        </w:rPr>
        <w:t xml:space="preserve">Because Evo2 is a decoder-only (causal, left-to-right) model, the reference and alternative sequences are identical upstream of the variant, so only the variant position and downstream positions carry a non-zero effect on a given strand. The three schemes differ in how positions and strands are combined. </w:t>
      </w:r>
      <w:proofErr w:type="spellStart"/>
      <w:r w:rsidRPr="00AB0954">
        <w:rPr>
          <w:rFonts w:ascii="Times New Roman" w:hAnsi="Times New Roman" w:cs="Times New Roman"/>
        </w:rPr>
        <w:t>noRC</w:t>
      </w:r>
      <w:proofErr w:type="spellEnd"/>
      <w:r w:rsidRPr="00AB0954">
        <w:rPr>
          <w:rFonts w:ascii="Times New Roman" w:hAnsi="Times New Roman" w:cs="Times New Roman"/>
        </w:rPr>
        <w:t xml:space="preserve"> sums δᵢ over the forward strand only. </w:t>
      </w:r>
      <w:proofErr w:type="spellStart"/>
      <w:r w:rsidRPr="00AB0954">
        <w:rPr>
          <w:rFonts w:ascii="Times New Roman" w:hAnsi="Times New Roman" w:cs="Times New Roman"/>
        </w:rPr>
        <w:t>avgRC</w:t>
      </w:r>
      <w:proofErr w:type="spellEnd"/>
      <w:r w:rsidRPr="00AB0954">
        <w:rPr>
          <w:rFonts w:ascii="Times New Roman" w:hAnsi="Times New Roman" w:cs="Times New Roman"/>
        </w:rPr>
        <w:t xml:space="preserve"> averages the forward-strand and reverse-complement scores, recovering signal from both flanks of the variant. </w:t>
      </w:r>
    </w:p>
    <w:p w14:paraId="19B1EF89" w14:textId="77777777" w:rsidR="00CC4D62" w:rsidRPr="00AB0954" w:rsidRDefault="00CC4D62" w:rsidP="00CC4D62">
      <w:pPr>
        <w:spacing w:line="360" w:lineRule="auto"/>
        <w:ind w:firstLine="720"/>
        <w:jc w:val="both"/>
        <w:rPr>
          <w:rFonts w:ascii="Times New Roman" w:hAnsi="Times New Roman" w:cs="Times New Roman"/>
        </w:rPr>
      </w:pPr>
      <w:r w:rsidRPr="00AB0954">
        <w:rPr>
          <w:rFonts w:ascii="Times New Roman" w:hAnsi="Times New Roman" w:cs="Times New Roman"/>
        </w:rPr>
        <w:t>In addition to the two scoring schemes introduced in the original Evo2 study, we implemented a third approach, weighted reverse-complement scoring (</w:t>
      </w:r>
      <w:proofErr w:type="spellStart"/>
      <w:r w:rsidRPr="00AB0954">
        <w:rPr>
          <w:rFonts w:ascii="Times New Roman" w:hAnsi="Times New Roman" w:cs="Times New Roman"/>
        </w:rPr>
        <w:t>wtRC</w:t>
      </w:r>
      <w:proofErr w:type="spellEnd"/>
      <w:r w:rsidRPr="00AB0954">
        <w:rPr>
          <w:rFonts w:ascii="Times New Roman" w:hAnsi="Times New Roman" w:cs="Times New Roman"/>
        </w:rPr>
        <w:t xml:space="preserve">). </w:t>
      </w:r>
      <w:proofErr w:type="spellStart"/>
      <w:r w:rsidRPr="00AB0954">
        <w:rPr>
          <w:rFonts w:ascii="Times New Roman" w:hAnsi="Times New Roman" w:cs="Times New Roman"/>
        </w:rPr>
        <w:t>wtRC</w:t>
      </w:r>
      <w:proofErr w:type="spellEnd"/>
      <w:r w:rsidRPr="00AB0954">
        <w:rPr>
          <w:rFonts w:ascii="Times New Roman" w:hAnsi="Times New Roman" w:cs="Times New Roman"/>
        </w:rPr>
        <w:t xml:space="preserve"> weights each position by its proximity to the variant, since nearer positions carry the strongest variant-specific signal while distant positions are progressively diluted. Positions at distance dᵢ from the variant are assigned exponentially decaying weights that sum to one (see formula 2)</w:t>
      </w:r>
    </w:p>
    <w:p w14:paraId="5A3F1BE2" w14:textId="77777777" w:rsidR="00CC4D62" w:rsidRPr="00AB0954" w:rsidRDefault="00000000" w:rsidP="00CC4D62">
      <w:pPr>
        <w:spacing w:line="360" w:lineRule="auto"/>
        <w:ind w:firstLine="720"/>
        <w:jc w:val="right"/>
        <w:rPr>
          <w:rFonts w:ascii="Times New Roman" w:hAnsi="Times New Roman" w:cs="Times New Roman"/>
        </w:rPr>
      </w:pPr>
      <m:oMath>
        <m:sSub>
          <m:sSubPr>
            <m:ctrlPr>
              <w:rPr>
                <w:rFonts w:ascii="Cambria Math" w:hAnsi="Cambria Math" w:cs="Times New Roman"/>
                <w:i/>
              </w:rPr>
            </m:ctrlPr>
          </m:sSubPr>
          <m:e>
            <m:r>
              <m:rPr>
                <m:sty m:val="p"/>
              </m:rPr>
              <w:rPr>
                <w:rFonts w:ascii="Cambria Math" w:hAnsi="Cambria Math" w:cs="Times New Roman"/>
              </w:rPr>
              <m:t>w</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exp</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/τ</m:t>
                </m:r>
              </m:e>
            </m:d>
          </m:num>
          <m:den>
            <m:nary>
              <m:naryPr>
                <m:chr m:val="∑"/>
                <m:limLoc m:val="subSup"/>
                <m:supHide m:val="1"/>
                <m:ctrlPr>
                  <w:rPr>
                    <w:rFonts w:ascii="Cambria Math" w:hAnsi="Cambria Math" w:cs="Times New Roman"/>
                    <w:i/>
                  </w:rPr>
                </m:ctrlPr>
              </m:naryPr>
              <m:sub>
                <m:r>
                  <w:rPr>
                    <w:rFonts w:ascii="Cambria Math" w:hAnsi="Cambria Math" w:cs="Times New Roman"/>
                  </w:rPr>
                  <m:t>j</m:t>
                </m:r>
              </m:sub>
              <m:sup/>
              <m:e>
                <m:r>
                  <w:rPr>
                    <w:rFonts w:ascii="Cambria Math" w:hAnsi="Cambria Math" w:cs="Times New Roman"/>
                  </w:rPr>
                  <m:t>exp</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j</m:t>
                        </m:r>
                      </m:sub>
                    </m:sSub>
                    <m:r>
                      <w:rPr>
                        <w:rFonts w:ascii="Cambria Math" w:hAnsi="Cambria Math" w:cs="Times New Roman"/>
                      </w:rPr>
                      <m:t>/τ</m:t>
                    </m:r>
                  </m:e>
                </m:d>
              </m:e>
            </m:nary>
          </m:den>
        </m:f>
      </m:oMath>
      <w:r w:rsidR="00CC4D62" w:rsidRPr="00AB0954">
        <w:rPr>
          <w:rFonts w:ascii="Times New Roman" w:hAnsi="Times New Roman" w:cs="Times New Roman"/>
        </w:rPr>
        <w:t xml:space="preserve">                                                              (2)</w:t>
      </w:r>
    </w:p>
    <w:p w14:paraId="421D8105" w14:textId="77777777" w:rsidR="00CC4D62" w:rsidRPr="00AB0954" w:rsidRDefault="00CC4D62" w:rsidP="00CC4D62">
      <w:pPr>
        <w:spacing w:line="360" w:lineRule="auto"/>
        <w:ind w:firstLine="720"/>
        <w:jc w:val="both"/>
        <w:rPr>
          <w:rFonts w:ascii="Times New Roman" w:hAnsi="Times New Roman" w:cs="Times New Roman"/>
        </w:rPr>
      </w:pPr>
      <w:r w:rsidRPr="00AB0954">
        <w:rPr>
          <w:rFonts w:ascii="Times New Roman" w:hAnsi="Times New Roman" w:cs="Times New Roman"/>
        </w:rPr>
        <w:t xml:space="preserve">Where </w:t>
      </w:r>
      <m:oMath>
        <m:nary>
          <m:naryPr>
            <m:chr m:val="∑"/>
            <m:limLoc m:val="subSup"/>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e>
        </m:nary>
        <m:r>
          <w:rPr>
            <w:rFonts w:ascii="Cambria Math" w:hAnsi="Cambria Math" w:cs="Times New Roman"/>
          </w:rPr>
          <m:t>=1</m:t>
        </m:r>
      </m:oMath>
      <w:r w:rsidRPr="00AB0954">
        <w:rPr>
          <w:rFonts w:ascii="Times New Roman" w:hAnsi="Times New Roman" w:cs="Times New Roman"/>
        </w:rPr>
        <w:t xml:space="preserve"> , </w:t>
      </w:r>
    </w:p>
    <w:p w14:paraId="66B7BFBB" w14:textId="1534FB15" w:rsidR="00CC4D62" w:rsidRPr="00AB0954" w:rsidRDefault="00CC4D62" w:rsidP="00CC4D62">
      <w:pPr>
        <w:spacing w:line="360" w:lineRule="auto"/>
        <w:ind w:firstLine="720"/>
        <w:jc w:val="both"/>
        <w:rPr>
          <w:rFonts w:ascii="Times New Roman" w:hAnsi="Times New Roman" w:cs="Times New Roman"/>
        </w:rPr>
      </w:pPr>
      <w:r w:rsidRPr="00AB0954">
        <w:rPr>
          <w:rFonts w:ascii="Times New Roman" w:hAnsi="Times New Roman" w:cs="Times New Roman"/>
        </w:rPr>
        <w:t xml:space="preserve">and the per-strand weighted score </w:t>
      </w:r>
      <m:oMath>
        <m:r>
          <w:rPr>
            <w:rFonts w:ascii="Cambria Math" w:hAnsi="Cambria Math" w:cs="Times New Roman"/>
          </w:rPr>
          <m:t>S =</m:t>
        </m:r>
        <m:nary>
          <m:naryPr>
            <m:chr m:val="∑"/>
            <m:limLoc m:val="subSup"/>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i</m:t>
                </m:r>
              </m:sub>
            </m:sSub>
          </m:e>
        </m:nary>
      </m:oMath>
      <w:r w:rsidRPr="00AB0954">
        <w:rPr>
          <w:rFonts w:ascii="Times New Roman" w:hAnsi="Times New Roman" w:cs="Times New Roman"/>
        </w:rPr>
        <w:t xml:space="preserve"> is computed on the forward strand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(f)</m:t>
            </m:r>
          </m:sup>
        </m:sSup>
      </m:oMath>
      <w:r w:rsidRPr="00AB0954">
        <w:rPr>
          <w:rFonts w:ascii="Times New Roman" w:hAnsi="Times New Roman" w:cs="Times New Roman"/>
        </w:rPr>
        <w:t>) and the reverse complement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(r)</m:t>
            </m:r>
          </m:sup>
        </m:sSup>
      </m:oMath>
      <w:r w:rsidRPr="00AB0954">
        <w:rPr>
          <w:rFonts w:ascii="Times New Roman" w:hAnsi="Times New Roman" w:cs="Times New Roman"/>
        </w:rPr>
        <w:t>), giving:</w:t>
      </w:r>
    </w:p>
    <w:p w14:paraId="3243664A" w14:textId="40DD9747" w:rsidR="00CC4D62" w:rsidRPr="00AB0954" w:rsidRDefault="00000000" w:rsidP="00CC4D62">
      <w:pPr>
        <w:spacing w:line="360" w:lineRule="auto"/>
        <w:ind w:firstLine="720"/>
        <w:jc w:val="right"/>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m:t>
            </m:r>
          </m:e>
          <m:sub>
            <m:r>
              <w:rPr>
                <w:rFonts w:ascii="Cambria Math" w:hAnsi="Cambria Math" w:cs="Times New Roman"/>
              </w:rPr>
              <m:t>wtRC</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(f)</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(r)</m:t>
            </m:r>
          </m:sup>
        </m:sSup>
        <m:r>
          <w:rPr>
            <w:rFonts w:ascii="Cambria Math" w:hAnsi="Cambria Math" w:cs="Times New Roman"/>
          </w:rPr>
          <m:t xml:space="preserve"> </m:t>
        </m:r>
      </m:oMath>
      <w:r w:rsidR="00CC4D62" w:rsidRPr="00AB0954">
        <w:rPr>
          <w:rFonts w:ascii="Times New Roman" w:hAnsi="Times New Roman" w:cs="Times New Roman"/>
        </w:rPr>
        <w:t xml:space="preserve">                                                              (3)</w:t>
      </w:r>
    </w:p>
    <w:p w14:paraId="54C204B9" w14:textId="60653690" w:rsidR="00CC4D62" w:rsidRPr="00700D8F" w:rsidRDefault="00700D8F" w:rsidP="00700D8F">
      <w:pPr>
        <w:spacing w:after="200" w:line="360" w:lineRule="auto"/>
        <w:ind w:firstLine="720"/>
        <w:jc w:val="both"/>
        <w:rPr>
          <w:rFonts w:ascii="Times New Roman" w:eastAsia="等线" w:hAnsi="Times New Roman" w:cs="Times New Roman"/>
          <w:kern w:val="0"/>
          <w:lang w:eastAsia="zh-CN"/>
          <w14:ligatures w14:val="none"/>
        </w:rPr>
      </w:pPr>
      <w:r w:rsidRPr="00700D8F">
        <w:rPr>
          <w:rFonts w:ascii="Times New Roman" w:eastAsia="Times New Roman" w:hAnsi="Times New Roman" w:cs="Times New Roman"/>
          <w:kern w:val="0"/>
          <w:lang w:eastAsia="zh-CN"/>
          <w14:ligatures w14:val="none"/>
        </w:rPr>
        <w:lastRenderedPageBreak/>
        <w:t xml:space="preserve">For each variant, the two models and three scoring schemes yielded six delta scores and 12 corresponding reference- and alternate-allele scores, resulting in 18 archived score columns in </w:t>
      </w:r>
      <w:r w:rsidRPr="00700D8F">
        <w:rPr>
          <w:rFonts w:ascii="Times New Roman" w:eastAsia="Times New Roman" w:hAnsi="Times New Roman" w:cs="Times New Roman"/>
          <w:b/>
          <w:bCs/>
          <w:kern w:val="0"/>
          <w:lang w:eastAsia="zh-CN"/>
          <w14:ligatures w14:val="none"/>
        </w:rPr>
        <w:t>Evo2VED</w:t>
      </w:r>
      <w:r w:rsidRPr="00700D8F">
        <w:rPr>
          <w:rFonts w:ascii="Times New Roman" w:eastAsia="Times New Roman" w:hAnsi="Times New Roman" w:cs="Times New Roman"/>
          <w:kern w:val="0"/>
          <w:lang w:eastAsia="zh-CN"/>
          <w14:ligatures w14:val="none"/>
        </w:rPr>
        <w:t>. Under each scoring scheme, a positive delta indicates that the model assigns a higher score to the alternate sequence than to the reference sequence, whereas a negative delta indicates the opposite. The sign reflects the direction of the model-based allelic score difference, not the direction of a molecular or phenotypic effect.</w:t>
      </w:r>
    </w:p>
    <w:p w14:paraId="722C4D15" w14:textId="77777777" w:rsidR="00CC4D62" w:rsidRPr="00AB0954" w:rsidRDefault="00CC4D62" w:rsidP="00223486">
      <w:pPr>
        <w:rPr>
          <w:rFonts w:ascii="Times New Roman" w:eastAsia="Times New Roman" w:hAnsi="Times New Roman" w:cs="Times New Roman"/>
          <w:bCs/>
          <w:kern w:val="0"/>
          <w:u w:val="single"/>
          <w:lang w:eastAsia="zh-CN"/>
          <w14:ligatures w14:val="none"/>
        </w:rPr>
      </w:pPr>
    </w:p>
    <w:p w14:paraId="006A0630" w14:textId="28AB8DB2" w:rsidR="00477228" w:rsidRPr="00AB0954" w:rsidRDefault="00477228" w:rsidP="00477228">
      <w:pPr>
        <w:spacing w:after="200" w:line="276" w:lineRule="auto"/>
        <w:jc w:val="both"/>
        <w:outlineLvl w:val="1"/>
        <w:rPr>
          <w:rFonts w:ascii="Times New Roman" w:eastAsia="Times New Roman" w:hAnsi="Times New Roman" w:cs="Times New Roman"/>
          <w:bCs/>
          <w:kern w:val="0"/>
          <w:u w:val="single"/>
          <w:lang w:eastAsia="zh-CN"/>
          <w14:ligatures w14:val="none"/>
        </w:rPr>
      </w:pPr>
      <w:r w:rsidRPr="00AB0954">
        <w:rPr>
          <w:rFonts w:ascii="Times New Roman" w:eastAsia="Times New Roman" w:hAnsi="Times New Roman" w:cs="Times New Roman"/>
          <w:bCs/>
          <w:kern w:val="0"/>
          <w:u w:val="single"/>
          <w:lang w:eastAsia="zh-CN"/>
          <w14:ligatures w14:val="none"/>
        </w:rPr>
        <w:t>Statistical Analyses for Case Studies</w:t>
      </w:r>
    </w:p>
    <w:p w14:paraId="7E7C141C" w14:textId="30C67785" w:rsidR="00477228" w:rsidRPr="00AB0954" w:rsidRDefault="00477228" w:rsidP="00477228">
      <w:pPr>
        <w:spacing w:after="200" w:line="360" w:lineRule="auto"/>
        <w:ind w:firstLine="720"/>
        <w:jc w:val="both"/>
        <w:rPr>
          <w:rFonts w:ascii="Times New Roman" w:eastAsia="Times New Roman" w:hAnsi="Times New Roman" w:cs="Times New Roman"/>
          <w:kern w:val="0"/>
          <w:lang w:eastAsia="zh-CN"/>
          <w14:ligatures w14:val="none"/>
        </w:rPr>
      </w:pPr>
      <w:r w:rsidRPr="00AB0954">
        <w:rPr>
          <w:rFonts w:ascii="Times New Roman" w:eastAsia="Times New Roman" w:hAnsi="Times New Roman" w:cs="Times New Roman"/>
          <w:kern w:val="0"/>
          <w:lang w:eastAsia="zh-CN"/>
          <w14:ligatures w14:val="none"/>
        </w:rPr>
        <w:t xml:space="preserve">For </w:t>
      </w:r>
      <w:r w:rsidRPr="00AB0954">
        <w:rPr>
          <w:rFonts w:ascii="Times New Roman" w:eastAsia="Times New Roman" w:hAnsi="Times New Roman" w:cs="Times New Roman"/>
          <w:b/>
          <w:bCs/>
          <w:color w:val="4472C4"/>
          <w:kern w:val="0"/>
          <w:lang w:eastAsia="zh-CN"/>
          <w14:ligatures w14:val="none"/>
        </w:rPr>
        <w:t xml:space="preserve">Figure </w:t>
      </w:r>
      <w:r w:rsidR="00871138" w:rsidRPr="00AB0954">
        <w:rPr>
          <w:rFonts w:ascii="Times New Roman" w:eastAsia="Times New Roman" w:hAnsi="Times New Roman" w:cs="Times New Roman"/>
          <w:b/>
          <w:bCs/>
          <w:color w:val="4472C4"/>
          <w:kern w:val="0"/>
          <w:lang w:eastAsia="zh-CN"/>
          <w14:ligatures w14:val="none"/>
        </w:rPr>
        <w:t>2</w:t>
      </w:r>
      <w:r w:rsidRPr="00AB0954">
        <w:rPr>
          <w:rFonts w:ascii="Times New Roman" w:eastAsia="Times New Roman" w:hAnsi="Times New Roman" w:cs="Times New Roman"/>
          <w:b/>
          <w:bCs/>
          <w:color w:val="4472C4"/>
          <w:kern w:val="0"/>
          <w:lang w:eastAsia="zh-CN"/>
          <w14:ligatures w14:val="none"/>
        </w:rPr>
        <w:t>A–B</w:t>
      </w:r>
      <w:r w:rsidRPr="00AB0954">
        <w:rPr>
          <w:rFonts w:ascii="Times New Roman" w:eastAsia="Times New Roman" w:hAnsi="Times New Roman" w:cs="Times New Roman"/>
          <w:kern w:val="0"/>
          <w:lang w:eastAsia="zh-CN"/>
          <w14:ligatures w14:val="none"/>
        </w:rPr>
        <w:t>, Evo2 scores were compared with evolutionary conservation using Spearman correlation analyses in R. Six Evo2 delta-score models were evaluated: 7b_noRC, 7b_avgRC, 7b_weightRC, 40b_noRC, 40b_avgRC and 40b_weightRC. For each model, correlations were calculated between the absolute Evo2 delta score and phastCons100way</w:t>
      </w:r>
      <w:r w:rsidR="007C152F">
        <w:rPr>
          <w:rFonts w:ascii="Times New Roman" w:eastAsia="Times New Roman" w:hAnsi="Times New Roman" w:cs="Times New Roman"/>
          <w:kern w:val="0"/>
          <w:lang w:eastAsia="zh-CN"/>
          <w14:ligatures w14:val="none"/>
        </w:rPr>
        <w:t xml:space="preserve"> </w:t>
      </w:r>
      <w:r w:rsidR="007C152F">
        <w:rPr>
          <w:rFonts w:ascii="Times New Roman" w:eastAsia="Times New Roman" w:hAnsi="Times New Roman" w:cs="Times New Roman"/>
          <w:kern w:val="0"/>
          <w:lang w:eastAsia="zh-CN"/>
          <w14:ligatures w14:val="none"/>
        </w:rPr>
        <w:fldChar w:fldCharType="begin"/>
      </w:r>
      <w:r w:rsidR="00302D31">
        <w:rPr>
          <w:rFonts w:ascii="Times New Roman" w:eastAsia="Times New Roman" w:hAnsi="Times New Roman" w:cs="Times New Roman"/>
          <w:kern w:val="0"/>
          <w:lang w:eastAsia="zh-CN"/>
          <w14:ligatures w14:val="none"/>
        </w:rPr>
        <w:instrText xml:space="preserve"> ADDIN ZOTERO_ITEM CSL_CITATION {"citationID":"a2mvrbv0dfc","properties":{"formattedCitation":"(5)","plainCitation":"(5)","noteIndex":0},"citationItems":[{"id":61,"uris":["http://zotero.org/users/local/37SF2xQ7/items/R75CS243"],"itemData":{"id":61,"type":"article-journal","abstract":"We have conducted a comprehensive search for conserved elements in vertebrate genomes, using genome-wide multiple alignments of five vertebrate species (human, mouse, rat, chicken, and\n              Fugu rubripes\n              ). Parallel searches have been performed with multiple alignments of four insect species (three species of\n              Drosophila\n              and\n              Anopheles gambiae\n              ), two species of\n              Caenorhabditis\n              , and seven species of\n              Saccharomyces\n              . Conserved elements were identified with a computer program called phastCons, which is based on a two-state phylogenetic hidden Markov model (phylo-HMM). PhastCons works by fitting a phylo-HMM to the data by maximum likelihood, subject to constraints designed to calibrate the model across species groups, and then predicting conserved elements based on this model. The predicted elements cover roughly 3%–8% of the human genome (depending on the details of the calibration procedure) and substantially higher fractions of the more compact\n              Drosophila melanogaster\n              (37%–53%),\n              Caenorhabditis elegans\n              (18%–37%), and\n              Saccharaomyces cerevisiae\n              (47%–68%) genomes. From yeasts to vertebrates, in order of increasing genome size and general biological complexity, increasing fractions of conserved bases are found to lie outside of the exons of known protein-coding genes. In all groups, the most highly conserved elements (HCEs), by log-odds score, are hundreds or thousands of bases long. These elements share certain properties with ultraconserved elements, but they tend to be longer and less perfectly conserved, and they overlap genes of somewhat different functional categories. In vertebrates, HCEs are associated with the 3′ UTRs of regulatory genes, stable gene deserts, and megabase-sized regions rich in moderately conserved noncoding sequences. Noncoding HCEs also show strong statistical evidence of an enrichment for RNA secondary structure.","container-title":"Genome Research","DOI":"10.1101/gr.3715005","ISSN":"1088-9051","issue":"8","journalAbbreviation":"Genome Res.","language":"en","page":"1034-1050","source":"DOI.org (Crossref)","title":"Evolutionarily conserved elements in vertebrate, insect, worm, and yeast genomes","volume":"15","author":[{"family":"Siepel","given":"Adam"},{"family":"Bejerano","given":"Gill"},{"family":"Pedersen","given":"Jakob S."},{"family":"Hinrichs","given":"Angie S."},{"family":"Hou","given":"Minmei"},{"family":"Rosenbloom","given":"Kate"},{"family":"Clawson","given":"Hiram"},{"family":"Spieth","given":"John"},{"family":"Hillier","given":"LaDeana W."},{"family":"Richards","given":"Stephen"},{"family":"Weinstock","given":"George M."},{"family":"Wilson","given":"Richard K."},{"family":"Gibbs","given":"Richard A."},{"family":"Kent","given":"W. James"},{"family":"Miller","given":"Webb"},{"family":"Haussler","given":"David"}],"issued":{"date-parts":[["2005",8]]}}}],"schema":"https://github.com/citation-style-language/schema/raw/master/csl-citation.json"} </w:instrText>
      </w:r>
      <w:r w:rsidR="007C152F">
        <w:rPr>
          <w:rFonts w:ascii="Times New Roman" w:eastAsia="Times New Roman" w:hAnsi="Times New Roman" w:cs="Times New Roman"/>
          <w:kern w:val="0"/>
          <w:lang w:eastAsia="zh-CN"/>
          <w14:ligatures w14:val="none"/>
        </w:rPr>
        <w:fldChar w:fldCharType="separate"/>
      </w:r>
      <w:r w:rsidR="00302D31">
        <w:rPr>
          <w:rFonts w:ascii="Times New Roman" w:hAnsi="Times New Roman" w:cs="Times New Roman"/>
        </w:rPr>
        <w:t>(5)</w:t>
      </w:r>
      <w:r w:rsidR="007C152F">
        <w:rPr>
          <w:rFonts w:ascii="Times New Roman" w:eastAsia="Times New Roman" w:hAnsi="Times New Roman" w:cs="Times New Roman"/>
          <w:kern w:val="0"/>
          <w:lang w:eastAsia="zh-CN"/>
          <w14:ligatures w14:val="none"/>
        </w:rPr>
        <w:fldChar w:fldCharType="end"/>
      </w:r>
      <w:r w:rsidRPr="00AB0954">
        <w:rPr>
          <w:rFonts w:ascii="Times New Roman" w:eastAsia="Times New Roman" w:hAnsi="Times New Roman" w:cs="Times New Roman"/>
          <w:kern w:val="0"/>
          <w:lang w:eastAsia="zh-CN"/>
          <w14:ligatures w14:val="none"/>
        </w:rPr>
        <w:t xml:space="preserve"> conservation score for </w:t>
      </w:r>
      <w:r w:rsidRPr="00AB0954">
        <w:rPr>
          <w:rFonts w:ascii="Times New Roman" w:eastAsia="Times New Roman" w:hAnsi="Times New Roman" w:cs="Times New Roman"/>
          <w:b/>
          <w:bCs/>
          <w:color w:val="4472C4"/>
          <w:kern w:val="0"/>
          <w:lang w:eastAsia="zh-CN"/>
          <w14:ligatures w14:val="none"/>
        </w:rPr>
        <w:t xml:space="preserve">Figure </w:t>
      </w:r>
      <w:r w:rsidR="00871138" w:rsidRPr="00AB0954">
        <w:rPr>
          <w:rFonts w:ascii="Times New Roman" w:eastAsia="Times New Roman" w:hAnsi="Times New Roman" w:cs="Times New Roman"/>
          <w:b/>
          <w:bCs/>
          <w:color w:val="4472C4"/>
          <w:kern w:val="0"/>
          <w:lang w:eastAsia="zh-CN"/>
          <w14:ligatures w14:val="none"/>
        </w:rPr>
        <w:t>2</w:t>
      </w:r>
      <w:r w:rsidRPr="00AB0954">
        <w:rPr>
          <w:rFonts w:ascii="Times New Roman" w:eastAsia="Times New Roman" w:hAnsi="Times New Roman" w:cs="Times New Roman"/>
          <w:b/>
          <w:bCs/>
          <w:color w:val="4472C4"/>
          <w:kern w:val="0"/>
          <w:lang w:eastAsia="zh-CN"/>
          <w14:ligatures w14:val="none"/>
        </w:rPr>
        <w:t>A</w:t>
      </w:r>
      <w:r w:rsidRPr="00AB0954">
        <w:rPr>
          <w:rFonts w:ascii="Times New Roman" w:eastAsia="Times New Roman" w:hAnsi="Times New Roman" w:cs="Times New Roman"/>
          <w:kern w:val="0"/>
          <w:lang w:eastAsia="zh-CN"/>
          <w14:ligatures w14:val="none"/>
        </w:rPr>
        <w:t>, and between the raw Evo2 delta score and phyloP100way</w:t>
      </w:r>
      <w:r w:rsidR="007C152F">
        <w:rPr>
          <w:rFonts w:ascii="Times New Roman" w:eastAsia="Times New Roman" w:hAnsi="Times New Roman" w:cs="Times New Roman"/>
          <w:kern w:val="0"/>
          <w:lang w:eastAsia="zh-CN"/>
          <w14:ligatures w14:val="none"/>
        </w:rPr>
        <w:t xml:space="preserve"> </w:t>
      </w:r>
      <w:r w:rsidR="007C152F">
        <w:rPr>
          <w:rFonts w:ascii="Times New Roman" w:eastAsia="Times New Roman" w:hAnsi="Times New Roman" w:cs="Times New Roman"/>
          <w:kern w:val="0"/>
          <w:lang w:eastAsia="zh-CN"/>
          <w14:ligatures w14:val="none"/>
        </w:rPr>
        <w:fldChar w:fldCharType="begin"/>
      </w:r>
      <w:r w:rsidR="00302D31">
        <w:rPr>
          <w:rFonts w:ascii="Times New Roman" w:eastAsia="Times New Roman" w:hAnsi="Times New Roman" w:cs="Times New Roman"/>
          <w:kern w:val="0"/>
          <w:lang w:eastAsia="zh-CN"/>
          <w14:ligatures w14:val="none"/>
        </w:rPr>
        <w:instrText xml:space="preserve"> ADDIN ZOTERO_ITEM CSL_CITATION {"citationID":"aqntku9rb2","properties":{"formattedCitation":"(6)","plainCitation":"(6)","noteIndex":0},"citationItems":[{"id":62,"uris":["http://zotero.org/users/local/37SF2xQ7/items/U9GHWHEA"],"itemData":{"id":62,"type":"article-journal","abstract":"Methods for detecting nucleotide substitution rates that are faster or slower than expected under neutral drift are widely used to identify candidate functional elements in genomic sequences. However, most existing methods consider either reductions (conservation) or increases (acceleration) in rate but not both, or assume that selection acts uniformly across the branches of a phylogeny. Here we examine the more general problem of detecting departures from the neutral rate of substitution in either direction, possibly in a clade-specific manner. We consider four statistical, phylogenetic tests for addressing this problem: a likelihood ratio test, a score test, a test based on exact distributions of numbers of substitutions, and the genomic evolutionary rate profiling (GERP) test. All four tests have been implemented in a freely available program called phyloP. Based on extensive simulation experiments, these tests are remarkably similar in statistical power. With 36 mammalian species, they all appear to be capable of fairly good sensitivity with low false-positive rates in detecting strong selection at individual nucleotides, moderate selection in 3-bp elements, and weaker or clade-specific selection in longer elements. By applying phyloP to mammalian multiple alignments from the ENCODE project, we shed light on patterns of conservation/acceleration in known and predicted functional elements, approximate fractions of sites subject to constraint, and differences in clade-specific selection in the primate and glires clades. We also describe new “Conservation” tracks in the UCSC Genome Browser that display both phyloP and phastCons scores for genome-wide alignments of 44 vertebrate species.","container-title":"Genome Research","DOI":"10.1101/gr.097857.109","ISSN":"1088-9051","issue":"1","journalAbbreviation":"Genome Res.","language":"en","page":"110-121","source":"DOI.org (Crossref)","title":"Detection of nonneutral substitution rates on mammalian phylogenies","volume":"20","author":[{"family":"Pollard","given":"Katherine S."},{"family":"Hubisz","given":"Melissa J."},{"family":"Rosenbloom","given":"Kate R."},{"family":"Siepel","given":"Adam"}],"issued":{"date-parts":[["2010",1]]}}}],"schema":"https://github.com/citation-style-language/schema/raw/master/csl-citation.json"} </w:instrText>
      </w:r>
      <w:r w:rsidR="007C152F">
        <w:rPr>
          <w:rFonts w:ascii="Times New Roman" w:eastAsia="Times New Roman" w:hAnsi="Times New Roman" w:cs="Times New Roman"/>
          <w:kern w:val="0"/>
          <w:lang w:eastAsia="zh-CN"/>
          <w14:ligatures w14:val="none"/>
        </w:rPr>
        <w:fldChar w:fldCharType="separate"/>
      </w:r>
      <w:r w:rsidR="00302D31">
        <w:rPr>
          <w:rFonts w:ascii="Times New Roman" w:hAnsi="Times New Roman" w:cs="Times New Roman"/>
        </w:rPr>
        <w:t>(6)</w:t>
      </w:r>
      <w:r w:rsidR="007C152F">
        <w:rPr>
          <w:rFonts w:ascii="Times New Roman" w:eastAsia="Times New Roman" w:hAnsi="Times New Roman" w:cs="Times New Roman"/>
          <w:kern w:val="0"/>
          <w:lang w:eastAsia="zh-CN"/>
          <w14:ligatures w14:val="none"/>
        </w:rPr>
        <w:fldChar w:fldCharType="end"/>
      </w:r>
      <w:r w:rsidRPr="00AB0954">
        <w:rPr>
          <w:rFonts w:ascii="Times New Roman" w:eastAsia="Times New Roman" w:hAnsi="Times New Roman" w:cs="Times New Roman"/>
          <w:kern w:val="0"/>
          <w:lang w:eastAsia="zh-CN"/>
          <w14:ligatures w14:val="none"/>
        </w:rPr>
        <w:t xml:space="preserve"> conservation score for </w:t>
      </w:r>
      <w:r w:rsidRPr="00AB0954">
        <w:rPr>
          <w:rFonts w:ascii="Times New Roman" w:eastAsia="Times New Roman" w:hAnsi="Times New Roman" w:cs="Times New Roman"/>
          <w:b/>
          <w:bCs/>
          <w:color w:val="4472C4"/>
          <w:kern w:val="0"/>
          <w:lang w:eastAsia="zh-CN"/>
          <w14:ligatures w14:val="none"/>
        </w:rPr>
        <w:t xml:space="preserve">Figure </w:t>
      </w:r>
      <w:r w:rsidR="00871138" w:rsidRPr="00AB0954">
        <w:rPr>
          <w:rFonts w:ascii="Times New Roman" w:eastAsia="Times New Roman" w:hAnsi="Times New Roman" w:cs="Times New Roman"/>
          <w:b/>
          <w:bCs/>
          <w:color w:val="4472C4"/>
          <w:kern w:val="0"/>
          <w:lang w:eastAsia="zh-CN"/>
          <w14:ligatures w14:val="none"/>
        </w:rPr>
        <w:t>2</w:t>
      </w:r>
      <w:r w:rsidRPr="00AB0954">
        <w:rPr>
          <w:rFonts w:ascii="Times New Roman" w:eastAsia="Times New Roman" w:hAnsi="Times New Roman" w:cs="Times New Roman"/>
          <w:b/>
          <w:bCs/>
          <w:color w:val="4472C4"/>
          <w:kern w:val="0"/>
          <w:lang w:eastAsia="zh-CN"/>
          <w14:ligatures w14:val="none"/>
        </w:rPr>
        <w:t>B</w:t>
      </w:r>
      <w:r w:rsidR="00762673" w:rsidRPr="00AB0954">
        <w:rPr>
          <w:rFonts w:ascii="Times New Roman" w:eastAsia="Times New Roman" w:hAnsi="Times New Roman" w:cs="Times New Roman"/>
          <w:kern w:val="0"/>
          <w:lang w:eastAsia="zh-CN"/>
          <w14:ligatures w14:val="none"/>
        </w:rPr>
        <w:t>. Variants with non-finite Evo2 or conservation scores were excluded, and the remaining variants were grouped into five minor allele frequency tiers for Spearman correlation test.</w:t>
      </w:r>
    </w:p>
    <w:p w14:paraId="12794119" w14:textId="445DC371" w:rsidR="00303854" w:rsidRPr="00AB0954" w:rsidRDefault="00303854" w:rsidP="00477228">
      <w:pPr>
        <w:spacing w:after="200" w:line="360" w:lineRule="auto"/>
        <w:ind w:firstLine="720"/>
        <w:jc w:val="both"/>
        <w:rPr>
          <w:rFonts w:ascii="Times New Roman" w:eastAsia="Times New Roman" w:hAnsi="Times New Roman" w:cs="Times New Roman"/>
          <w:kern w:val="0"/>
          <w:lang w:eastAsia="zh-CN"/>
          <w14:ligatures w14:val="none"/>
        </w:rPr>
      </w:pPr>
      <w:r w:rsidRPr="00AB0954">
        <w:rPr>
          <w:rFonts w:ascii="Times New Roman" w:eastAsia="Times New Roman" w:hAnsi="Times New Roman" w:cs="Times New Roman"/>
          <w:kern w:val="0"/>
          <w:lang w:eastAsia="zh-CN"/>
          <w14:ligatures w14:val="none"/>
        </w:rPr>
        <w:t xml:space="preserve">For </w:t>
      </w:r>
      <w:r w:rsidRPr="00AB0954">
        <w:rPr>
          <w:rFonts w:ascii="Times New Roman" w:eastAsia="Times New Roman" w:hAnsi="Times New Roman" w:cs="Times New Roman"/>
          <w:b/>
          <w:bCs/>
          <w:color w:val="4472C4"/>
          <w:kern w:val="0"/>
          <w:lang w:eastAsia="zh-CN"/>
          <w14:ligatures w14:val="none"/>
        </w:rPr>
        <w:t>Figure 2C–D</w:t>
      </w:r>
      <w:r w:rsidRPr="00AB0954">
        <w:rPr>
          <w:rFonts w:ascii="Times New Roman" w:eastAsia="Times New Roman" w:hAnsi="Times New Roman" w:cs="Times New Roman"/>
          <w:kern w:val="0"/>
          <w:lang w:eastAsia="zh-CN"/>
          <w14:ligatures w14:val="none"/>
        </w:rPr>
        <w:t xml:space="preserve">, associations between Evo2 scores and population genetic annotations were assessed using repeated MAF-stratified subsampling and Spearman correlation analysis. Variants were categorized as LCR or </w:t>
      </w:r>
      <w:proofErr w:type="spellStart"/>
      <w:r w:rsidRPr="00AB0954">
        <w:rPr>
          <w:rFonts w:ascii="Times New Roman" w:eastAsia="Times New Roman" w:hAnsi="Times New Roman" w:cs="Times New Roman"/>
          <w:kern w:val="0"/>
          <w:lang w:eastAsia="zh-CN"/>
          <w14:ligatures w14:val="none"/>
        </w:rPr>
        <w:t>nonLCR</w:t>
      </w:r>
      <w:proofErr w:type="spellEnd"/>
      <w:r w:rsidRPr="00AB0954">
        <w:rPr>
          <w:rFonts w:ascii="Times New Roman" w:eastAsia="Times New Roman" w:hAnsi="Times New Roman" w:cs="Times New Roman"/>
          <w:kern w:val="0"/>
          <w:lang w:eastAsia="zh-CN"/>
          <w14:ligatures w14:val="none"/>
        </w:rPr>
        <w:t xml:space="preserve"> based on </w:t>
      </w:r>
      <w:proofErr w:type="spellStart"/>
      <w:r w:rsidRPr="00AB0954">
        <w:rPr>
          <w:rFonts w:ascii="Times New Roman" w:eastAsia="Times New Roman" w:hAnsi="Times New Roman" w:cs="Times New Roman"/>
          <w:kern w:val="0"/>
          <w:lang w:eastAsia="zh-CN"/>
          <w14:ligatures w14:val="none"/>
        </w:rPr>
        <w:t>Repeat_Family</w:t>
      </w:r>
      <w:proofErr w:type="spellEnd"/>
      <w:r w:rsidRPr="00AB0954">
        <w:rPr>
          <w:rFonts w:ascii="Times New Roman" w:eastAsia="Times New Roman" w:hAnsi="Times New Roman" w:cs="Times New Roman"/>
          <w:kern w:val="0"/>
          <w:lang w:eastAsia="zh-CN"/>
          <w14:ligatures w14:val="none"/>
        </w:rPr>
        <w:t xml:space="preserve"> annotation and restricted to an LD-pruned set of HapMap3 variants present in the 1000 Genomes Phase 3 European reference population with MAF &gt;5%. Variants were stratified into five allele-frequency bins. The Evo2_40B_AvgRC_Delta score was correlated with </w:t>
      </w:r>
      <w:r w:rsidR="00F30D99" w:rsidRPr="00AB0954">
        <w:rPr>
          <w:rFonts w:ascii="Times New Roman" w:eastAsia="Times New Roman" w:hAnsi="Times New Roman" w:cs="Times New Roman"/>
          <w:kern w:val="0"/>
          <w:lang w:eastAsia="zh-CN"/>
          <w14:ligatures w14:val="none"/>
        </w:rPr>
        <w:t>mean</w:t>
      </w:r>
      <w:r w:rsidRPr="00AB0954">
        <w:rPr>
          <w:rFonts w:ascii="Times New Roman" w:eastAsia="Times New Roman" w:hAnsi="Times New Roman" w:cs="Times New Roman"/>
          <w:kern w:val="0"/>
          <w:lang w:eastAsia="zh-CN"/>
          <w14:ligatures w14:val="none"/>
        </w:rPr>
        <w:t xml:space="preserve"> allele age (</w:t>
      </w:r>
      <w:proofErr w:type="spellStart"/>
      <w:r w:rsidRPr="00AB0954">
        <w:rPr>
          <w:rFonts w:ascii="Times New Roman" w:eastAsia="Times New Roman" w:hAnsi="Times New Roman" w:cs="Times New Roman"/>
          <w:kern w:val="0"/>
          <w:lang w:eastAsia="zh-CN"/>
          <w14:ligatures w14:val="none"/>
        </w:rPr>
        <w:t>AgeM</w:t>
      </w:r>
      <w:r w:rsidR="00230DDA" w:rsidRPr="00AB0954">
        <w:rPr>
          <w:rFonts w:ascii="Times New Roman" w:eastAsia="Times New Roman" w:hAnsi="Times New Roman" w:cs="Times New Roman"/>
          <w:kern w:val="0"/>
          <w:lang w:eastAsia="zh-CN"/>
          <w14:ligatures w14:val="none"/>
        </w:rPr>
        <w:t>ean</w:t>
      </w:r>
      <w:r w:rsidRPr="00AB0954">
        <w:rPr>
          <w:rFonts w:ascii="Times New Roman" w:eastAsia="Times New Roman" w:hAnsi="Times New Roman" w:cs="Times New Roman"/>
          <w:kern w:val="0"/>
          <w:lang w:eastAsia="zh-CN"/>
          <w14:ligatures w14:val="none"/>
        </w:rPr>
        <w:t>_Jnt</w:t>
      </w:r>
      <w:proofErr w:type="spellEnd"/>
      <w:r w:rsidRPr="00AB0954">
        <w:rPr>
          <w:rFonts w:ascii="Times New Roman" w:eastAsia="Times New Roman" w:hAnsi="Times New Roman" w:cs="Times New Roman"/>
          <w:kern w:val="0"/>
          <w:lang w:eastAsia="zh-CN"/>
          <w14:ligatures w14:val="none"/>
        </w:rPr>
        <w:t>) (</w:t>
      </w:r>
      <w:r w:rsidRPr="00AB0954">
        <w:rPr>
          <w:rFonts w:ascii="Times New Roman" w:eastAsia="Times New Roman" w:hAnsi="Times New Roman" w:cs="Times New Roman"/>
          <w:b/>
          <w:bCs/>
          <w:color w:val="4472C4"/>
          <w:kern w:val="0"/>
          <w:lang w:eastAsia="zh-CN"/>
          <w14:ligatures w14:val="none"/>
        </w:rPr>
        <w:t>Figure 2C</w:t>
      </w:r>
      <w:r w:rsidRPr="00AB0954">
        <w:rPr>
          <w:rFonts w:ascii="Times New Roman" w:eastAsia="Times New Roman" w:hAnsi="Times New Roman" w:cs="Times New Roman"/>
          <w:kern w:val="0"/>
          <w:lang w:eastAsia="zh-CN"/>
          <w14:ligatures w14:val="none"/>
        </w:rPr>
        <w:t>)</w:t>
      </w:r>
      <w:r w:rsidR="007C152F">
        <w:rPr>
          <w:rFonts w:ascii="Times New Roman" w:eastAsia="Times New Roman" w:hAnsi="Times New Roman" w:cs="Times New Roman"/>
          <w:kern w:val="0"/>
          <w:lang w:eastAsia="zh-CN"/>
          <w14:ligatures w14:val="none"/>
        </w:rPr>
        <w:t xml:space="preserve"> </w:t>
      </w:r>
      <w:r w:rsidR="007C152F">
        <w:rPr>
          <w:rFonts w:ascii="Times New Roman" w:eastAsia="Times New Roman" w:hAnsi="Times New Roman" w:cs="Times New Roman"/>
          <w:kern w:val="0"/>
          <w:lang w:eastAsia="zh-CN"/>
          <w14:ligatures w14:val="none"/>
        </w:rPr>
        <w:fldChar w:fldCharType="begin"/>
      </w:r>
      <w:r w:rsidR="00302D31">
        <w:rPr>
          <w:rFonts w:ascii="Times New Roman" w:eastAsia="Times New Roman" w:hAnsi="Times New Roman" w:cs="Times New Roman"/>
          <w:kern w:val="0"/>
          <w:lang w:eastAsia="zh-CN"/>
          <w14:ligatures w14:val="none"/>
        </w:rPr>
        <w:instrText xml:space="preserve"> ADDIN ZOTERO_ITEM CSL_CITATION {"citationID":"a2ntvohista","properties":{"formattedCitation":"(7)","plainCitation":"(7)","noteIndex":0},"citationItems":[{"id":64,"uris":["http://zotero.org/users/local/37SF2xQ7/items/VKX4T6P2"],"itemData":{"id":64,"type":"article-journal","container-title":"PLOS Biology","DOI":"10.1371/journal.pbio.3000586","ISSN":"1545-7885","issue":"1","journalAbbreviation":"PLoS Biol","language":"en","page":"e3000586","source":"DOI.org (Crossref)","title":"Dating genomic variants and shared ancestry in population-scale sequencing data","volume":"18","author":[{"family":"Albers","given":"Patrick K."},{"family":"McVean","given":"Gil"}],"editor":[{"family":"Barton","given":"Nick H."}],"issued":{"date-parts":[["2020",1,17]]}}}],"schema":"https://github.com/citation-style-language/schema/raw/master/csl-citation.json"} </w:instrText>
      </w:r>
      <w:r w:rsidR="007C152F">
        <w:rPr>
          <w:rFonts w:ascii="Times New Roman" w:eastAsia="Times New Roman" w:hAnsi="Times New Roman" w:cs="Times New Roman"/>
          <w:kern w:val="0"/>
          <w:lang w:eastAsia="zh-CN"/>
          <w14:ligatures w14:val="none"/>
        </w:rPr>
        <w:fldChar w:fldCharType="separate"/>
      </w:r>
      <w:r w:rsidR="00302D31">
        <w:rPr>
          <w:rFonts w:ascii="Times New Roman" w:hAnsi="Times New Roman" w:cs="Times New Roman"/>
        </w:rPr>
        <w:t>(7)</w:t>
      </w:r>
      <w:r w:rsidR="007C152F">
        <w:rPr>
          <w:rFonts w:ascii="Times New Roman" w:eastAsia="Times New Roman" w:hAnsi="Times New Roman" w:cs="Times New Roman"/>
          <w:kern w:val="0"/>
          <w:lang w:eastAsia="zh-CN"/>
          <w14:ligatures w14:val="none"/>
        </w:rPr>
        <w:fldChar w:fldCharType="end"/>
      </w:r>
      <w:r w:rsidRPr="00AB0954">
        <w:rPr>
          <w:rFonts w:ascii="Times New Roman" w:eastAsia="Times New Roman" w:hAnsi="Times New Roman" w:cs="Times New Roman"/>
          <w:kern w:val="0"/>
          <w:lang w:eastAsia="zh-CN"/>
          <w14:ligatures w14:val="none"/>
        </w:rPr>
        <w:t xml:space="preserve"> and singleton density score (</w:t>
      </w:r>
      <w:proofErr w:type="spellStart"/>
      <w:r w:rsidRPr="00AB0954">
        <w:rPr>
          <w:rFonts w:ascii="Times New Roman" w:eastAsia="Times New Roman" w:hAnsi="Times New Roman" w:cs="Times New Roman"/>
          <w:kern w:val="0"/>
          <w:lang w:eastAsia="zh-CN"/>
          <w14:ligatures w14:val="none"/>
        </w:rPr>
        <w:t>SDS_Final</w:t>
      </w:r>
      <w:proofErr w:type="spellEnd"/>
      <w:r w:rsidRPr="00AB0954">
        <w:rPr>
          <w:rFonts w:ascii="Times New Roman" w:eastAsia="Times New Roman" w:hAnsi="Times New Roman" w:cs="Times New Roman"/>
          <w:kern w:val="0"/>
          <w:lang w:eastAsia="zh-CN"/>
          <w14:ligatures w14:val="none"/>
        </w:rPr>
        <w:t>) (</w:t>
      </w:r>
      <w:r w:rsidRPr="00AB0954">
        <w:rPr>
          <w:rFonts w:ascii="Times New Roman" w:eastAsia="Times New Roman" w:hAnsi="Times New Roman" w:cs="Times New Roman"/>
          <w:b/>
          <w:bCs/>
          <w:color w:val="4472C4"/>
          <w:kern w:val="0"/>
          <w:lang w:eastAsia="zh-CN"/>
          <w14:ligatures w14:val="none"/>
        </w:rPr>
        <w:t>Figure 2D</w:t>
      </w:r>
      <w:r w:rsidRPr="00AB0954">
        <w:rPr>
          <w:rFonts w:ascii="Times New Roman" w:eastAsia="Times New Roman" w:hAnsi="Times New Roman" w:cs="Times New Roman"/>
          <w:kern w:val="0"/>
          <w:lang w:eastAsia="zh-CN"/>
          <w14:ligatures w14:val="none"/>
        </w:rPr>
        <w:t>)</w:t>
      </w:r>
      <w:r w:rsidR="007C152F">
        <w:rPr>
          <w:rFonts w:ascii="Times New Roman" w:eastAsia="Times New Roman" w:hAnsi="Times New Roman" w:cs="Times New Roman"/>
          <w:kern w:val="0"/>
          <w:lang w:eastAsia="zh-CN"/>
          <w14:ligatures w14:val="none"/>
        </w:rPr>
        <w:t xml:space="preserve"> </w:t>
      </w:r>
      <w:r w:rsidR="007C152F">
        <w:rPr>
          <w:rFonts w:ascii="Times New Roman" w:eastAsia="Times New Roman" w:hAnsi="Times New Roman" w:cs="Times New Roman"/>
          <w:kern w:val="0"/>
          <w:lang w:eastAsia="zh-CN"/>
          <w14:ligatures w14:val="none"/>
        </w:rPr>
        <w:fldChar w:fldCharType="begin"/>
      </w:r>
      <w:r w:rsidR="00302D31">
        <w:rPr>
          <w:rFonts w:ascii="Times New Roman" w:eastAsia="Times New Roman" w:hAnsi="Times New Roman" w:cs="Times New Roman"/>
          <w:kern w:val="0"/>
          <w:lang w:eastAsia="zh-CN"/>
          <w14:ligatures w14:val="none"/>
        </w:rPr>
        <w:instrText xml:space="preserve"> ADDIN ZOTERO_ITEM CSL_CITATION {"citationID":"a2gcf35j4ku","properties":{"formattedCitation":"(8)","plainCitation":"(8)","noteIndex":0},"citationItems":[{"id":65,"uris":["http://zotero.org/users/local/37SF2xQ7/items/6983W9J2"],"itemData":{"id":65,"type":"article-journal","abstract":"Identifying genes under recent selection\n            \n              Evolutionary analyses aim to identify recent genetic changes that are likely to have been subject to selection. Field\n              et al.\n              present a method to identify such changes, the singleton density score, which they applied to over 3000 human genomes. Over the past </w:instrText>
      </w:r>
      <w:r w:rsidR="00302D31">
        <w:rPr>
          <w:rFonts w:ascii="Cambria Math" w:eastAsia="Times New Roman" w:hAnsi="Cambria Math" w:cs="Cambria Math"/>
          <w:kern w:val="0"/>
          <w:lang w:eastAsia="zh-CN"/>
          <w14:ligatures w14:val="none"/>
        </w:rPr>
        <w:instrText>∼</w:instrText>
      </w:r>
      <w:r w:rsidR="00302D31">
        <w:rPr>
          <w:rFonts w:ascii="Times New Roman" w:eastAsia="Times New Roman" w:hAnsi="Times New Roman" w:cs="Times New Roman"/>
          <w:kern w:val="0"/>
          <w:lang w:eastAsia="zh-CN"/>
          <w14:ligatures w14:val="none"/>
        </w:rPr>
        <w:instrText xml:space="preserve">100 generations (2000 to 3000 years), Europeans are likely to have experienced selection for genetic variants, including those that affect skin and hair pigmentation, as well as height.\n            \n            \n              Science\n              , this issue p.\n              760\n            \n          , \n            The singleton density score identifies evidence of recent selection in Europeans.\n          , \n            Detection of recent natural selection is a challenging problem in population genetics. Here we introduce the singleton density score (SDS), a method to infer very recent changes in allele frequencies from contemporary genome sequences. Applied to data from the UK10K Project, SDS reflects allele frequency changes in the ancestors of modern Britons during the past ~2000 to 3000 years. We see strong signals of selection at lactase and the major histocompatibility complex, and in favor of blond hair and blue eyes. For polygenic adaptation, we find that recent selection for increased height has driven allele frequency shifts across most of the genome. Moreover, we identify shifts associated with other complex traits, suggesting that polygenic adaptation has played a pervasive role in shaping genotypic and phenotypic variation in modern humans.","container-title":"Science","DOI":"10.1126/science.aag0776","ISSN":"0036-8075, 1095-9203","issue":"6313","journalAbbreviation":"Science","language":"en","page":"760-764","source":"DOI.org (Crossref)","title":"Detection of human adaptation during the past 2000 years","volume":"354","author":[{"family":"Field","given":"Yair"},{"family":"Boyle","given":"Evan A"},{"family":"Telis","given":"Natalie"},{"family":"Gao","given":"Ziyue"},{"family":"Gaulton","given":"Kyle J."},{"family":"Golan","given":"David"},{"family":"Yengo","given":"Loic"},{"family":"Rocheleau","given":"Ghislain"},{"family":"Froguel","given":"Philippe"},{"family":"McCarthy","given":"Mark I."},{"family":"Pritchard","given":"Jonathan K."}],"issued":{"date-parts":[["2016",11,11]]}}}],"schema":"https://github.com/citation-style-language/schema/raw/master/csl-citation.json"} </w:instrText>
      </w:r>
      <w:r w:rsidR="007C152F">
        <w:rPr>
          <w:rFonts w:ascii="Times New Roman" w:eastAsia="Times New Roman" w:hAnsi="Times New Roman" w:cs="Times New Roman"/>
          <w:kern w:val="0"/>
          <w:lang w:eastAsia="zh-CN"/>
          <w14:ligatures w14:val="none"/>
        </w:rPr>
        <w:fldChar w:fldCharType="separate"/>
      </w:r>
      <w:r w:rsidR="00302D31">
        <w:rPr>
          <w:rFonts w:ascii="Times New Roman" w:hAnsi="Times New Roman" w:cs="Times New Roman"/>
        </w:rPr>
        <w:t>(8)</w:t>
      </w:r>
      <w:r w:rsidR="007C152F">
        <w:rPr>
          <w:rFonts w:ascii="Times New Roman" w:eastAsia="Times New Roman" w:hAnsi="Times New Roman" w:cs="Times New Roman"/>
          <w:kern w:val="0"/>
          <w:lang w:eastAsia="zh-CN"/>
          <w14:ligatures w14:val="none"/>
        </w:rPr>
        <w:fldChar w:fldCharType="end"/>
      </w:r>
      <w:r w:rsidRPr="00AB0954">
        <w:rPr>
          <w:rFonts w:ascii="Times New Roman" w:eastAsia="Times New Roman" w:hAnsi="Times New Roman" w:cs="Times New Roman"/>
          <w:kern w:val="0"/>
          <w:lang w:eastAsia="zh-CN"/>
          <w14:ligatures w14:val="none"/>
        </w:rPr>
        <w:t xml:space="preserve">.  For all variants combined, as well as for LCR and </w:t>
      </w:r>
      <w:proofErr w:type="spellStart"/>
      <w:r w:rsidRPr="00AB0954">
        <w:rPr>
          <w:rFonts w:ascii="Times New Roman" w:eastAsia="Times New Roman" w:hAnsi="Times New Roman" w:cs="Times New Roman"/>
          <w:kern w:val="0"/>
          <w:lang w:eastAsia="zh-CN"/>
          <w14:ligatures w14:val="none"/>
        </w:rPr>
        <w:t>nonLCR</w:t>
      </w:r>
      <w:proofErr w:type="spellEnd"/>
      <w:r w:rsidRPr="00AB0954">
        <w:rPr>
          <w:rFonts w:ascii="Times New Roman" w:eastAsia="Times New Roman" w:hAnsi="Times New Roman" w:cs="Times New Roman"/>
          <w:kern w:val="0"/>
          <w:lang w:eastAsia="zh-CN"/>
          <w14:ligatures w14:val="none"/>
        </w:rPr>
        <w:t xml:space="preserve"> subsets separately, 2,000 iterations of stratified subsampling were performed without replacement, with 80% of variants sampled from each allele-frequency bin in every iteration. Empirical 95% confidence intervals were estimated from the distribution of Spearman correlation coefficients across iterations.</w:t>
      </w:r>
    </w:p>
    <w:p w14:paraId="37E0BEA3" w14:textId="71928181" w:rsidR="00356099" w:rsidRPr="00AB0954" w:rsidRDefault="00356099" w:rsidP="00356099">
      <w:pPr>
        <w:spacing w:after="200" w:line="360" w:lineRule="auto"/>
        <w:ind w:firstLine="720"/>
        <w:jc w:val="both"/>
        <w:rPr>
          <w:rFonts w:ascii="Times New Roman" w:eastAsia="Times New Roman" w:hAnsi="Times New Roman" w:cs="Times New Roman"/>
          <w:kern w:val="0"/>
          <w:lang w:eastAsia="zh-CN"/>
          <w14:ligatures w14:val="none"/>
        </w:rPr>
      </w:pPr>
      <w:r w:rsidRPr="00AB0954">
        <w:rPr>
          <w:rFonts w:ascii="Times New Roman" w:eastAsia="Times New Roman" w:hAnsi="Times New Roman" w:cs="Times New Roman"/>
          <w:kern w:val="0"/>
          <w:lang w:eastAsia="zh-CN"/>
          <w14:ligatures w14:val="none"/>
        </w:rPr>
        <w:t xml:space="preserve">For </w:t>
      </w:r>
      <w:r w:rsidRPr="00AB0954">
        <w:rPr>
          <w:rFonts w:ascii="Times New Roman" w:eastAsia="Times New Roman" w:hAnsi="Times New Roman" w:cs="Times New Roman"/>
          <w:b/>
          <w:bCs/>
          <w:color w:val="4472C4"/>
          <w:kern w:val="0"/>
          <w:lang w:eastAsia="zh-CN"/>
          <w14:ligatures w14:val="none"/>
        </w:rPr>
        <w:t>Figure 2</w:t>
      </w:r>
      <w:r>
        <w:rPr>
          <w:rFonts w:ascii="Times New Roman" w:eastAsia="等线" w:hAnsi="Times New Roman" w:cs="Times New Roman" w:hint="eastAsia"/>
          <w:b/>
          <w:bCs/>
          <w:color w:val="4472C4"/>
          <w:kern w:val="0"/>
          <w:lang w:eastAsia="zh-CN"/>
          <w14:ligatures w14:val="none"/>
        </w:rPr>
        <w:t>E</w:t>
      </w:r>
      <w:r w:rsidRPr="00AB0954">
        <w:rPr>
          <w:rFonts w:ascii="Times New Roman" w:eastAsia="Times New Roman" w:hAnsi="Times New Roman" w:cs="Times New Roman"/>
          <w:kern w:val="0"/>
          <w:lang w:eastAsia="zh-CN"/>
          <w14:ligatures w14:val="none"/>
        </w:rPr>
        <w:t xml:space="preserve">, variants overlapping repeat annotations were excluded, and the analysis was restricted to SNPs. The absolute 40b_avgRC_delta_score was used as the </w:t>
      </w:r>
      <w:r w:rsidR="006519A1" w:rsidRPr="006519A1">
        <w:rPr>
          <w:rFonts w:ascii="Times New Roman" w:eastAsia="Times New Roman" w:hAnsi="Times New Roman" w:cs="Times New Roman"/>
          <w:color w:val="EE0000"/>
          <w:kern w:val="0"/>
          <w:lang w:eastAsia="zh-CN"/>
          <w14:ligatures w14:val="none"/>
        </w:rPr>
        <w:t>model-based allelic score magnitude</w:t>
      </w:r>
      <w:r w:rsidRPr="00AB0954">
        <w:rPr>
          <w:rFonts w:ascii="Times New Roman" w:eastAsia="Times New Roman" w:hAnsi="Times New Roman" w:cs="Times New Roman"/>
          <w:kern w:val="0"/>
          <w:lang w:eastAsia="zh-CN"/>
          <w14:ligatures w14:val="none"/>
        </w:rPr>
        <w:t>. Variants were grouped by functional category, and each category was compared with the Intergenic reference group using two-sided Wilcoxon rank-sum tests in R (</w:t>
      </w:r>
      <w:proofErr w:type="spellStart"/>
      <w:r w:rsidRPr="00AB0954">
        <w:rPr>
          <w:rFonts w:ascii="Times New Roman" w:eastAsia="Times New Roman" w:hAnsi="Times New Roman" w:cs="Times New Roman"/>
          <w:kern w:val="0"/>
          <w:lang w:eastAsia="zh-CN"/>
          <w14:ligatures w14:val="none"/>
        </w:rPr>
        <w:t>wilcox.test</w:t>
      </w:r>
      <w:proofErr w:type="spellEnd"/>
      <w:r w:rsidRPr="00AB0954">
        <w:rPr>
          <w:rFonts w:ascii="Times New Roman" w:eastAsia="Times New Roman" w:hAnsi="Times New Roman" w:cs="Times New Roman"/>
          <w:kern w:val="0"/>
          <w:lang w:eastAsia="zh-CN"/>
          <w14:ligatures w14:val="none"/>
        </w:rPr>
        <w:t xml:space="preserve">, exact = FALSE). For </w:t>
      </w:r>
      <w:r w:rsidRPr="00AB0954">
        <w:rPr>
          <w:rFonts w:ascii="Times New Roman" w:eastAsia="Times New Roman" w:hAnsi="Times New Roman" w:cs="Times New Roman"/>
          <w:b/>
          <w:bCs/>
          <w:color w:val="4472C4"/>
          <w:kern w:val="0"/>
          <w:lang w:eastAsia="zh-CN"/>
          <w14:ligatures w14:val="none"/>
        </w:rPr>
        <w:t>Figure 2</w:t>
      </w:r>
      <w:r>
        <w:rPr>
          <w:rFonts w:ascii="Times New Roman" w:eastAsia="等线" w:hAnsi="Times New Roman" w:cs="Times New Roman" w:hint="eastAsia"/>
          <w:b/>
          <w:bCs/>
          <w:color w:val="4472C4"/>
          <w:kern w:val="0"/>
          <w:lang w:eastAsia="zh-CN"/>
          <w14:ligatures w14:val="none"/>
        </w:rPr>
        <w:t>F</w:t>
      </w:r>
      <w:r w:rsidRPr="00AB0954">
        <w:rPr>
          <w:rFonts w:ascii="Times New Roman" w:eastAsia="Times New Roman" w:hAnsi="Times New Roman" w:cs="Times New Roman"/>
          <w:kern w:val="0"/>
          <w:lang w:eastAsia="zh-CN"/>
          <w14:ligatures w14:val="none"/>
        </w:rPr>
        <w:t xml:space="preserve">, repeat-overlapping variants were similarly </w:t>
      </w:r>
      <w:r w:rsidRPr="00AB0954">
        <w:rPr>
          <w:rFonts w:ascii="Times New Roman" w:eastAsia="Times New Roman" w:hAnsi="Times New Roman" w:cs="Times New Roman"/>
          <w:kern w:val="0"/>
          <w:lang w:eastAsia="zh-CN"/>
          <w14:ligatures w14:val="none"/>
        </w:rPr>
        <w:lastRenderedPageBreak/>
        <w:t xml:space="preserve">excluded, and the analysis was restricted to non-intergenic SNPs. Variants were grouped by </w:t>
      </w:r>
      <w:proofErr w:type="spellStart"/>
      <w:r w:rsidRPr="00AB0954">
        <w:rPr>
          <w:rFonts w:ascii="Times New Roman" w:eastAsia="Times New Roman" w:hAnsi="Times New Roman" w:cs="Times New Roman"/>
          <w:kern w:val="0"/>
          <w:lang w:eastAsia="zh-CN"/>
          <w14:ligatures w14:val="none"/>
        </w:rPr>
        <w:t>ExonicFunc.ensGene</w:t>
      </w:r>
      <w:proofErr w:type="spellEnd"/>
      <w:r w:rsidRPr="00AB0954">
        <w:rPr>
          <w:rFonts w:ascii="Times New Roman" w:eastAsia="Times New Roman" w:hAnsi="Times New Roman" w:cs="Times New Roman"/>
          <w:kern w:val="0"/>
          <w:lang w:eastAsia="zh-CN"/>
          <w14:ligatures w14:val="none"/>
        </w:rPr>
        <w:t xml:space="preserve">, and each </w:t>
      </w:r>
      <w:proofErr w:type="spellStart"/>
      <w:r w:rsidRPr="00AB0954">
        <w:rPr>
          <w:rFonts w:ascii="Times New Roman" w:eastAsia="Times New Roman" w:hAnsi="Times New Roman" w:cs="Times New Roman"/>
          <w:kern w:val="0"/>
          <w:lang w:eastAsia="zh-CN"/>
          <w14:ligatures w14:val="none"/>
        </w:rPr>
        <w:t>exonic</w:t>
      </w:r>
      <w:proofErr w:type="spellEnd"/>
      <w:r w:rsidRPr="00AB0954">
        <w:rPr>
          <w:rFonts w:ascii="Times New Roman" w:eastAsia="Times New Roman" w:hAnsi="Times New Roman" w:cs="Times New Roman"/>
          <w:kern w:val="0"/>
          <w:lang w:eastAsia="zh-CN"/>
          <w14:ligatures w14:val="none"/>
        </w:rPr>
        <w:t>-function category was compared with the reference group (Others category) using the same Wilcoxon testing framework.</w:t>
      </w:r>
    </w:p>
    <w:p w14:paraId="3F003A5A" w14:textId="44FA5C2B" w:rsidR="00E76965" w:rsidRPr="00AB0954" w:rsidRDefault="00E76965" w:rsidP="00477228">
      <w:pPr>
        <w:spacing w:after="200" w:line="360" w:lineRule="auto"/>
        <w:ind w:firstLine="720"/>
        <w:jc w:val="both"/>
        <w:rPr>
          <w:rFonts w:ascii="Times New Roman" w:eastAsia="Times New Roman" w:hAnsi="Times New Roman" w:cs="Times New Roman"/>
          <w:kern w:val="0"/>
          <w:lang w:eastAsia="zh-CN"/>
          <w14:ligatures w14:val="none"/>
        </w:rPr>
      </w:pPr>
      <w:r w:rsidRPr="00AB0954">
        <w:rPr>
          <w:rFonts w:ascii="Times New Roman" w:eastAsia="Times New Roman" w:hAnsi="Times New Roman" w:cs="Times New Roman"/>
          <w:kern w:val="0"/>
          <w:lang w:eastAsia="zh-CN"/>
          <w14:ligatures w14:val="none"/>
        </w:rPr>
        <w:t xml:space="preserve">For </w:t>
      </w:r>
      <w:r w:rsidRPr="00AB0954">
        <w:rPr>
          <w:rFonts w:ascii="Times New Roman" w:eastAsia="Times New Roman" w:hAnsi="Times New Roman" w:cs="Times New Roman"/>
          <w:b/>
          <w:bCs/>
          <w:color w:val="4472C4"/>
          <w:kern w:val="0"/>
          <w:lang w:eastAsia="zh-CN"/>
          <w14:ligatures w14:val="none"/>
        </w:rPr>
        <w:t>Figure 2</w:t>
      </w:r>
      <w:r w:rsidR="00356099">
        <w:rPr>
          <w:rFonts w:ascii="Times New Roman" w:eastAsia="等线" w:hAnsi="Times New Roman" w:cs="Times New Roman" w:hint="eastAsia"/>
          <w:b/>
          <w:bCs/>
          <w:color w:val="4472C4"/>
          <w:kern w:val="0"/>
          <w:lang w:eastAsia="zh-CN"/>
          <w14:ligatures w14:val="none"/>
        </w:rPr>
        <w:t>G</w:t>
      </w:r>
      <w:r w:rsidRPr="00AB0954">
        <w:rPr>
          <w:rFonts w:ascii="Times New Roman" w:eastAsia="Times New Roman" w:hAnsi="Times New Roman" w:cs="Times New Roman"/>
          <w:b/>
          <w:bCs/>
          <w:color w:val="4472C4"/>
          <w:kern w:val="0"/>
          <w:lang w:eastAsia="zh-CN"/>
          <w14:ligatures w14:val="none"/>
        </w:rPr>
        <w:t>–</w:t>
      </w:r>
      <w:r w:rsidR="00356099">
        <w:rPr>
          <w:rFonts w:ascii="Times New Roman" w:eastAsia="等线" w:hAnsi="Times New Roman" w:cs="Times New Roman" w:hint="eastAsia"/>
          <w:b/>
          <w:bCs/>
          <w:color w:val="4472C4"/>
          <w:kern w:val="0"/>
          <w:lang w:eastAsia="zh-CN"/>
          <w14:ligatures w14:val="none"/>
        </w:rPr>
        <w:t>H</w:t>
      </w:r>
      <w:r w:rsidRPr="00AB0954">
        <w:rPr>
          <w:rFonts w:ascii="Times New Roman" w:eastAsia="Times New Roman" w:hAnsi="Times New Roman" w:cs="Times New Roman"/>
          <w:kern w:val="0"/>
          <w:lang w:eastAsia="zh-CN"/>
          <w14:ligatures w14:val="none"/>
        </w:rPr>
        <w:t xml:space="preserve">, regional analyses were performed using chromosome- and allele-frequency-stratified subsampling. Variants overlapping target genomic regions were identified by intersecting variant coordinates with BED-formatted interval files using </w:t>
      </w:r>
      <w:proofErr w:type="spellStart"/>
      <w:r w:rsidRPr="00AB0954">
        <w:rPr>
          <w:rFonts w:ascii="Times New Roman" w:eastAsia="Times New Roman" w:hAnsi="Times New Roman" w:cs="Times New Roman"/>
          <w:kern w:val="0"/>
          <w:lang w:eastAsia="zh-CN"/>
          <w14:ligatures w14:val="none"/>
        </w:rPr>
        <w:t>data.table</w:t>
      </w:r>
      <w:proofErr w:type="spellEnd"/>
      <w:r w:rsidRPr="00AB0954">
        <w:rPr>
          <w:rFonts w:ascii="Times New Roman" w:eastAsia="Times New Roman" w:hAnsi="Times New Roman" w:cs="Times New Roman"/>
          <w:kern w:val="0"/>
          <w:lang w:eastAsia="zh-CN"/>
          <w14:ligatures w14:val="none"/>
        </w:rPr>
        <w:t>::</w:t>
      </w:r>
      <w:proofErr w:type="spellStart"/>
      <w:r w:rsidRPr="00AB0954">
        <w:rPr>
          <w:rFonts w:ascii="Times New Roman" w:eastAsia="Times New Roman" w:hAnsi="Times New Roman" w:cs="Times New Roman"/>
          <w:kern w:val="0"/>
          <w:lang w:eastAsia="zh-CN"/>
          <w14:ligatures w14:val="none"/>
        </w:rPr>
        <w:t>foverlaps</w:t>
      </w:r>
      <w:proofErr w:type="spellEnd"/>
      <w:r w:rsidRPr="00AB0954">
        <w:rPr>
          <w:rFonts w:ascii="Times New Roman" w:eastAsia="Times New Roman" w:hAnsi="Times New Roman" w:cs="Times New Roman"/>
          <w:kern w:val="0"/>
          <w:lang w:eastAsia="zh-CN"/>
          <w14:ligatures w14:val="none"/>
        </w:rPr>
        <w:t xml:space="preserve">. </w:t>
      </w:r>
      <w:r w:rsidRPr="00AB0954">
        <w:rPr>
          <w:rFonts w:ascii="Times New Roman" w:eastAsia="Times New Roman" w:hAnsi="Times New Roman" w:cs="Times New Roman"/>
          <w:b/>
          <w:bCs/>
          <w:color w:val="4472C4"/>
          <w:kern w:val="0"/>
          <w:lang w:eastAsia="zh-CN"/>
          <w14:ligatures w14:val="none"/>
        </w:rPr>
        <w:t>Figure 2</w:t>
      </w:r>
      <w:r w:rsidR="00356099">
        <w:rPr>
          <w:rFonts w:ascii="Times New Roman" w:eastAsia="等线" w:hAnsi="Times New Roman" w:cs="Times New Roman" w:hint="eastAsia"/>
          <w:b/>
          <w:bCs/>
          <w:color w:val="4472C4"/>
          <w:kern w:val="0"/>
          <w:lang w:eastAsia="zh-CN"/>
          <w14:ligatures w14:val="none"/>
        </w:rPr>
        <w:t>G</w:t>
      </w:r>
      <w:r w:rsidRPr="00AB0954">
        <w:rPr>
          <w:rFonts w:ascii="Times New Roman" w:eastAsia="Times New Roman" w:hAnsi="Times New Roman" w:cs="Times New Roman"/>
          <w:kern w:val="0"/>
          <w:lang w:eastAsia="zh-CN"/>
          <w14:ligatures w14:val="none"/>
        </w:rPr>
        <w:t xml:space="preserve"> examined variants located within human accelerated regions (</w:t>
      </w:r>
      <w:r w:rsidRPr="00466AFA">
        <w:rPr>
          <w:rFonts w:ascii="Times New Roman" w:eastAsia="Times New Roman" w:hAnsi="Times New Roman" w:cs="Times New Roman"/>
          <w:kern w:val="0"/>
          <w:lang w:eastAsia="zh-CN"/>
          <w14:ligatures w14:val="none"/>
        </w:rPr>
        <w:t>HARs)</w:t>
      </w:r>
      <w:r w:rsidR="00B07509" w:rsidRPr="00466AFA">
        <w:rPr>
          <w:rFonts w:ascii="Times New Roman" w:eastAsia="Times New Roman" w:hAnsi="Times New Roman" w:cs="Times New Roman"/>
          <w:kern w:val="0"/>
          <w:lang w:eastAsia="zh-CN"/>
          <w14:ligatures w14:val="none"/>
        </w:rPr>
        <w:t xml:space="preserve"> </w:t>
      </w:r>
      <w:r w:rsidR="00466AFA" w:rsidRPr="00466AFA">
        <w:rPr>
          <w:rFonts w:ascii="Times New Roman" w:hAnsi="Times New Roman" w:cs="Times New Roman"/>
        </w:rPr>
        <w:fldChar w:fldCharType="begin"/>
      </w:r>
      <w:r w:rsidR="00302D31">
        <w:rPr>
          <w:rFonts w:ascii="Times New Roman" w:hAnsi="Times New Roman" w:cs="Times New Roman"/>
        </w:rPr>
        <w:instrText xml:space="preserve"> ADDIN ZOTERO_ITEM CSL_CITATION {"citationID":"a2am9a49mse","properties":{"formattedCitation":"(9)","plainCitation":"(9)","noteIndex":0},"citationItems":[{"id":66,"uris":["http://zotero.org/users/local/37SF2xQ7/items/8TKRCDFB"],"itemData":{"id":66,"type":"article-journal","container-title":"Cell","DOI":"10.1016/j.cell.2016.08.071","ISSN":"00928674","issue":"2","journalAbbreviation":"Cell","language":"en","page":"341-354.e12","source":"DOI.org (Crossref)","title":"Mutations in Human Accelerated Regions Disrupt Cognition and Social Behavior","volume":"167","author":[{"family":"Doan","given":"Ryan N."},{"family":"Bae","given":"Byoung-Il"},{"family":"Cubelos","given":"Beatriz"},{"family":"Chang","given":"Cindy"},{"family":"Hossain","given":"Amer A."},{"family":"Al-Saad","given":"Samira"},{"family":"Mukaddes","given":"Nahit M."},{"family":"Oner","given":"Ozgur"},{"family":"Al-Saffar","given":"Muna"},{"family":"Balkhy","given":"Soher"},{"family":"Gascon","given":"Generoso G."},{"family":"Nieto","given":"Marta"},{"family":"Walsh","given":"Christopher A."}],"issued":{"date-parts":[["2016",10]]}},"label":"page"}],"schema":"https://github.com/citation-style-language/schema/raw/master/csl-citation.json"} </w:instrText>
      </w:r>
      <w:r w:rsidR="00466AFA" w:rsidRPr="00466AFA">
        <w:rPr>
          <w:rFonts w:ascii="Times New Roman" w:hAnsi="Times New Roman" w:cs="Times New Roman"/>
        </w:rPr>
        <w:fldChar w:fldCharType="separate"/>
      </w:r>
      <w:r w:rsidR="00302D31">
        <w:rPr>
          <w:rFonts w:ascii="Times New Roman" w:hAnsi="Times New Roman" w:cs="Times New Roman"/>
        </w:rPr>
        <w:t>(9)</w:t>
      </w:r>
      <w:r w:rsidR="00466AFA" w:rsidRPr="00466AFA">
        <w:rPr>
          <w:rFonts w:ascii="Times New Roman" w:hAnsi="Times New Roman" w:cs="Times New Roman"/>
        </w:rPr>
        <w:fldChar w:fldCharType="end"/>
      </w:r>
      <w:r w:rsidR="00466AFA" w:rsidRPr="00466AFA">
        <w:rPr>
          <w:rFonts w:ascii="Times New Roman" w:hAnsi="Times New Roman" w:cs="Times New Roman"/>
        </w:rPr>
        <w:t xml:space="preserve">, </w:t>
      </w:r>
      <w:r w:rsidRPr="00466AFA">
        <w:rPr>
          <w:rFonts w:ascii="Times New Roman" w:eastAsia="Times New Roman" w:hAnsi="Times New Roman" w:cs="Times New Roman"/>
          <w:kern w:val="0"/>
          <w:lang w:eastAsia="zh-CN"/>
          <w14:ligatures w14:val="none"/>
        </w:rPr>
        <w:t>whe</w:t>
      </w:r>
      <w:r w:rsidRPr="00AB0954">
        <w:rPr>
          <w:rFonts w:ascii="Times New Roman" w:eastAsia="Times New Roman" w:hAnsi="Times New Roman" w:cs="Times New Roman"/>
          <w:kern w:val="0"/>
          <w:lang w:eastAsia="zh-CN"/>
          <w14:ligatures w14:val="none"/>
        </w:rPr>
        <w:t xml:space="preserve">reas </w:t>
      </w:r>
      <w:r w:rsidRPr="00AB0954">
        <w:rPr>
          <w:rFonts w:ascii="Times New Roman" w:eastAsia="Times New Roman" w:hAnsi="Times New Roman" w:cs="Times New Roman"/>
          <w:b/>
          <w:bCs/>
          <w:color w:val="4472C4"/>
          <w:kern w:val="0"/>
          <w:lang w:eastAsia="zh-CN"/>
          <w14:ligatures w14:val="none"/>
        </w:rPr>
        <w:t>Figure 2</w:t>
      </w:r>
      <w:r w:rsidR="00356099">
        <w:rPr>
          <w:rFonts w:ascii="Times New Roman" w:eastAsia="等线" w:hAnsi="Times New Roman" w:cs="Times New Roman" w:hint="eastAsia"/>
          <w:b/>
          <w:bCs/>
          <w:color w:val="4472C4"/>
          <w:kern w:val="0"/>
          <w:lang w:eastAsia="zh-CN"/>
          <w14:ligatures w14:val="none"/>
        </w:rPr>
        <w:t>H</w:t>
      </w:r>
      <w:r w:rsidRPr="00AB0954">
        <w:rPr>
          <w:rFonts w:ascii="Times New Roman" w:eastAsia="Times New Roman" w:hAnsi="Times New Roman" w:cs="Times New Roman"/>
          <w:kern w:val="0"/>
          <w:lang w:eastAsia="zh-CN"/>
          <w14:ligatures w14:val="none"/>
        </w:rPr>
        <w:t xml:space="preserve"> used the same analytical framework applied to an independent set of psychiatric-disorder-associated genomic regions derived from unpublished work. Only variants overlapping the specified regions were retained for analysis. Associations between allele age (</w:t>
      </w:r>
      <w:proofErr w:type="spellStart"/>
      <w:r w:rsidRPr="00AB0954">
        <w:rPr>
          <w:rFonts w:ascii="Times New Roman" w:eastAsia="Times New Roman" w:hAnsi="Times New Roman" w:cs="Times New Roman"/>
          <w:kern w:val="0"/>
          <w:lang w:eastAsia="zh-CN"/>
          <w14:ligatures w14:val="none"/>
        </w:rPr>
        <w:t>AgeMean_Jnt</w:t>
      </w:r>
      <w:proofErr w:type="spellEnd"/>
      <w:r w:rsidRPr="00AB0954">
        <w:rPr>
          <w:rFonts w:ascii="Times New Roman" w:eastAsia="Times New Roman" w:hAnsi="Times New Roman" w:cs="Times New Roman"/>
          <w:kern w:val="0"/>
          <w:lang w:eastAsia="zh-CN"/>
          <w14:ligatures w14:val="none"/>
        </w:rPr>
        <w:t>) and raw 40b_avgRC_delta_score were evaluated across all regional variants and within each of five allele-frequency bins (</w:t>
      </w:r>
      <w:proofErr w:type="spellStart"/>
      <w:r w:rsidRPr="00AB0954">
        <w:rPr>
          <w:rFonts w:ascii="Times New Roman" w:eastAsia="Times New Roman" w:hAnsi="Times New Roman" w:cs="Times New Roman"/>
          <w:kern w:val="0"/>
          <w:lang w:eastAsia="zh-CN"/>
          <w14:ligatures w14:val="none"/>
        </w:rPr>
        <w:t>AF_bin</w:t>
      </w:r>
      <w:proofErr w:type="spellEnd"/>
      <w:r w:rsidRPr="00AB0954">
        <w:rPr>
          <w:rFonts w:ascii="Times New Roman" w:eastAsia="Times New Roman" w:hAnsi="Times New Roman" w:cs="Times New Roman"/>
          <w:kern w:val="0"/>
          <w:lang w:eastAsia="zh-CN"/>
          <w14:ligatures w14:val="none"/>
        </w:rPr>
        <w:t>). To assess the robustness of these associations, 2,000 subsampling iterations were performed without replacement, sampling 80% of variants from each chromosome-by-allele-frequency-bin stratum in every iteration while retaining representation from all chromosomes. Spearman's rank correlation coefficient (ρ) was calculated for each subsampling iteration, and empirical 95% confidence intervals were estimated from the resulting distributions of correlation coefficients. Correlations were considered robust when the corresponding confidence interval excluded zero.</w:t>
      </w:r>
    </w:p>
    <w:p w14:paraId="39C862C7" w14:textId="2EB7DE81" w:rsidR="008755FD" w:rsidRPr="00E41FB5" w:rsidRDefault="008264E6" w:rsidP="008264E6">
      <w:pPr>
        <w:spacing w:after="200" w:line="360" w:lineRule="auto"/>
        <w:ind w:firstLine="720"/>
        <w:jc w:val="both"/>
        <w:rPr>
          <w:rFonts w:ascii="Times New Roman" w:hAnsi="Times New Roman" w:cs="Times New Roman"/>
        </w:rPr>
      </w:pPr>
      <w:r w:rsidRPr="00AB0954">
        <w:rPr>
          <w:rFonts w:ascii="Times New Roman" w:eastAsia="Times New Roman" w:hAnsi="Times New Roman" w:cs="Times New Roman"/>
          <w:kern w:val="0"/>
          <w:lang w:eastAsia="zh-CN"/>
          <w14:ligatures w14:val="none"/>
        </w:rPr>
        <w:t xml:space="preserve">For </w:t>
      </w:r>
      <w:r w:rsidRPr="00AB0954">
        <w:rPr>
          <w:rFonts w:ascii="Times New Roman" w:eastAsia="Times New Roman" w:hAnsi="Times New Roman" w:cs="Times New Roman"/>
          <w:b/>
          <w:bCs/>
          <w:color w:val="4472C4"/>
          <w:kern w:val="0"/>
          <w:lang w:eastAsia="zh-CN"/>
          <w14:ligatures w14:val="none"/>
        </w:rPr>
        <w:t>Figure 3A–C</w:t>
      </w:r>
      <w:r w:rsidRPr="00AB0954">
        <w:rPr>
          <w:rFonts w:ascii="Times New Roman" w:eastAsia="Times New Roman" w:hAnsi="Times New Roman" w:cs="Times New Roman"/>
          <w:kern w:val="0"/>
          <w:lang w:eastAsia="zh-CN"/>
          <w14:ligatures w14:val="none"/>
        </w:rPr>
        <w:t>, GWAS summary statistics were harmonized using a modified implementation of munge_sumstats.py that retained strand-ambiguous SNPs (A/T and G/C) when supported by the 1000 Genomes Project Phase 3</w:t>
      </w:r>
      <w:r w:rsidR="00E41FB5">
        <w:rPr>
          <w:rFonts w:ascii="Times New Roman" w:eastAsia="Times New Roman" w:hAnsi="Times New Roman" w:cs="Times New Roman"/>
          <w:kern w:val="0"/>
          <w:lang w:eastAsia="zh-CN"/>
          <w14:ligatures w14:val="none"/>
        </w:rPr>
        <w:t xml:space="preserve"> </w:t>
      </w:r>
      <w:r w:rsidR="00E41FB5">
        <w:rPr>
          <w:rFonts w:ascii="Times New Roman" w:eastAsia="Times New Roman" w:hAnsi="Times New Roman" w:cs="Times New Roman"/>
          <w:kern w:val="0"/>
          <w:lang w:eastAsia="zh-CN"/>
          <w14:ligatures w14:val="none"/>
        </w:rPr>
        <w:fldChar w:fldCharType="begin"/>
      </w:r>
      <w:r w:rsidR="00302D31">
        <w:rPr>
          <w:rFonts w:ascii="Times New Roman" w:eastAsia="Times New Roman" w:hAnsi="Times New Roman" w:cs="Times New Roman"/>
          <w:kern w:val="0"/>
          <w:lang w:eastAsia="zh-CN"/>
          <w14:ligatures w14:val="none"/>
        </w:rPr>
        <w:instrText xml:space="preserve"> ADDIN ZOTERO_ITEM CSL_CITATION {"citationID":"a1025rdsmdv","properties":{"formattedCitation":"(10, 11)","plainCitation":"(10, 11)","noteIndex":0},"citationItems":[{"id":96,"uris":["http://zotero.org/users/local/37SF2xQ7/items/CBWPI3VC"],"itemData":{"id":96,"type":"article-journal","container-title":"Nature","DOI":"10.1038/nature15393","ISSN":"0028-0836, 1476-4687","issue":"7571","journalAbbreviation":"Nature","language":"en","page":"68-74","source":"DOI.org (Crossref)","title":"A global reference for human genetic variation","volume":"526","author":[{"literal":"The 1000 Genomes Project Consortium"},{"literal":"Corresponding authors"},{"family":"Auton","given":"Adam"},{"family":"Abecasis","given":"Gonçalo R."},{"literal":"Steering committee"},{"family":"Altshuler","given":"David M."},{"family":"Durbin","given":"Richard M."},{"family":"Abecasis","given":"Gonçalo R."},{"family":"Bentley","given":"David R."},{"family":"Chakravarti","given":"Aravinda"},{"family":"Clark","given":"Andrew G."},{"family":"Donnelly","given":"Peter"},{"family":"Eichler","given":"Evan E."},{"family":"Flicek","given":"Paul"},{"family":"Gabriel","given":"Stacey B."},{"family":"Gibbs","given":"Richard A."},{"family":"Green","given":"Eric D."},{"family":"Hurles","given":"Matthew E."},{"family":"Knoppers","given":"Bartha M."},{"family":"Korbel","given":"Jan O."},{"family":"Lander","given":"Eric S."},{"family":"Lee","given":"Charles"},{"family":"Lehrach","given":"Hans"},{"family":"Mardis","given":"Elaine R."},{"family":"Marth","given":"Gabor T."},{"family":"McVean","given":"Gil A."},{"family":"Nickerson","given":"Deborah A."},{"family":"Schmidt","given":"Jeanette P."},{"family":"Sherry","given":"Stephen T."},{"family":"Wang","given":"Jun"},{"family":"Wilson","given":"Richard K."},{"literal":"Production group"},{"literal":"Baylor College of Medicine"},{"family":"Gibbs","given":"Richard A."},{"family":"Boerwinkle","given":"Eric"},{"family":"Doddapaneni","given":"Harsha"},{"family":"Han","given":"Yi"},{"family":"Korchina","given":"Viktoriya"},{"family":"Kovar","given":"Christie"},{"family":"Lee","given":"Sandra"},{"family":"Muzny","given":"Donna"},{"family":"Reid","given":"Jeffrey G."},{"family":"Zhu","given":"Yiming"},{"literal":"BGI-Shenzhen"},{"family":"Wang","given":"Jun"},{"family":"Chang","given":"Yuqi"},{"family":"Feng","given":"Qiang"},{"family":"Fang","given":"Xiaodong"},{"family":"Guo","given":"Xiaosen"},{"family":"Jian","given":"Min"},{"family":"Jiang","given":"Hui"},{"family":"Jin","given":"Xin"},{"family":"Lan","given":"Tianming"},{"family":"Li","given":"Guoqing"},{"family":"Li","given":"Jingxiang"},{"family":"Li","given":"Yingrui"},{"family":"Liu","given":"Shengmao"},{"family":"Liu","given":"Xiao"},{"family":"Lu","given":"Yao"},{"family":"Ma","given":"Xuedi"},{"family":"Tang","given":"Meifang"},{"family":"Wang","given":"Bo"},{"family":"Wang","given":"Guangbiao"},{"family":"Wu","given":"Honglong"},{"family":"Wu","given":"Renhua"},{"family":"Xu","given":"Xun"},{"family":"Yin","given":"Ye"},{"family":"Zhang","given":"Dandan"},{"family":"Zhang","given":"Wenwei"},{"family":"Zhao","given":"Jiao"},{"family":"Zhao","given":"Meiru"},{"family":"Zheng","given":"Xiaole"},{"literal":"Broad Institute of MIT and Harvard"},{"family":"Lander","given":"Eric S."},{"family":"Altshuler","given":"David M."},{"family":"Gabriel","given":"Stacey B."},{"family":"Gupta","given":"Namrata"},{"literal":"Coriell Institute for Medical Research"},{"family":"Gharani","given":"Neda"},{"family":"Toji","given":"Lorraine H."},{"family":"Gerry","given":"Norman P."},{"family":"Resch","given":"Alissa M."},{"literal":"European Molecular Biology Laboratory, European Bioinformatics Institute"},{"family":"Flicek","given":"Paul"},{"family":"Barker","given":"Jonathan"},{"family":"Clarke","given":"Laura"},{"family":"Gil","given":"Laurent"},{"family":"Hunt","given":"Sarah E."},{"family":"Kelman","given":"Gavin"},{"family":"Kulesha","given":"Eugene"},{"family":"Leinonen","given":"Rasko"},{"family":"McLaren","given":"William M."},{"family":"Radhakrishnan","given":"Rajesh"},{"family":"Roa","given":"Asier"},{"family":"Smirnov","given":"Dmitriy"},{"family":"Smith","given":"Richard E."},{"family":"Streeter","given":"Ian"},{"family":"Thormann","given":"Anja"},{"family":"Toneva","given":"Iliana"},{"family":"Vaughan","given":"Brendan"},{"family":"Zheng-Bradley","given":"Xiangqun"},{"literal":"Illumina"},{"family":"Bentley","given":"David R."},{"family":"Grocock","given":"Russell"},{"family":"Humphray","given":"Sean"},{"family":"James","given":"Terena"},{"family":"Kingsbury","given":"Zoya"},{"literal":"Max Planck Institute for Molecular Genetics"},{"family":"Lehrach","given":"Hans"},{"family":"Sudbrak","given":"Ralf"},{"family":"Albrecht","given":"Marcus W."},{"family":"Amstislavskiy","given":"Vyacheslav S."},{"family":"Borodina","given":"Tatiana A."},{"family":"Lienhard","given":"Matthias"},{"family":"Mertes","given":"Florian"},{"family":"Sultan","given":"Marc"},{"family":"Timmermann","given":"Bernd"},{"family":"Yaspo","given":"Marie-Laure"},{"literal":"McDonnell Genome Institute at Washington University"},{"family":"Mardis","given":"Elaine R."},{"family":"Wilson","given":"Richard K."},{"family":"Fulton","given":"Lucinda"},{"family":"Fulton","given":"Robert"},{"literal":"US National Institutes of Health"},{"family":"Sherry","given":"Stephen T."},{"family":"Ananiev","given":"Victor"},{"family":"Belaia","given":"Zinaida"},{"family":"Beloslyudtsev","given":"Dimitriy"},{"family":"Bouk","given":"Nathan"},{"family":"Chen","given":"Chao"},{"family":"Church","given":"Deanna"},{"family":"Cohen","given":"Robert"},{"family":"Cook","given":"Charles"},{"family":"Garner","given":"John"},{"family":"Hefferon","given":"Timothy"},{"family":"Kimelman","given":"Mikhail"},{"family":"Liu","given":"Chunlei"},{"family":"Lopez","given":"John"},{"family":"Meric","given":"Peter"},{"family":"O’Sullivan","given":"Chris"},{"family":"Ostapchuk","given":"Yuri"},{"family":"Phan","given":"Lon"},{"family":"Ponomarov","given":"Sergiy"},{"family":"Schneider","given":"Valerie"},{"family":"Shekhtman","given":"Eugene"},{"family":"Sirotkin","given":"Karl"},{"family":"Slotta","given":"Douglas"},{"family":"Zhang","given":"Hua"},{"literal":"University of Oxford"},{"family":"McVean","given":"Gil A."},{"literal":"Wellcome Trust Sanger Institute"},{"family":"Durbin","given":"Richard M."},{"family":"Balasubramaniam","given":"Senduran"},{"family":"Burton","given":"John"},{"family":"Danecek","given":"Petr"},{"family":"Keane","given":"Thomas M."},{"family":"Kolb-Kokocinski","given":"Anja"},{"family":"McCarthy","given":"Shane"},{"family":"Stalker","given":"James"},{"family":"Quail","given":"Michael"},{"literal":"Analysis group"},{"literal":"Affymetrix"},{"family":"Schmidt","given":"Jeanette P."},{"family":"Davies","given":"Christopher J."},{"family":"Gollub","given":"Jeremy"},{"family":"Webster","given":"Teresa"},{"family":"Wong","given":"Brant"},{"family":"Zhan","given":"Yiping"},{"literal":"Albert Einstein College of Medicine"},{"family":"Auton","given":"Adam"},{"family":"Campbell","given":"Christopher L."},{"family":"Kong","given":"Yu"},{"family":"Marcketta","given":"Anthony"},{"literal":"Baylor College of Medicine"},{"family":"Gibbs","given":"Richard A."},{"family":"Yu","given":"Fuli"},{"family":"Antunes","given":"Lilian"},{"family":"Bainbridge","given":"Matthew"},{"family":"Muzny","given":"Donna"},{"family":"Sabo","given":"Aniko"},{"family":"Huang","given":"Zhuoyi"},{"literal":"BGI-Shenzhen"},{"family":"Wang","given":"Jun"},{"family":"Coin","given":"Lachlan J. M."},{"family":"Fang","given":"Lin"},{"family":"Guo","given":"Xiaosen"},{"family":"Jin","given":"Xin"},{"family":"Li","given":"Guoqing"},{"family":"Li","given":"Qibin"},{"family":"Li","given":"Yingrui"},{"family":"Li","given":"Zhenyu"},{"family":"Lin","given":"Haoxiang"},{"family":"Liu","given":"Binghang"},{"family":"Luo","given":"Ruibang"},{"family":"Shao","given":"Haojing"},{"family":"Xie","given":"Yinlong"},{"family":"Ye","given":"Chen"},{"family":"Yu","given":"Chang"},{"family":"Zhang","given":"Fan"},{"family":"Zheng","given":"Hancheng"},{"family":"Zhu","given":"Hongmei"},{"literal":"Bilkent University"},{"family":"Alkan","given":"Can"},{"family":"Dal","given":"Elif"},{"family":"Kahveci","given":"Fatma"},{"literal":"Boston College"},{"family":"Marth","given":"Gabor T."},{"family":"Garrison","given":"Erik P."},{"family":"Kural","given":"Deniz"},{"family":"Lee","given":"Wan-Ping"},{"family":"Fung Leong","given":"Wen"},{"family":"Stromberg","given":"Michael"},{"family":"Ward","given":"Alistair N."},{"family":"Wu","given":"Jiantao"},{"family":"Zhang","given":"Mengyao"},{"literal":"Broad Institute of MIT and Harvard"},{"family":"Daly","given":"Mark J."},{"family":"DePristo","given":"Mark A."},{"family":"Handsaker","given":"Robert E."},{"family":"Altshuler","given":"David M."},{"family":"Banks","given":"Eric"},{"family":"Bhatia","given":"Gaurav"},{"family":"Del Angel","given":"Guillermo"},{"family":"Gabriel","given":"Stacey B."},{"family":"Genovese","given":"Giulio"},{"family":"Gupta","given":"Namrata"},{"family":"Li","given":"Heng"},{"family":"Kashin","given":"Seva"},{"family":"Lander","given":"Eric S."},{"family":"McCarroll","given":"Steven A."},{"family":"Nemesh","given":"James C."},{"family":"Poplin","given":"Ryan E."},{"literal":"Cold Spring Harbor Laboratory"},{"family":"Yoon","given":"Seungtai C."},{"family":"Lihm","given":"Jayon"},{"family":"Makarov","given":"Vladimir"},{"literal":"Cornell University"},{"family":"Clark","given":"Andrew G."},{"family":"Gottipati","given":"Srikanth"},{"family":"Keinan","given":"Alon"},{"family":"Rodriguez-Flores","given":"Juan L."},{"literal":"European Molecular Biology Laboratory"},{"family":"Korbel","given":"Jan O."},{"family":"Rausch","given":"Tobias"},{"family":"Fritz","given":"Markus H."},{"family":"Stütz","given":"Adrian M."},{"literal":"European Molecular Biology Laboratory, European Bioinformatics Institute"},{"family":"Flicek","given":"Paul"},{"family":"Beal","given":"Kathryn"},{"family":"Clarke","given":"Laura"},{"family":"Datta","given":"Avik"},{"family":"Herrero","given":"Javier"},{"family":"McLaren","given":"William M."},{"family":"Ritchie","given":"Graham R. S."},{"family":"Smith","given":"Richard E."},{"family":"Zerbino","given":"Daniel"},{"family":"Zheng-Bradley","given":"Xiangqun"},{"literal":"Harvard University"},{"family":"Sabeti","given":"Pardis C."},{"family":"Shlyakhter","given":"Ilya"},{"family":"Schaffner","given":"Stephen F."},{"family":"Vitti","given":"Joseph"},{"literal":"Human Gene Mutation Database"},{"family":"Cooper","given":"David N."},{"family":"Ball","given":"Edward V."},{"family":"Stenson","given":"Peter D."},{"literal":"Illumina"},{"family":"Bentley","given":"David R."},{"family":"Barnes","given":"Bret"},{"family":"Bauer","given":"Markus"},{"family":"Keira Cheetham","given":"R."},{"family":"Cox","given":"Anthony"},{"family":"Eberle","given":"Michael"},{"family":"Humphray","given":"Sean"},{"family":"Kahn","given":"Scott"},{"family":"Murray","given":"Lisa"},{"family":"Peden","given":"John"},{"family":"Shaw","given":"Richard"},{"literal":"Icahn School of Medicine at Mount Sinai"},{"family":"Kenny","given":"Eimear E."},{"literal":"Louisiana State University"},{"family":"Batzer","given":"Mark A."},{"family":"Konkel","given":"Miriam K."},{"family":"Walker","given":"Jerilyn A."},{"literal":"Massachusetts General Hospital"},{"family":"MacArthur","given":"Daniel G."},{"family":"Lek","given":"Monkol"},{"literal":"Max Planck Institute for Molecular Genetics"},{"family":"Sudbrak","given":"Ralf"},{"family":"Amstislavskiy","given":"Vyacheslav S."},{"family":"Herwig","given":"Ralf"},{"literal":"McDonnell Genome Institute at Washington University"},{"family":"Mardis","given":"Elaine R."},{"family":"Ding","given":"Li"},{"family":"Koboldt","given":"Daniel C."},{"family":"Larson","given":"David"},{"family":"Ye","given":"Kai"},{"literal":"McGill University"},{"family":"Gravel","given":"Simon"},{"literal":"National Eye Institute, NIH"},{"family":"Swaroop","given":"Anand"},{"family":"Chew","given":"Emily"},{"literal":"New York Genome Center"},{"family":"Lappalainen","given":"Tuuli"},{"family":"Erlich","given":"Yaniv"},{"family":"Gymrek","given":"Melissa"},{"family":"Frederick Willems","given":"Thomas"},{"literal":"Ontario Institute for Cancer Research"},{"family":"Simpson","given":"Jared T."},{"literal":"Pennsylvania State University"},{"family":"Shriver","given":"Mark D."},{"literal":"Rutgers Cancer Institute of New Jersey"},{"family":"Rosenfeld","given":"Jeffrey A."},{"literal":"Stanford University"},{"family":"Bustamante","given":"Carlos D."},{"family":"Montgomery","given":"Stephen B."},{"family":"De La Vega","given":"Francisco M."},{"family":"Byrnes","given":"Jake K."},{"family":"Carroll","given":"Andrew W."},{"family":"DeGorter","given":"Marianne K."},{"family":"Lacroute","given":"Phil"},{"family":"Maples","given":"Brian K."},{"family":"Martin","given":"Alicia R."},{"family":"Moreno-Estrada","given":"Andres"},{"family":"Shringarpure","given":"Suyash S."},{"family":"Zakharia","given":"Fouad"},{"literal":"Tel-Aviv University"},{"family":"Halperin","given":"Eran"},{"family":"Baran","given":"Yael"},{"literal":"The Jackson Laboratory for Genomic Medicine"},{"family":"Lee","given":"Charles"},{"family":"Cerveira","given":"Eliza"},{"family":"Hwang","given":"Jaeho"},{"family":"Malhotra","given":"Ankit"},{"family":"Plewczynski","given":"Dariusz"},{"family":"Radew","given":"Kamen"},{"family":"Romanovitch","given":"Mallory"},{"family":"Zhang","given":"Chengsheng"},{"literal":"Thermo Fisher Scientific"},{"family":"Hyland","given":"Fiona C. L."},{"literal":"Translational Genomics Research Institute"},{"family":"Craig","given":"David W."},{"family":"Christoforides","given":"Alexis"},{"family":"Homer","given":"Nils"},{"family":"Izatt","given":"Tyler"},{"family":"Kurdoglu","given":"Ahmet A."},{"family":"Sinari","given":"Shripad A."},{"family":"Squire","given":"Kevin"},{"literal":"US National Institutes of Health"},{"family":"Sherry","given":"Stephen T."},{"family":"Xiao","given":"Chunlin"},{"literal":"University of California, San Diego"},{"family":"Sebat","given":"Jonathan"},{"family":"Antaki","given":"Danny"},{"family":"Gujral","given":"Madhusudan"},{"family":"Noor","given":"Amina"},{"family":"Ye","given":"Kenny"},{"literal":"University of California, San Francisco"},{"family":"Burchard","given":"Esteban G."},{"family":"Hernandez","given":"Ryan D."},{"family":"Gignoux","given":"Christopher R."},{"literal":"University of California, Santa Cruz"},{"family":"Haussler","given":"David"},{"family":"Katzman","given":"Sol J."},{"family":"James Kent","given":"W."},{"literal":"University of Chicago"},{"family":"Howie","given":"Bryan"},{"literal":"University College London"},{"family":"Ruiz-Linares","given":"Andres"},{"literal":"University of Geneva"},{"family":"Dermitzakis","given":"Emmanouil T."},{"literal":"University of Maryland School of Medicine"},{"family":"Devine","given":"Scott E."},{"literal":"University of Michigan"},{"family":"Abecasis","given":"Gonçalo R."},{"family":"Min Kang","given":"Hyun"},{"family":"Kidd","given":"Jeffrey M."},{"family":"Blackwell","given":"Tom"},{"family":"Caron","given":"Sean"},{"family":"Chen","given":"Wei"},{"family":"Emery","given":"Sarah"},{"family":"Fritsche","given":"Lars"},{"family":"Fuchsberger","given":"Christian"},{"family":"Jun","given":"Goo"},{"family":"Li","given":"Bingshan"},{"family":"Lyons","given":"Robert"},{"family":"Scheller","given":"Chris"},{"family":"Sidore","given":"Carlo"},{"family":"Song","given":"Shiya"},{"family":"Sliwerska","given":"Elzbieta"},{"family":"Taliun","given":"Daniel"},{"family":"Tan","given":"Adrian"},{"family":"Welch","given":"Ryan"},{"family":"Kate Wing","given":"Mary"},{"family":"Zhan","given":"Xiaowei"},{"literal":"University of Montréal"},{"family":"Awadalla","given":"Philip"},{"family":"Hodgkinson","given":"Alan"},{"literal":"University of North Carolina at Chapel Hill"},{"family":"Li","given":"Yun"},{"literal":"University of North Carolina at Charlotte"},{"family":"Shi","given":"Xinghua"},{"family":"Quitadamo","given":"Andrew"},{"literal":"University of Oxford"},{"family":"Lunter","given":"Gerton"},{"family":"McVean","given":"Gil A."},{"family":"Marchini","given":"Jonathan L."},{"family":"Myers","given":"Simon"},{"family":"Churchhouse","given":"Claire"},{"family":"Delaneau","given":"Olivier"},{"family":"Gupta-Hinch","given":"Anjali"},{"family":"Kretzschmar","given":"Warren"},{"family":"Iqbal","given":"Zamin"},{"family":"Mathieson","given":"Iain"},{"family":"Menelaou","given":"Androniki"},{"family":"Rimmer","given":"Andy"},{"family":"Xifara","given":"Dionysia K."},{"literal":"University of Puerto Rico"},{"family":"Oleksyk","given":"Taras K."},{"literal":"University of Texas Health Sciences Center at Houston"},{"family":"Fu","given":"Yunxin"},{"family":"Liu","given":"Xiaoming"},{"family":"Xiong","given":"Momiao"},{"literal":"University of Utah"},{"family":"Jorde","given":"Lynn"},{"family":"Witherspoon","given":"David"},{"family":"Xing","given":"Jinchuan"},{"literal":"University of Washington"},{"family":"Eichler","given":"Evan E."},{"family":"Browning","given":"Brian L."},{"family":"Browning","given":"Sharon R."},{"family":"Hormozdiari","given":"Fereydoun"},{"family":"Sudmant","given":"Peter H."},{"literal":"Weill Cornell Medical College"},{"family":"Khurana","given":"Ekta"},{"literal":"Wellcome Trust Sanger Institute"},{"family":"Durbin","given":"Richard M."},{"family":"Hurles","given":"Matthew E."},{"family":"Tyler-Smith","given":"Chris"},{"family":"Albers","given":"Cornelis A."},{"family":"Ayub","given":"Qasim"},{"family":"Balasubramaniam","given":"Senduran"},{"family":"Chen","given":"Yuan"},{"family":"Colonna","given":"Vincenza"},{"family":"Danecek","given":"Petr"},{"family":"Jostins","given":"Luke"},{"family":"Keane","given":"Thomas M."},{"family":"McCarthy","given":"Shane"},{"family":"Walter","given":"Klaudia"},{"family":"Xue","given":"Yali"},{"literal":"Yale University"},{"family":"Gerstein","given":"Mark B."},{"family":"Abyzov","given":"Alexej"},{"family":"Balasubramanian","given":"Suganthi"},{"family":"Chen","given":"Jieming"},{"family":"Clarke","given":"Declan"},{"family":"Fu","given":"Yao"},{"family":"Harmanci","given":"Arif O."},{"family":"Jin","given":"Mike"},{"family":"Lee","given":"Donghoon"},{"family":"Liu","given":"Jeremy"},{"family":"Jasmine Mu","given":"Xinmeng"},{"family":"Zhang","given":"Jing"},{"family":"Zhang","given":"Yan"},{"literal":"Structural variation group"},{"literal":"BGI-Shenzhen"},{"family":"Li","given":"Yingrui"},{"family":"Luo","given":"Ruibang"},{"family":"Zhu","given":"Hongmei"},{"literal":"Bilkent University"},{"family":"Alkan","given":"Can"},{"family":"Dal","given":"Elif"},{"family":"Kahveci","given":"Fatma"},{"literal":"Boston College"},{"family":"Marth","given":"Gabor T."},{"family":"Garrison","given":"Erik P."},{"family":"Kural","given":"Deniz"},{"family":"Lee","given":"Wan-Ping"},{"family":"Ward","given":"Alistair N."},{"family":"Wu","given":"Jiantao"},{"family":"Zhang","given":"Mengyao"},{"literal":"Broad Institute of MIT and Harvard"},{"family":"McCarroll","given":"Steven A."},{"family":"Handsaker","given":"Robert E."},{"family":"Altshuler","given":"David M."},{"family":"Banks","given":"Eric"},{"family":"Del Angel","given":"Guillermo"},{"family":"Genovese","given":"Giulio"},{"family":"Hartl","given":"Chris"},{"family":"Li","given":"Heng"},{"family":"Kashin","given":"Seva"},{"family":"Nemesh","given":"James C."},{"family":"Shakir","given":"Khalid"},{"literal":"Cold Spring Harbor Laboratory"},{"family":"Yoon","given":"Seungtai C."},{"family":"Lihm","given":"Jayon"},{"family":"Makarov","given":"Vladimir"},{"literal":"Cornell University"},{"family":"Degenhardt","given":"Jeremiah"},{"literal":"European Molecular Biology Laboratory"},{"family":"Korbel","given":"Jan O."},{"family":"Fritz","given":"Markus H."},{"family":"Meiers","given":"Sascha"},{"family":"Raeder","given":"Benjamin"},{"family":"Rausch","given":"Tobias"},{"family":"Stütz","given":"Adrian M."},{"literal":"European Molecular Biology Laboratory, European Bioinformatics Institute"},{"family":"Flicek","given":"Paul"},{"family":"Paolo Casale","given":"Francesco"},{"family":"Clarke","given":"Laura"},{"family":"Smith","given":"Richard E."},{"family":"Stegle","given":"Oliver"},{"family":"Zheng-Bradley","given":"Xiangqun"},{"literal":"Illumina"},{"family":"Bentley","given":"David R."},{"family":"Barnes","given":"Bret"},{"family":"Keira Cheetham","given":"R."},{"family":"Eberle","given":"Michael"},{"family":"Humphray","given":"Sean"},{"family":"Kahn","given":"Scott"},{"family":"Murray","given":"Lisa"},{"family":"Shaw","given":"Richard"},{"literal":"Leiden University Medical Center"},{"family":"Lameijer","given":"Eric-Wubbo"},{"literal":"Louisiana State University"},{"family":"Batzer","given":"Mark A."},{"family":"Konkel","given":"Miriam K."},{"family":"Walker","given":"Jerilyn A."},{"literal":"McDonnell Genome Institute at Washington University"},{"family":"Ding","given":"Li"},{"family":"Hall","given":"Ira"},{"family":"Ye","given":"Kai"},{"literal":"Stanford University"},{"family":"Lacroute","given":"Phil"},{"literal":"The Jackson Laboratory for Genomic Medicine"},{"family":"Lee","given":"Charles"},{"family":"Cerveira","given":"Eliza"},{"family":"Malhotra","given":"Ankit"},{"family":"Hwang","given":"Jaeho"},{"family":"Plewczynski","given":"Dariusz"},{"family":"Radew","given":"Kamen"},{"family":"Romanovitch","given":"Mallory"},{"family":"Zhang","given":"Chengsheng"},{"literal":"Translational Genomics Research Institute"},{"family":"Craig","given":"David W."},{"family":"Homer","given":"Nils"},{"literal":"US National Institutes of Health"},{"family":"Church","given":"Deanna"},{"family":"Xiao","given":"Chunlin"},{"literal":"University of California, San Diego"},{"family":"Sebat","given":"Jonathan"},{"family":"Antaki","given":"Danny"},{"family":"Bafna","given":"Vineet"},{"family":"Michaelson","given":"Jacob"},{"family":"Ye","given":"Kenny"},{"literal":"University of Maryland School of Medicine"},{"family":"Devine","given":"Scott E."},{"family":"Gardner","given":"Eugene J."},{"literal":"University of Michigan"},{"family":"Abecasis","given":"Gonçalo R."},{"family":"Kidd","given":"Jeffrey M."},{"family":"Mills","given":"Ryan E."},{"family":"Dayama","given":"Gargi"},{"family":"Emery","given":"Sarah"},{"family":"Jun","given":"Goo"},{"literal":"University of North Carolina at Charlotte"},{"family":"Shi","given":"Xinghua"},{"family":"Quitadamo","given":"Andrew"},{"literal":"University of Oxford"},{"family":"Lunter","given":"Gerton"},{"family":"McVean","given":"Gil A."},{"literal":"University of Texas MD Anderson Cancer Center"},{"family":"Chen","given":"Ken"},{"family":"Fan","given":"Xian"},{"family":"Chong","given":"Zechen"},{"family":"Chen","given":"Tenghui"},{"literal":"University of Utah"},{"family":"Witherspoon","given":"David"},{"family":"Xing","given":"Jinchuan"},{"literal":"University of Washington"},{"family":"Eichler","given":"Evan E."},{"family":"Chaisson","given":"Mark J."},{"family":"Hormozdiari","given":"Fereydoun"},{"family":"Huddleston","given":"John"},{"family":"Malig","given":"Maika"},{"family":"Nelson","given":"Bradley J."},{"family":"Sudmant","given":"Peter H."},{"literal":"Vanderbilt University School of Medicine"},{"family":"Parrish","given":"Nicholas F."},{"literal":"Weill Cornell Medical College"},{"family":"Khurana","given":"Ekta"},{"literal":"Wellcome Trust Sanger Institute"},{"family":"Hurles","given":"Matthew E."},{"family":"Blackburne","given":"Ben"},{"family":"Lindsay","given":"Sarah J."},{"family":"Ning","given":"Zemin"},{"family":"Walter","given":"Klaudia"},{"family":"Zhang","given":"Yujun"},{"literal":"Yale University"},{"family":"Gerstein","given":"Mark B."},{"family":"Abyzov","given":"Alexej"},{"family":"Chen","given":"Jieming"},{"family":"Clarke","given":"Declan"},{"family":"Lam","given":"Hugo"},{"family":"Jasmine Mu","given":"Xinmeng"},{"family":"Sisu","given":"Cristina"},{"family":"Zhang","given":"Jing"},{"family":"Zhang","given":"Yan"},{"literal":"Exome group"},{"literal":"Baylor College of Medicine"},{"family":"Gibbs","given":"Richard A."},{"family":"Yu","given":"Fuli"},{"family":"Bainbridge","given":"Matthew"},{"family":"Challis","given":"Danny"},{"family":"Evani","given":"Uday S."},{"family":"Kovar","given":"Christie"},{"family":"Lu","given":"James"},{"family":"Muzny","given":"Donna"},{"family":"Nagaswamy","given":"Uma"},{"family":"Reid","given":"Jeffrey G."},{"family":"Sabo","given":"Aniko"},{"family":"Yu","given":"Jin"},{"literal":"BGI-Shenzhen"},{"family":"Guo","given":"Xiaosen"},{"family":"Li","given":"Wangshen"},{"family":"Li","given":"Yingrui"},{"family":"Wu","given":"Renhua"},{"literal":"Boston College"},{"family":"Marth","given":"Gabor T."},{"family":"Garrison","given":"Erik P."},{"family":"Fung Leong","given":"Wen"},{"family":"Ward","given":"Alistair N."},{"literal":"Broad Institute of MIT and Harvard"},{"family":"Del Angel","given":"Guillermo"},{"family":"DePristo","given":"Mark A."},{"family":"Gabriel","given":"Stacey B."},{"family":"Gupta","given":"Namrata"},{"family":"Hartl","given":"Chris"},{"family":"Poplin","given":"Ryan E."},{"literal":"Cornell University"},{"family":"Clark","given":"Andrew G."},{"family":"Rodriguez-Flores","given":"Juan L."},{"literal":"European Molecular Biology Laboratory, European Bioinformatics Institute"},{"family":"Flicek","given":"Paul"},{"family":"Clarke","given":"Laura"},{"family":"Smith","given":"Richard E."},{"family":"Zheng-Bradley","given":"Xiangqun"},{"literal":"Massachusetts General Hospital"},{"family":"MacArthur","given":"Daniel G."},{"literal":"McDonnell Genome Institute at Washington University"},{"family":"Mardis","given":"Elaine R."},{"family":"Fulton","given":"Robert"},{"family":"Koboldt","given":"Daniel C."},{"literal":"McGill University"},{"family":"Gravel","given":"Simon"},{"literal":"Stanford University"},{"family":"Bustamante","given":"Carlos D."},{"literal":"Translational Genomics Research Institute"},{"family":"Craig","given":"David W."},{"family":"Christoforides","given":"Alexis"},{"family":"Homer","given":"Nils"},{"family":"Izatt","given":"Tyler"},{"literal":"US National Institutes of Health"},{"family":"Sherry","given":"Stephen T."},{"family":"Xiao","given":"Chunlin"},{"literal":"University of Geneva"},{"family":"Dermitzakis","given":"Emmanouil T."},{"literal":"University of Michigan"},{"family":"Abecasis","given":"Gonçalo R."},{"family":"Min Kang","given":"Hyun"},{"literal":"University of Oxford"},{"family":"McVean","given":"Gil A."},{"literal":"Yale University"},{"family":"Gerstein","given":"Mark B."},{"family":"Balasubramanian","given":"Suganthi"},{"family":"Habegger","given":"Lukas"},{"literal":"Functional interpretation group"},{"literal":"Cornell University"},{"family":"Yu","given":"Haiyuan"},{"literal":"European Molecular Biology Laboratory, European Bioinformatics Institute"},{"family":"Flicek","given":"Paul"},{"family":"Clarke","given":"Laura"},{"family":"Cunningham","given":"Fiona"},{"family":"Dunham","given":"Ian"},{"family":"Zerbino","given":"Daniel"},{"family":"Zheng-Bradley","given":"Xiangqun"},{"literal":"Harvard University"},{"family":"Lage","given":"Kasper"},{"family":"Berg Jespersen","given":"Jakob"},{"family":"Horn","given":"Heiko"},{"literal":"Stanford University"},{"family":"Montgomery","given":"Stephen B."},{"family":"DeGorter","given":"Marianne K."},{"literal":"Weill Cornell Medical College"},{"family":"Khurana","given":"Ekta"},{"literal":"Wellcome Trust Sanger Institute"},{"family":"Tyler-Smith","given":"Chris"},{"family":"Chen","given":"Yuan"},{"family":"Colonna","given":"Vincenza"},{"family":"Xue","given":"Yali"},{"literal":"Yale University"},{"family":"Gerstein","given":"Mark B."},{"family":"Balasubramanian","given":"Suganthi"},{"family":"Fu","given":"Yao"},{"family":"Kim","given":"Donghoon"},{"literal":"Chromosome Y group"},{"literal":"Albert Einstein College of Medicine"},{"family":"Auton","given":"Adam"},{"family":"Marcketta","given":"Anthony"},{"literal":"American Museum of Natural History"},{"family":"Desalle","given":"Rob"},{"family":"Narechania","given":"Apurva"},{"literal":"Arizona State University"},{"family":"Wilson Sayres","given":"Melissa A."},{"literal":"Boston College"},{"family":"Garrison","given":"Erik P."},{"literal":"Broad Institute of MIT and Harvard"},{"family":"Handsaker","given":"Robert E."},{"family":"Kashin","given":"Seva"},{"family":"McCarroll","given":"Steven A."},{"literal":"Cornell University"},{"family":"Rodriguez-Flores","given":"Juan L."},{"literal":"European Molecular Biology Laboratory, European Bioinformatics Institute"},{"family":"Flicek","given":"Paul"},{"family":"Clarke","given":"Laura"},{"family":"Zheng-Bradley","given":"Xiangqun"},{"literal":"New York Genome Center"},{"family":"Erlich","given":"Yaniv"},{"family":"Gymrek","given":"Melissa"},{"family":"Frederick Willems","given":"Thomas"},{"literal":"Stanford University"},{"family":"Bustamante","given":"Carlos D."},{"family":"Mendez","given":"Fernando L."},{"family":"David Poznik","given":"G."},{"family":"Underhill","given":"Peter A."},{"literal":"The Jackson Laboratory for Genomic Medicine"},{"family":"Lee","given":"Charles"},{"family":"Cerveira","given":"Eliza"},{"family":"Malhotra","given":"Ankit"},{"family":"Romanovitch","given":"Mallory"},{"family":"Zhang","given":"Chengsheng"},{"literal":"University of Michigan"},{"family":"Abecasis","given":"Gonçalo R."},{"literal":"University of Queensland"},{"family":"Coin","given":"Lachlan"},{"family":"Shao","given":"Haojing"},{"literal":"Virginia Bioinformatics Institute"},{"family":"Mittelman","given":"David"},{"literal":"Wellcome Trust Sanger Institute"},{"family":"Tyler-Smith","given":"Chris"},{"family":"Ayub","given":"Qasim"},{"family":"Banerjee","given":"Ruby"},{"family":"Cerezo","given":"Maria"},{"family":"Chen","given":"Yuan"},{"family":"Fitzgerald","given":"Thomas W."},{"family":"Louzada","given":"Sandra"},{"family":"Massaia","given":"Andrea"},{"family":"McCarthy","given":"Shane"},{"family":"Ritchie","given":"Graham R."},{"family":"Xue","given":"Yali"},{"family":"Yang","given":"Fengtang"},{"literal":"Data coordination center group"},{"literal":"Baylor College of Medicine"},{"family":"Gibbs","given":"Richard A."},{"family":"Kovar","given":"Christie"},{"family":"Kalra","given":"Divya"},{"family":"Hale","given":"Walker"},{"family":"Muzny","given":"Donna"},{"family":"Reid","given":"Jeffrey G."},{"literal":"BGI-Shenzhen"},{"family":"Wang","given":"Jun"},{"family":"Dan","given":"Xu"},{"family":"Guo","given":"Xiaosen"},{"family":"Li","given":"Guoqing"},{"family":"Li","given":"Yingrui"},{"family":"Ye","given":"Chen"},{"family":"Zheng","given":"Xiaole"},{"literal":"Broad Institute of MIT and Harvard"},{"family":"Altshuler","given":"David M."},{"literal":"European Molecular Biology Laboratory, European Bioinformatics Institute"},{"family":"Flicek","given":"Paul"},{"family":"Clarke","given":"Laura"},{"family":"Zheng-Bradley","given":"Xiangqun"},{"literal":"Illumina"},{"family":"Bentley","given":"David R."},{"family":"Cox","given":"Anthony"},{"family":"Humphray","given":"Sean"},{"family":"Kahn","given":"Scott"},{"literal":"Max Planck Institute for Molecular Genetics"},{"family":"Sudbrak","given":"Ralf"},{"family":"Albrecht","given":"Marcus W."},{"family":"Lienhard","given":"Matthias"},{"literal":"McDonnell Genome Institute at Washington University"},{"family":"Larson","given":"David"},{"literal":"Translational Genomics Research Institute"},{"family":"Craig","given":"David W."},{"family":"Izatt","given":"Tyler"},{"family":"Kurdoglu","given":"Ahmet A."},{"literal":"US National Institutes of Health"},{"family":"Sherry","given":"Stephen T."},{"family":"Xiao","given":"Chunlin"},{"literal":"University of California, Santa Cruz"},{"family":"Haussler","given":"David"},{"literal":"University of Michigan"},{"family":"Abecasis","given":"Gonçalo R."},{"literal":"University of Oxford"},{"family":"McVean","given":"Gil A."},{"literal":"Wellcome Trust Sanger Institute"},{"family":"Durbin","given":"Richard M."},{"family":"Balasubramaniam","given":"Senduran"},{"family":"Keane","given":"Thomas M."},{"family":"McCarthy","given":"Shane"},{"family":"Stalker","given":"James"},{"literal":"Samples and ELSI group"},{"family":"Chakravarti","given":"Aravinda"},{"family":"Knoppers","given":"Bartha M."},{"family":"Abecasis","given":"Gonçalo R."},{"family":"Barnes","given":"Kathleen C."},{"family":"Beiswanger","given":"Christine"},{"family":"Burchard","given":"Esteban G."},{"family":"Bustamante","given":"Carlos D."},{"family":"Cai","given":"Hongyu"},{"family":"Cao","given":"Hongzhi"},{"family":"Durbin","given":"Richard M."},{"family":"Gerry","given":"Norman P."},{"family":"Gharani","given":"Neda"},{"family":"Gibbs","given":"Richard A."},{"family":"Gignoux","given":"Christopher R."},{"family":"Gravel","given":"Simon"},{"family":"Henn","given":"Brenna"},{"family":"Jones","given":"Danielle"},{"family":"Jorde","given":"Lynn"},{"family":"Kaye","given":"Jane S."},{"family":"Keinan","given":"Alon"},{"family":"Kent","given":"Alastair"},{"family":"Kerasidou","given":"Angeliki"},{"family":"Li","given":"Yingrui"},{"family":"Mathias","given":"Rasika"},{"family":"McVean","given":"Gil A."},{"family":"Moreno-Estrada","given":"Andres"},{"family":"Ossorio","given":"Pilar N."},{"family":"Parker","given":"Michael"},{"family":"Resch","given":"Alissa M."},{"family":"Rotimi","given":"Charles N."},{"family":"Royal","given":"Charmaine D."},{"family":"Sandoval","given":"Karla"},{"family":"Su","given":"Yeyang"},{"family":"Sudbrak","given":"Ralf"},{"family":"Tian","given":"Zhongming"},{"family":"Tishkoff","given":"Sarah"},{"family":"Toji","given":"Lorraine H."},{"family":"Tyler-Smith","given":"Chris"},{"family":"Via","given":"Marc"},{"family":"Wang","given":"Yuhong"},{"family":"Yang","given":"Huanming"},{"family":"Yang","given":"Ling"},{"family":"Zhu","given":"Jiayong"},{"literal":"Sample collection"},{"literal":"British from England and Scotland (GBR)"},{"family":"Bodmer","given":"Walter"},{"literal":"Colombians in Medellín, Colombia (CLM)"},{"family":"Bedoya","given":"Gabriel"},{"family":"Ruiz-Linares","given":"Andres"},{"literal":"Han Chinese South (CHS)"},{"family":"Cai","given":"Zhiming"},{"family":"Gao","given":"Yang"},{"family":"Chu","given":"Jiayou"},{"literal":"Finnish in Finland (FIN)"},{"family":"Peltonen","given":"Leena"},{"literal":"Iberian Populations in Spain (IBS)"},{"family":"Garcia-Montero","given":"Andres"},{"family":"Orfao","given":"Alberto"},{"literal":"Puerto Ricans in Puerto Rico (PUR)"},{"family":"Dutil","given":"Julie"},{"family":"Martinez-Cruzado","given":"Juan C."},{"family":"Oleksyk","given":"Taras K."},{"literal":"African Caribbean in Barbados (ACB)"},{"family":"Barnes","given":"Kathleen C."},{"family":"Mathias","given":"Rasika A."},{"family":"Hennis","given":"Anselm"},{"family":"Watson","given":"Harold"},{"family":"McKenzie","given":"Colin"},{"literal":"Bengali in Bangladesh (BEB)"},{"family":"Qadri","given":"Firdausi"},{"family":"LaRocque","given":"Regina"},{"family":"Sabeti","given":"Pardis C."},{"literal":"Chinese Dai in Xishuangbanna, China (CDX)"},{"family":"Zhu","given":"Jiayong"},{"family":"Deng","given":"Xiaoyan"},{"literal":"Esan in Nigeria (ESN)"},{"family":"Sabeti","given":"Pardis C."},{"family":"Asogun","given":"Danny"},{"family":"Folarin","given":"Onikepe"},{"family":"Happi","given":"Christian"},{"family":"Omoniwa","given":"Omonwunmi"},{"family":"Stremlau","given":"Matt"},{"family":"Tariyal","given":"Ridhi"},{"literal":"Gambian in Western Division – Mandinka (GWD)"},{"family":"Jallow","given":"Muminatou"},{"family":"Sisay Joof","given":"Fatoumatta"},{"family":"Corrah","given":"Tumani"},{"family":"Rockett","given":"Kirk"},{"family":"Kwiatkowski","given":"Dominic"},{"literal":"Indian Telugu in the UK (ITU) and Sri Lankan Tamil in the UK (STU)"},{"family":"Kooner","given":"Jaspal"},{"literal":"Kinh in Ho Chi Minh City, Vietnam (KHV)"},{"family":"Tịnh Hiê`n","given":"Trâ`n"},{"family":"Dunstan","given":"Sarah J."},{"family":"Thuy Hang","given":"Nguyen"},{"literal":"Mende in Sierra Leone (MSL)"},{"family":"Fonnie","given":"Richard"},{"family":"Garry","given":"Robert"},{"family":"Kanneh","given":"Lansana"},{"family":"Moses","given":"Lina"},{"family":"Sabeti","given":"Pardis C."},{"family":"Schieffelin","given":"John"},{"family":"Grant","given":"Donald S."},{"literal":"Peruvian in Lima, Peru (PEL)"},{"family":"Gallo","given":"Carla"},{"family":"Poletti","given":"Giovanni"},{"literal":"Punjabi in Lahore, Pakistan (PJL)"},{"family":"Saleheen","given":"Danish"},{"family":"Rasheed","given":"Asif"},{"literal":"Scientific management"},{"family":"Brooks","given":"Lisa D."},{"family":"Felsenfeld","given":"Adam L."},{"family":"McEwen","given":"Jean E."},{"family":"Vaydylevich","given":"Yekaterina"},{"family":"Green","given":"Eric D."},{"family":"Duncanson","given":"Audrey"},{"family":"Dunn","given":"Michael"},{"family":"Schloss","given":"Jeffery A."},{"family":"Wang","given":"Jun"},{"family":"Yang","given":"Huanming"},{"literal":"Writing group"},{"family":"Auton","given":"Adam"},{"family":"Brooks","given":"Lisa D."},{"family":"Durbin","given":"Richard M."},{"family":"Garrison","given":"Erik P."},{"family":"Min Kang","given":"Hyun"},{"family":"Korbel","given":"Jan O."},{"family":"Marchini","given":"Jonathan L."},{"family":"McCarthy","given":"Shane"},{"family":"McVean","given":"Gil A."},{"family":"Abecasis","given":"Gonçalo R."}],"issued":{"date-parts":[["2015",10,1]]}}},{"id":98,"uris":["http://zotero.org/users/local/37SF2xQ7/items/4GJ3B3Y8"],"itemData":{"id":98,"type":"article-journal","container-title":"Nature","DOI":"10.1038/nature15394","ISSN":"0028-0836, 1476-4687","issue":"7571","journalAbbreviation":"Nature","language":"en","page":"75-81","source":"DOI.org (Crossref)","title":"An integrated map of structural variation in 2,504 human genomes","volume":"526","author":[{"family":"Sudmant","given":"Peter H."},{"family":"Rausch","given":"Tobias"},{"family":"Gardner","given":"Eugene J."},{"family":"Handsaker","given":"Robert E."},{"family":"Abyzov","given":"Alexej"},{"family":"Huddleston","given":"John"},{"family":"Zhang","given":"Yan"},{"family":"Ye","given":"Kai"},{"family":"Jun","given":"Goo"},{"family":"Hsi-Yang Fritz","given":"Markus"},{"family":"Konkel","given":"Miriam K."},{"family":"Malhotra","given":"Ankit"},{"family":"Stütz","given":"Adrian M."},{"family":"Shi","given":"Xinghua"},{"family":"Paolo Casale","given":"Francesco"},{"family":"Chen","given":"Jieming"},{"family":"Hormozdiari","given":"Fereydoun"},{"family":"Dayama","given":"Gargi"},{"family":"Chen","given":"Ken"},{"family":"Malig","given":"Maika"},{"family":"Chaisson","given":"Mark J. P."},{"family":"Walter","given":"Klaudia"},{"family":"Meiers","given":"Sascha"},{"family":"Kashin","given":"Seva"},{"family":"Garrison","given":"Erik"},{"family":"Auton","given":"Adam"},{"family":"Lam","given":"Hugo Y. K."},{"family":"Jasmine Mu","given":"Xinmeng"},{"family":"Alkan","given":"Can"},{"family":"Antaki","given":"Danny"},{"family":"Bae","given":"Taejeong"},{"family":"Cerveira","given":"Eliza"},{"family":"Chines","given":"Peter"},{"family":"Chong","given":"Zechen"},{"family":"Clarke","given":"Laura"},{"family":"Dal","given":"Elif"},{"family":"Ding","given":"Li"},{"family":"Emery","given":"Sarah"},{"family":"Fan","given":"Xian"},{"family":"Gujral","given":"Madhusudan"},{"family":"Kahveci","given":"Fatma"},{"family":"Kidd","given":"Jeffrey M."},{"family":"Kong","given":"Yu"},{"family":"Lameijer","given":"Eric-Wubbo"},{"family":"McCarthy","given":"Shane"},{"family":"Flicek","given":"Paul"},{"family":"Gibbs","given":"Richard A."},{"family":"Marth","given":"Gabor"},{"family":"Mason","given":"Christopher E."},{"family":"Menelaou","given":"Androniki"},{"family":"Muzny","given":"Donna M."},{"family":"Nelson","given":"Bradley J."},{"family":"Noor","given":"Amina"},{"family":"Parrish","given":"Nicholas F."},{"family":"Pendleton","given":"Matthew"},{"family":"Quitadamo","given":"Andrew"},{"family":"Raeder","given":"Benjamin"},{"family":"Schadt","given":"Eric E."},{"family":"Romanovitch","given":"Mallory"},{"family":"Schlattl","given":"Andreas"},{"family":"Sebra","given":"Robert"},{"family":"Shabalin","given":"Andrey A."},{"family":"Untergasser","given":"Andreas"},{"family":"Walker","given":"Jerilyn A."},{"family":"Wang","given":"Min"},{"family":"Yu","given":"Fuli"},{"family":"Zhang","given":"Chengsheng"},{"family":"Zhang","given":"Jing"},{"family":"Zheng-Bradley","given":"Xiangqun"},{"family":"Zhou","given":"Wanding"},{"family":"Zichner","given":"Thomas"},{"family":"Sebat","given":"Jonathan"},{"family":"Batzer","given":"Mark A."},{"family":"McCarroll","given":"Steven A."},{"literal":"The 1000 Genomes Project Consortium"},{"family":"Mills","given":"Ryan E."},{"family":"Gerstein","given":"Mark B."},{"family":"Bashir","given":"Ali"},{"family":"Stegle","given":"Oliver"},{"family":"Devine","given":"Scott E."},{"family":"Lee","given":"Charles"},{"family":"Eichler","given":"Evan E."},{"family":"Korbel","given":"Jan O."}],"issued":{"date-parts":[["2015",10,1]]}}}],"schema":"https://github.com/citation-style-language/schema/raw/master/csl-citation.json"} </w:instrText>
      </w:r>
      <w:r w:rsidR="00E41FB5">
        <w:rPr>
          <w:rFonts w:ascii="Times New Roman" w:eastAsia="Times New Roman" w:hAnsi="Times New Roman" w:cs="Times New Roman"/>
          <w:kern w:val="0"/>
          <w:lang w:eastAsia="zh-CN"/>
          <w14:ligatures w14:val="none"/>
        </w:rPr>
        <w:fldChar w:fldCharType="separate"/>
      </w:r>
      <w:r w:rsidR="00302D31">
        <w:rPr>
          <w:rFonts w:ascii="Times New Roman" w:hAnsi="Times New Roman" w:cs="Times New Roman"/>
        </w:rPr>
        <w:t>(10, 11)</w:t>
      </w:r>
      <w:r w:rsidR="00E41FB5">
        <w:rPr>
          <w:rFonts w:ascii="Times New Roman" w:eastAsia="Times New Roman" w:hAnsi="Times New Roman" w:cs="Times New Roman"/>
          <w:kern w:val="0"/>
          <w:lang w:eastAsia="zh-CN"/>
          <w14:ligatures w14:val="none"/>
        </w:rPr>
        <w:fldChar w:fldCharType="end"/>
      </w:r>
      <w:r w:rsidRPr="00AB0954">
        <w:rPr>
          <w:rFonts w:ascii="Times New Roman" w:eastAsia="Times New Roman" w:hAnsi="Times New Roman" w:cs="Times New Roman"/>
          <w:kern w:val="0"/>
          <w:lang w:eastAsia="zh-CN"/>
          <w14:ligatures w14:val="none"/>
        </w:rPr>
        <w:t xml:space="preserve"> European reference panel. Stratified LD score regression (S-LDSC</w:t>
      </w:r>
      <w:r w:rsidR="00E41FB5">
        <w:rPr>
          <w:rFonts w:ascii="Times New Roman" w:eastAsia="Times New Roman" w:hAnsi="Times New Roman" w:cs="Times New Roman"/>
          <w:kern w:val="0"/>
          <w:lang w:eastAsia="zh-CN"/>
          <w14:ligatures w14:val="none"/>
        </w:rPr>
        <w:t xml:space="preserve"> </w:t>
      </w:r>
      <w:r w:rsidR="00E41FB5">
        <w:rPr>
          <w:rFonts w:ascii="Times New Roman" w:eastAsia="Times New Roman" w:hAnsi="Times New Roman" w:cs="Times New Roman"/>
          <w:kern w:val="0"/>
          <w:lang w:eastAsia="zh-CN"/>
          <w14:ligatures w14:val="none"/>
        </w:rPr>
        <w:fldChar w:fldCharType="begin"/>
      </w:r>
      <w:r w:rsidR="00302D31">
        <w:rPr>
          <w:rFonts w:ascii="Times New Roman" w:eastAsia="Times New Roman" w:hAnsi="Times New Roman" w:cs="Times New Roman"/>
          <w:kern w:val="0"/>
          <w:lang w:eastAsia="zh-CN"/>
          <w14:ligatures w14:val="none"/>
        </w:rPr>
        <w:instrText xml:space="preserve"> ADDIN ZOTERO_ITEM CSL_CITATION {"citationID":"a155q7ftnt7","properties":{"formattedCitation":"(12)","plainCitation":"(12)","noteIndex":0},"citationItems":[{"id":74,"uris":["http://zotero.org/users/local/37SF2xQ7/items/SR5YSDIQ"],"itemData":{"id":74,"type":"article-journal","container-title":"Nature Genetics","DOI":"10.1038/ng.3404","ISSN":"1061-4036, 1546-1718","issue":"11","journalAbbreviation":"Nat Genet","language":"en","page":"1228-1235","source":"DOI.org (Crossref)","title":"Partitioning heritability by functional annotation using genome-wide association summary statistics","volume":"47","author":[{"literal":"ReproGen Consortium"},{"literal":"Schizophrenia Working Group of the Psychiatric Genomics Consortium"},{"literal":"The RACI Consortium"},{"family":"Finucane","given":"Hilary K"},{"family":"Bulik-Sullivan","given":"Brendan"},{"family":"Gusev","given":"Alexander"},{"family":"Trynka","given":"Gosia"},{"family":"Reshef","given":"Yakir"},{"family":"Loh","given":"Po-Ru"},{"family":"Anttila","given":"Verneri"},{"family":"Xu","given":"Han"},{"family":"Zang","given":"Chongzhi"},{"family":"Farh","given":"Kyle"},{"family":"Ripke","given":"Stephan"},{"family":"Day","given":"Felix R"},{"family":"Purcell","given":"Shaun"},{"family":"Stahl","given":"Eli"},{"family":"Lindstrom","given":"Sara"},{"family":"Perry","given":"John R B"},{"family":"Okada","given":"Yukinori"},{"family":"Raychaudhuri","given":"Soumya"},{"family":"Daly","given":"Mark J"},{"family":"Patterson","given":"Nick"},{"family":"Neale","given":"Benjamin M"},{"family":"Price","given":"Alkes L"}],"issued":{"date-parts":[["2015",11]]}}}],"schema":"https://github.com/citation-style-language/schema/raw/master/csl-citation.json"} </w:instrText>
      </w:r>
      <w:r w:rsidR="00E41FB5">
        <w:rPr>
          <w:rFonts w:ascii="Times New Roman" w:eastAsia="Times New Roman" w:hAnsi="Times New Roman" w:cs="Times New Roman"/>
          <w:kern w:val="0"/>
          <w:lang w:eastAsia="zh-CN"/>
          <w14:ligatures w14:val="none"/>
        </w:rPr>
        <w:fldChar w:fldCharType="separate"/>
      </w:r>
      <w:r w:rsidR="00302D31">
        <w:rPr>
          <w:rFonts w:ascii="Times New Roman" w:hAnsi="Times New Roman" w:cs="Times New Roman"/>
        </w:rPr>
        <w:t>(12)</w:t>
      </w:r>
      <w:r w:rsidR="00E41FB5">
        <w:rPr>
          <w:rFonts w:ascii="Times New Roman" w:eastAsia="Times New Roman" w:hAnsi="Times New Roman" w:cs="Times New Roman"/>
          <w:kern w:val="0"/>
          <w:lang w:eastAsia="zh-CN"/>
          <w14:ligatures w14:val="none"/>
        </w:rPr>
        <w:fldChar w:fldCharType="end"/>
      </w:r>
      <w:r w:rsidRPr="00AB0954">
        <w:rPr>
          <w:rFonts w:ascii="Times New Roman" w:eastAsia="Times New Roman" w:hAnsi="Times New Roman" w:cs="Times New Roman"/>
          <w:kern w:val="0"/>
          <w:lang w:eastAsia="zh-CN"/>
          <w14:ligatures w14:val="none"/>
        </w:rPr>
        <w:t>; LDSC v1.0.1</w:t>
      </w:r>
      <w:r w:rsidR="00E41FB5">
        <w:rPr>
          <w:rFonts w:ascii="Times New Roman" w:eastAsia="Times New Roman" w:hAnsi="Times New Roman" w:cs="Times New Roman"/>
          <w:kern w:val="0"/>
          <w:lang w:eastAsia="zh-CN"/>
          <w14:ligatures w14:val="none"/>
        </w:rPr>
        <w:t xml:space="preserve"> </w:t>
      </w:r>
      <w:r w:rsidR="00E41FB5">
        <w:rPr>
          <w:rFonts w:ascii="Times New Roman" w:eastAsia="Times New Roman" w:hAnsi="Times New Roman" w:cs="Times New Roman"/>
          <w:kern w:val="0"/>
          <w:lang w:eastAsia="zh-CN"/>
          <w14:ligatures w14:val="none"/>
        </w:rPr>
        <w:fldChar w:fldCharType="begin"/>
      </w:r>
      <w:r w:rsidR="00302D31">
        <w:rPr>
          <w:rFonts w:ascii="Times New Roman" w:eastAsia="Times New Roman" w:hAnsi="Times New Roman" w:cs="Times New Roman"/>
          <w:kern w:val="0"/>
          <w:lang w:eastAsia="zh-CN"/>
          <w14:ligatures w14:val="none"/>
        </w:rPr>
        <w:instrText xml:space="preserve"> ADDIN ZOTERO_ITEM CSL_CITATION {"citationID":"a1775fv1k9c","properties":{"formattedCitation":"(13)","plainCitation":"(13)","noteIndex":0},"citationItems":[{"id":94,"uris":["http://zotero.org/users/local/37SF2xQ7/items/N9FIURY7"],"itemData":{"id":94,"type":"article-journal","container-title":"Nature Genetics","DOI":"10.1038/ng.3211","ISSN":"1061-4036, 1546-1718","issue":"3","journalAbbreviation":"Nat Genet","language":"en","page":"291-295","source":"DOI.org (Crossref)","title":"LD Score regression distinguishes confounding from polygenicity in genome-wide association studies","volume":"47","author":[{"literal":"Schizophrenia Working Group of the Psychiatric Genomics Consortium"},{"family":"Bulik-Sullivan","given":"Brendan K"},{"family":"Loh","given":"Po-Ru"},{"family":"Finucane","given":"Hilary K"},{"family":"Ripke","given":"Stephan"},{"family":"Yang","given":"Jian"},{"family":"Patterson","given":"Nick"},{"family":"Daly","given":"Mark J"},{"family":"Price","given":"Alkes L"},{"family":"Neale","given":"Benjamin M"}],"issued":{"date-parts":[["2015",3]]}}}],"schema":"https://github.com/citation-style-language/schema/raw/master/csl-citation.json"} </w:instrText>
      </w:r>
      <w:r w:rsidR="00E41FB5">
        <w:rPr>
          <w:rFonts w:ascii="Times New Roman" w:eastAsia="Times New Roman" w:hAnsi="Times New Roman" w:cs="Times New Roman"/>
          <w:kern w:val="0"/>
          <w:lang w:eastAsia="zh-CN"/>
          <w14:ligatures w14:val="none"/>
        </w:rPr>
        <w:fldChar w:fldCharType="separate"/>
      </w:r>
      <w:r w:rsidR="00302D31">
        <w:rPr>
          <w:rFonts w:ascii="Times New Roman" w:hAnsi="Times New Roman" w:cs="Times New Roman"/>
        </w:rPr>
        <w:t>(13)</w:t>
      </w:r>
      <w:r w:rsidR="00E41FB5">
        <w:rPr>
          <w:rFonts w:ascii="Times New Roman" w:eastAsia="Times New Roman" w:hAnsi="Times New Roman" w:cs="Times New Roman"/>
          <w:kern w:val="0"/>
          <w:lang w:eastAsia="zh-CN"/>
          <w14:ligatures w14:val="none"/>
        </w:rPr>
        <w:fldChar w:fldCharType="end"/>
      </w:r>
      <w:r w:rsidRPr="00AB0954">
        <w:rPr>
          <w:rFonts w:ascii="Times New Roman" w:eastAsia="Times New Roman" w:hAnsi="Times New Roman" w:cs="Times New Roman"/>
          <w:kern w:val="0"/>
          <w:lang w:eastAsia="zh-CN"/>
          <w14:ligatures w14:val="none"/>
        </w:rPr>
        <w:t>) was performed using raw Evo2 score annotations and matched LD-score regression weights and allele-frequency files derived from the same reference population. Partitioned heritability analyses were conducted with overlapping annotations enabled (--overlap-</w:t>
      </w:r>
      <w:proofErr w:type="spellStart"/>
      <w:r w:rsidRPr="00AB0954">
        <w:rPr>
          <w:rFonts w:ascii="Times New Roman" w:eastAsia="Times New Roman" w:hAnsi="Times New Roman" w:cs="Times New Roman"/>
          <w:kern w:val="0"/>
          <w:lang w:eastAsia="zh-CN"/>
          <w14:ligatures w14:val="none"/>
        </w:rPr>
        <w:t>annot</w:t>
      </w:r>
      <w:proofErr w:type="spellEnd"/>
      <w:r w:rsidRPr="00AB0954">
        <w:rPr>
          <w:rFonts w:ascii="Times New Roman" w:eastAsia="Times New Roman" w:hAnsi="Times New Roman" w:cs="Times New Roman"/>
          <w:kern w:val="0"/>
          <w:lang w:eastAsia="zh-CN"/>
          <w14:ligatures w14:val="none"/>
        </w:rPr>
        <w:t>)</w:t>
      </w:r>
      <w:r w:rsidR="00211537" w:rsidRPr="00AB0954">
        <w:rPr>
          <w:rFonts w:ascii="Times New Roman" w:eastAsia="Times New Roman" w:hAnsi="Times New Roman" w:cs="Times New Roman"/>
          <w:kern w:val="0"/>
          <w:lang w:eastAsia="zh-CN"/>
          <w14:ligatures w14:val="none"/>
        </w:rPr>
        <w:t>. R</w:t>
      </w:r>
      <w:r w:rsidRPr="00AB0954">
        <w:rPr>
          <w:rFonts w:ascii="Times New Roman" w:eastAsia="Times New Roman" w:hAnsi="Times New Roman" w:cs="Times New Roman"/>
          <w:kern w:val="0"/>
          <w:lang w:eastAsia="zh-CN"/>
          <w14:ligatures w14:val="none"/>
        </w:rPr>
        <w:t>egression coefficients and block-jackknife estimates were obtained using --print-coefficients and --print-delete-</w:t>
      </w:r>
      <w:proofErr w:type="spellStart"/>
      <w:r w:rsidRPr="00AB0954">
        <w:rPr>
          <w:rFonts w:ascii="Times New Roman" w:eastAsia="Times New Roman" w:hAnsi="Times New Roman" w:cs="Times New Roman"/>
          <w:kern w:val="0"/>
          <w:lang w:eastAsia="zh-CN"/>
          <w14:ligatures w14:val="none"/>
        </w:rPr>
        <w:t>vals</w:t>
      </w:r>
      <w:proofErr w:type="spellEnd"/>
      <w:r w:rsidRPr="00AB0954">
        <w:rPr>
          <w:rFonts w:ascii="Times New Roman" w:eastAsia="Times New Roman" w:hAnsi="Times New Roman" w:cs="Times New Roman"/>
          <w:kern w:val="0"/>
          <w:lang w:eastAsia="zh-CN"/>
          <w14:ligatures w14:val="none"/>
        </w:rPr>
        <w:t xml:space="preserve">, respectively. </w:t>
      </w:r>
      <w:r w:rsidR="00A37E2B" w:rsidRPr="0079031E">
        <w:rPr>
          <w:rFonts w:ascii="Times New Roman" w:eastAsia="Times New Roman" w:hAnsi="Times New Roman" w:cs="Times New Roman"/>
          <w:color w:val="EE0000"/>
          <w:kern w:val="0"/>
          <w:lang w:eastAsia="zh-CN"/>
          <w14:ligatures w14:val="none"/>
        </w:rPr>
        <w:t xml:space="preserve">Bonferroni correction was applied separately to the reported LDSC enrichment P values for </w:t>
      </w:r>
      <w:r w:rsidR="00A37E2B" w:rsidRPr="0079031E">
        <w:rPr>
          <w:rFonts w:ascii="Times New Roman" w:eastAsia="等线" w:hAnsi="Times New Roman" w:cs="Times New Roman" w:hint="eastAsia"/>
          <w:color w:val="EE0000"/>
          <w:kern w:val="0"/>
          <w:lang w:eastAsia="zh-CN"/>
          <w14:ligatures w14:val="none"/>
        </w:rPr>
        <w:t>each biobank dataset</w:t>
      </w:r>
      <w:r w:rsidR="00A37E2B" w:rsidRPr="0079031E">
        <w:rPr>
          <w:rFonts w:ascii="Times New Roman" w:eastAsia="Times New Roman" w:hAnsi="Times New Roman" w:cs="Times New Roman"/>
          <w:color w:val="EE0000"/>
          <w:kern w:val="0"/>
          <w:lang w:eastAsia="zh-CN"/>
          <w14:ligatures w14:val="none"/>
        </w:rPr>
        <w:t xml:space="preserve">. Before correction, </w:t>
      </w:r>
      <w:proofErr w:type="spellStart"/>
      <w:r w:rsidR="00A37E2B" w:rsidRPr="0079031E">
        <w:rPr>
          <w:rFonts w:ascii="Times New Roman" w:eastAsia="Times New Roman" w:hAnsi="Times New Roman" w:cs="Times New Roman"/>
          <w:color w:val="EE0000"/>
          <w:kern w:val="0"/>
          <w:lang w:eastAsia="zh-CN"/>
          <w14:ligatures w14:val="none"/>
        </w:rPr>
        <w:t>FinnGen</w:t>
      </w:r>
      <w:proofErr w:type="spellEnd"/>
      <w:r w:rsidR="00A37E2B" w:rsidRPr="0079031E">
        <w:rPr>
          <w:rFonts w:ascii="Times New Roman" w:eastAsia="Times New Roman" w:hAnsi="Times New Roman" w:cs="Times New Roman"/>
          <w:color w:val="EE0000"/>
          <w:kern w:val="0"/>
          <w:lang w:eastAsia="zh-CN"/>
          <w14:ligatures w14:val="none"/>
        </w:rPr>
        <w:t xml:space="preserve"> records in the “NULL” and “symptoms” categories and MVP records in the “Biological Family”, “Other” and “Women's Health” categories were excluded. Results with adjusted LDSC enrichment P &lt; 0.05 were flagged as significant. Only phenotype categories containing at least one flagged result were displayed.</w:t>
      </w:r>
      <w:r w:rsidR="00356099" w:rsidRPr="0079031E">
        <w:rPr>
          <w:rFonts w:ascii="Times New Roman" w:eastAsia="等线" w:hAnsi="Times New Roman" w:cs="Times New Roman" w:hint="eastAsia"/>
          <w:color w:val="EE0000"/>
          <w:lang w:eastAsia="zh-CN"/>
        </w:rPr>
        <w:t xml:space="preserve"> </w:t>
      </w:r>
      <w:r w:rsidRPr="00E41FB5">
        <w:rPr>
          <w:rFonts w:ascii="Times New Roman" w:hAnsi="Times New Roman" w:cs="Times New Roman"/>
        </w:rPr>
        <w:t xml:space="preserve">The stratified LD score regression framework is described by Finucane et al. </w:t>
      </w:r>
      <w:r w:rsidR="00E41FB5" w:rsidRPr="00E41FB5">
        <w:rPr>
          <w:rFonts w:ascii="Times New Roman" w:hAnsi="Times New Roman" w:cs="Times New Roman"/>
        </w:rPr>
        <w:fldChar w:fldCharType="begin"/>
      </w:r>
      <w:r w:rsidR="00302D31">
        <w:rPr>
          <w:rFonts w:ascii="Times New Roman" w:hAnsi="Times New Roman" w:cs="Times New Roman"/>
        </w:rPr>
        <w:instrText xml:space="preserve"> ADDIN ZOTERO_ITEM CSL_CITATION {"citationID":"ar7nc3pu3t","properties":{"formattedCitation":"(12)","plainCitation":"(12)","noteIndex":0},"citationItems":[{"id":74,"uris":["http://zotero.org/users/local/37SF2xQ7/items/SR5YSDIQ"],"itemData":{"id":74,"type":"article-journal","container-title":"Nature Genetics","DOI":"10.1038/ng.3404","ISSN":"1061-4036, 1546-1718","issue":"11","journalAbbreviation":"Nat Genet","language":"en","page":"1228-1235","source":"DOI.org (Crossref)","title":"Partitioning heritability by functional annotation using genome-wide association summary statistics","volume":"47","author":[{"literal":"ReproGen Consortium"},{"literal":"Schizophrenia Working Group of the Psychiatric Genomics Consortium"},{"literal":"The RACI Consortium"},{"family":"Finucane","given":"Hilary K"},{"family":"Bulik-Sullivan","given":"Brendan"},{"family":"Gusev","given":"Alexander"},{"family":"Trynka","given":"Gosia"},{"family":"Reshef","given":"Yakir"},{"family":"Loh","given":"Po-Ru"},{"family":"Anttila","given":"Verneri"},{"family":"Xu","given":"Han"},{"family":"Zang","given":"Chongzhi"},{"family":"Farh","given":"Kyle"},{"family":"Ripke","given":"Stephan"},{"family":"Day","given":"Felix R"},{"family":"Purcell","given":"Shaun"},{"family":"Stahl","given":"Eli"},{"family":"Lindstrom","given":"Sara"},{"family":"Perry","given":"John R B"},{"family":"Okada","given":"Yukinori"},{"family":"Raychaudhuri","given":"Soumya"},{"family":"Daly","given":"Mark J"},{"family":"Patterson","given":"Nick"},{"family":"Neale","given":"Benjamin M"},{"family":"Price","given":"Alkes L"}],"issued":{"date-parts":[["2015",11]]}}}],"schema":"https://github.com/citation-style-language/schema/raw/master/csl-citation.json"} </w:instrText>
      </w:r>
      <w:r w:rsidR="00E41FB5" w:rsidRPr="00E41FB5">
        <w:rPr>
          <w:rFonts w:ascii="Times New Roman" w:hAnsi="Times New Roman" w:cs="Times New Roman"/>
        </w:rPr>
        <w:fldChar w:fldCharType="separate"/>
      </w:r>
      <w:r w:rsidR="00302D31">
        <w:rPr>
          <w:rFonts w:ascii="Times New Roman" w:hAnsi="Times New Roman" w:cs="Times New Roman"/>
        </w:rPr>
        <w:t>(12)</w:t>
      </w:r>
      <w:r w:rsidR="00E41FB5" w:rsidRPr="00E41FB5">
        <w:rPr>
          <w:rFonts w:ascii="Times New Roman" w:hAnsi="Times New Roman" w:cs="Times New Roman"/>
        </w:rPr>
        <w:fldChar w:fldCharType="end"/>
      </w:r>
      <w:r w:rsidRPr="00E41FB5">
        <w:rPr>
          <w:rFonts w:ascii="Times New Roman" w:hAnsi="Times New Roman" w:cs="Times New Roman"/>
        </w:rPr>
        <w:t>.</w:t>
      </w:r>
    </w:p>
    <w:p w14:paraId="10D2EFB7" w14:textId="02304794" w:rsidR="00AC5BA4" w:rsidRPr="00AB0954" w:rsidRDefault="00AC5BA4">
      <w:pPr>
        <w:rPr>
          <w:rFonts w:ascii="Times New Roman" w:eastAsia="Times New Roman" w:hAnsi="Times New Roman" w:cs="Times New Roman"/>
          <w:lang w:eastAsia="zh-CN"/>
        </w:rPr>
      </w:pPr>
      <w:r w:rsidRPr="00AB0954">
        <w:rPr>
          <w:rFonts w:ascii="Times New Roman" w:eastAsia="Times New Roman" w:hAnsi="Times New Roman" w:cs="Times New Roman"/>
          <w:lang w:eastAsia="zh-CN"/>
        </w:rPr>
        <w:lastRenderedPageBreak/>
        <w:br w:type="page"/>
      </w:r>
    </w:p>
    <w:p w14:paraId="1FBFE1F4" w14:textId="77777777" w:rsidR="003E42D8" w:rsidRPr="00CC15F8" w:rsidRDefault="002139B6" w:rsidP="00202BC8">
      <w:pPr>
        <w:spacing w:after="200" w:line="276" w:lineRule="auto"/>
        <w:jc w:val="both"/>
        <w:outlineLvl w:val="1"/>
        <w:rPr>
          <w:rFonts w:ascii="Times New Roman" w:eastAsia="Times New Roman" w:hAnsi="Times New Roman" w:cs="Times New Roman"/>
          <w:bCs/>
          <w:kern w:val="0"/>
          <w:u w:val="single"/>
          <w:lang w:eastAsia="zh-CN"/>
          <w14:ligatures w14:val="none"/>
        </w:rPr>
      </w:pPr>
      <w:r w:rsidRPr="00CC15F8">
        <w:rPr>
          <w:rFonts w:ascii="Times New Roman" w:eastAsia="Times New Roman" w:hAnsi="Times New Roman" w:cs="Times New Roman"/>
          <w:bCs/>
          <w:kern w:val="0"/>
          <w:u w:val="single"/>
          <w:lang w:eastAsia="zh-CN"/>
          <w14:ligatures w14:val="none"/>
        </w:rPr>
        <w:lastRenderedPageBreak/>
        <w:t>Functional evidence for Evo2 scores</w:t>
      </w:r>
    </w:p>
    <w:p w14:paraId="1F4C1EDD" w14:textId="144ECEB1" w:rsidR="003E42D8" w:rsidRPr="00CC15F8" w:rsidRDefault="002139B6" w:rsidP="00A011A3">
      <w:pPr>
        <w:spacing w:after="80" w:line="360" w:lineRule="auto"/>
        <w:ind w:firstLine="720"/>
        <w:jc w:val="both"/>
        <w:rPr>
          <w:rFonts w:ascii="Times New Roman" w:hAnsi="Times New Roman" w:cs="Times New Roman"/>
        </w:rPr>
      </w:pPr>
      <w:r w:rsidRPr="00CC15F8">
        <w:rPr>
          <w:rFonts w:ascii="Times New Roman" w:hAnsi="Times New Roman" w:cs="Times New Roman"/>
        </w:rPr>
        <w:t>We evaluated the relationships between Evo2 scores and experimental measurements, molecular quantitative trait loci (QTLs), GWAS fine-mapping probabilities, and clinical variant annotations (</w:t>
      </w:r>
      <w:r w:rsidRPr="00CC15F8">
        <w:rPr>
          <w:rFonts w:ascii="Times New Roman" w:eastAsia="Times New Roman" w:hAnsi="Times New Roman" w:cs="Times New Roman"/>
          <w:b/>
          <w:bCs/>
          <w:kern w:val="0"/>
          <w:lang w:eastAsia="zh-CN"/>
          <w14:ligatures w14:val="none"/>
        </w:rPr>
        <w:t>Supplementary Figures S</w:t>
      </w:r>
      <w:r w:rsidR="00526988">
        <w:rPr>
          <w:rFonts w:ascii="Times New Roman" w:eastAsia="等线" w:hAnsi="Times New Roman" w:cs="Times New Roman" w:hint="eastAsia"/>
          <w:b/>
          <w:bCs/>
          <w:kern w:val="0"/>
          <w:lang w:eastAsia="zh-CN"/>
          <w14:ligatures w14:val="none"/>
        </w:rPr>
        <w:t>2</w:t>
      </w:r>
      <w:r w:rsidRPr="00CC15F8">
        <w:rPr>
          <w:rFonts w:ascii="Times New Roman" w:eastAsia="Times New Roman" w:hAnsi="Times New Roman" w:cs="Times New Roman"/>
          <w:b/>
          <w:bCs/>
          <w:kern w:val="0"/>
          <w:lang w:eastAsia="zh-CN"/>
          <w14:ligatures w14:val="none"/>
        </w:rPr>
        <w:t>–S1</w:t>
      </w:r>
      <w:r w:rsidR="00526988">
        <w:rPr>
          <w:rFonts w:ascii="Times New Roman" w:eastAsia="等线" w:hAnsi="Times New Roman" w:cs="Times New Roman" w:hint="eastAsia"/>
          <w:b/>
          <w:bCs/>
          <w:kern w:val="0"/>
          <w:lang w:eastAsia="zh-CN"/>
          <w14:ligatures w14:val="none"/>
        </w:rPr>
        <w:t>6</w:t>
      </w:r>
      <w:r w:rsidRPr="00CC15F8">
        <w:rPr>
          <w:rFonts w:ascii="Times New Roman" w:hAnsi="Times New Roman" w:cs="Times New Roman"/>
        </w:rPr>
        <w:t xml:space="preserve">). The analyses used the six precomputed score configurations generated by Evo2-7B and Evo2-40B under </w:t>
      </w:r>
      <w:proofErr w:type="spellStart"/>
      <w:r w:rsidRPr="00CC15F8">
        <w:rPr>
          <w:rFonts w:ascii="Times New Roman" w:hAnsi="Times New Roman" w:cs="Times New Roman"/>
        </w:rPr>
        <w:t>noRC</w:t>
      </w:r>
      <w:proofErr w:type="spellEnd"/>
      <w:r w:rsidRPr="00CC15F8">
        <w:rPr>
          <w:rFonts w:ascii="Times New Roman" w:hAnsi="Times New Roman" w:cs="Times New Roman"/>
        </w:rPr>
        <w:t xml:space="preserve">, </w:t>
      </w:r>
      <w:proofErr w:type="spellStart"/>
      <w:r w:rsidRPr="00CC15F8">
        <w:rPr>
          <w:rFonts w:ascii="Times New Roman" w:hAnsi="Times New Roman" w:cs="Times New Roman"/>
        </w:rPr>
        <w:t>avgRC</w:t>
      </w:r>
      <w:proofErr w:type="spellEnd"/>
      <w:r w:rsidRPr="00CC15F8">
        <w:rPr>
          <w:rFonts w:ascii="Times New Roman" w:hAnsi="Times New Roman" w:cs="Times New Roman"/>
        </w:rPr>
        <w:t xml:space="preserve">, and </w:t>
      </w:r>
      <w:proofErr w:type="spellStart"/>
      <w:r w:rsidRPr="00CC15F8">
        <w:rPr>
          <w:rFonts w:ascii="Times New Roman" w:hAnsi="Times New Roman" w:cs="Times New Roman"/>
        </w:rPr>
        <w:t>wtRC</w:t>
      </w:r>
      <w:proofErr w:type="spellEnd"/>
      <w:r w:rsidRPr="00CC15F8">
        <w:rPr>
          <w:rFonts w:ascii="Times New Roman" w:hAnsi="Times New Roman" w:cs="Times New Roman"/>
        </w:rPr>
        <w:t xml:space="preserve"> scoring. For each configuration, the Evo2 score was defined as the alternative-allele minus reference-allele sequence score. Absolute scores were used to assess the magnitude of allelic sequence differences. These analyses assessed associations and model fit within the available matched variants.</w:t>
      </w:r>
    </w:p>
    <w:p w14:paraId="4648DA3A" w14:textId="77777777" w:rsidR="003E42D8" w:rsidRPr="005708C6" w:rsidRDefault="002139B6">
      <w:pPr>
        <w:keepNext/>
        <w:spacing w:before="160" w:after="100" w:line="360" w:lineRule="auto"/>
        <w:jc w:val="both"/>
        <w:rPr>
          <w:rFonts w:ascii="Times New Roman" w:hAnsi="Times New Roman" w:cs="Times New Roman"/>
          <w:color w:val="EE0000"/>
        </w:rPr>
      </w:pPr>
      <w:r w:rsidRPr="005708C6">
        <w:rPr>
          <w:rFonts w:ascii="Times New Roman" w:hAnsi="Times New Roman" w:cs="Times New Roman"/>
          <w:b/>
          <w:color w:val="EE0000"/>
        </w:rPr>
        <w:t>Variant matching and functional annotations</w:t>
      </w:r>
    </w:p>
    <w:p w14:paraId="73E8CA05" w14:textId="6BC86EA1" w:rsidR="003E42D8" w:rsidRPr="005708C6" w:rsidRDefault="002139B6" w:rsidP="00202BC8">
      <w:pPr>
        <w:spacing w:after="80" w:line="360" w:lineRule="auto"/>
        <w:ind w:firstLine="720"/>
        <w:jc w:val="both"/>
        <w:rPr>
          <w:rFonts w:ascii="Times New Roman" w:hAnsi="Times New Roman" w:cs="Times New Roman"/>
          <w:color w:val="EE0000"/>
        </w:rPr>
      </w:pPr>
      <w:r w:rsidRPr="005708C6">
        <w:rPr>
          <w:rFonts w:ascii="Times New Roman" w:hAnsi="Times New Roman" w:cs="Times New Roman"/>
          <w:color w:val="EE0000"/>
        </w:rPr>
        <w:t>Evidence records were matched to the precomputed Evo2VED scores using GRCh38 genomic coordinates and reference and alternative alleles. Analyses requiring functional annotations were restricted to variants with finite values for all six Evo2 configurations and the relevant covariates. Evolutionary conservation was represented by phastCons100way</w:t>
      </w:r>
      <w:r w:rsidR="00CC15F8" w:rsidRPr="005708C6">
        <w:rPr>
          <w:rFonts w:ascii="Times New Roman" w:hAnsi="Times New Roman" w:cs="Times New Roman"/>
          <w:color w:val="EE0000"/>
        </w:rPr>
        <w:t xml:space="preserve"> </w:t>
      </w:r>
      <w:r w:rsidR="00CC15F8"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{"citationID":"a1rf097boa8","properties":{"formattedCitation":"(5)","plainCitation":"(5)","noteIndex":0},"citationItems":[{"id":61,"uris":["http://zotero.org/users/local/37SF2xQ7/items/R75CS243"],"itemData":{"id":61,"type":"article-journal","abstract":"We have conducted a comprehensive search for conserved elements in vertebrate genomes, using genome-wide multiple alignments of five vertebrate species (human, mouse, rat, chicken, and\n              Fugu rubripes\n              ). Parallel searches have been performed with multiple alignments of four insect species (three species of\n              Drosophila\n              and\n              Anopheles gambiae\n              ), two species of\n              Caenorhabditis\n              , and seven species of\n              Saccharomyces\n              . Conserved elements were identified with a computer program called phastCons, which is based on a two-state phylogenetic hidden Markov model (phylo-HMM). PhastCons works by fitting a phylo-HMM to the data by maximum likelihood, subject to constraints designed to calibrate the model across species groups, and then predicting conserved elements based on this model. The predicted elements cover roughly 3%–8% of the human genome (depending on the details of the calibration procedure) and substantially higher fractions of the more compact\n              Drosophila melanogaster\n              (37%–53%),\n              Caenorhabditis elegans\n              (18%–37%), and\n              Saccharaomyces cerevisiae\n              (47%–68%) genomes. From yeasts to vertebrates, in order of increasing genome size and general biological complexity, increasing fractions of conserved bases are found to lie outside of the exons of known protein-coding genes. In all groups, the most highly conserved elements (HCEs), by log-odds score, are hundreds or thousands of bases long. These elements share certain properties with ultraconserved elements, but they tend to be longer and less perfectly conser</w:instrText>
      </w:r>
      <w:r w:rsidR="00302D31">
        <w:rPr>
          <w:rFonts w:ascii="Times New Roman" w:hAnsi="Times New Roman" w:cs="Times New Roman" w:hint="eastAsia"/>
          <w:color w:val="EE0000"/>
        </w:rPr>
        <w:instrText>ved, and they overlap genes of somewhat different functional categories. In vertebrates, HCEs are associated with the 3</w:instrText>
      </w:r>
      <w:r w:rsidR="00302D31">
        <w:rPr>
          <w:rFonts w:ascii="Times New Roman" w:hAnsi="Times New Roman" w:cs="Times New Roman" w:hint="eastAsia"/>
          <w:color w:val="EE0000"/>
        </w:rPr>
        <w:instrText>′</w:instrText>
      </w:r>
      <w:r w:rsidR="00302D31">
        <w:rPr>
          <w:rFonts w:ascii="Times New Roman" w:hAnsi="Times New Roman" w:cs="Times New Roman" w:hint="eastAsia"/>
          <w:color w:val="EE0000"/>
        </w:rPr>
        <w:instrText xml:space="preserve"> UTRs of regulatory genes, stable gene deserts, and megabase-sized regions rich in moderately conserved noncoding sequences. Noncoding </w:instrText>
      </w:r>
      <w:r w:rsidR="00302D31">
        <w:rPr>
          <w:rFonts w:ascii="Times New Roman" w:hAnsi="Times New Roman" w:cs="Times New Roman"/>
          <w:color w:val="EE0000"/>
        </w:rPr>
        <w:instrText xml:space="preserve">HCEs also show strong statistical evidence of an enrichment for RNA secondary structure.","container-title":"Genome Research","DOI":"10.1101/gr.3715005","ISSN":"1088-9051","issue":"8","journalAbbreviation":"Genome Res.","language":"en","page":"1034-1050","source":"DOI.org (Crossref)","title":"Evolutionarily conserved elements in vertebrate, insect, worm, and yeast genomes","volume":"15","author":[{"family":"Siepel","given":"Adam"},{"family":"Bejerano","given":"Gill"},{"family":"Pedersen","given":"Jakob S."},{"family":"Hinrichs","given":"Angie S."},{"family":"Hou","given":"Minmei"},{"family":"Rosenbloom","given":"Kate"},{"family":"Clawson","given":"Hiram"},{"family":"Spieth","given":"John"},{"family":"Hillier","given":"LaDeana W."},{"family":"Richards","given":"Stephen"},{"family":"Weinstock","given":"George M."},{"family":"Wilson","given":"Richard K."},{"family":"Gibbs","given":"Richard A."},{"family":"Kent","given":"W. James"},{"family":"Miller","given":"Webb"},{"family":"Haussler","given":"David"}],"issued":{"date-parts":[["2005",8]]}}}],"schema":"https://github.com/citation-style-language/schema/raw/master/csl-citation.json"} </w:instrText>
      </w:r>
      <w:r w:rsidR="00CC15F8" w:rsidRPr="005708C6">
        <w:rPr>
          <w:rFonts w:ascii="Times New Roman" w:hAnsi="Times New Roman" w:cs="Times New Roman"/>
          <w:color w:val="EE0000"/>
        </w:rPr>
        <w:fldChar w:fldCharType="separate"/>
      </w:r>
      <w:r w:rsidR="00302D31">
        <w:rPr>
          <w:rFonts w:ascii="Times New Roman" w:hAnsi="Times New Roman" w:cs="Times New Roman"/>
        </w:rPr>
        <w:t>(5)</w:t>
      </w:r>
      <w:r w:rsidR="00CC15F8" w:rsidRPr="005708C6">
        <w:rPr>
          <w:rFonts w:ascii="Times New Roman" w:hAnsi="Times New Roman" w:cs="Times New Roman"/>
          <w:color w:val="EE0000"/>
        </w:rPr>
        <w:fldChar w:fldCharType="end"/>
      </w:r>
      <w:r w:rsidRPr="005708C6">
        <w:rPr>
          <w:rFonts w:ascii="Times New Roman" w:hAnsi="Times New Roman" w:cs="Times New Roman"/>
          <w:color w:val="EE0000"/>
        </w:rPr>
        <w:t xml:space="preserve"> and phyloP100way</w:t>
      </w:r>
      <w:r w:rsidR="00CC15F8" w:rsidRPr="005708C6">
        <w:rPr>
          <w:rFonts w:ascii="Times New Roman" w:hAnsi="Times New Roman" w:cs="Times New Roman"/>
          <w:color w:val="EE0000"/>
        </w:rPr>
        <w:t xml:space="preserve"> </w:t>
      </w:r>
      <w:r w:rsidR="00CC15F8"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{"citationID":"a28han0o2b2","properties":{"formattedCitation":"(6)","plainCitation":"(6)","noteIndex":0},"citationItems":[{"id":62,"uris":["http://zotero.org/users/local/37SF2xQ7/items/U9GHWHEA"],"itemData":{"id":62,"type":"article-journal","abstract":"Methods for detecting nucleotide substitution rates that are faster or slower than expected under neutral drift are widely used to identify candidate functional elements in genomic sequences. However, most existing methods consider either reductions (conservation) or increases (acceleration) in rate but not both, or assume that selection acts uniformly across the branches of a phylogeny. Here we examine the more general problem of detecting departures from the neutral rate of substitution in either direction, possibly in a clade-specific manner. We consider four statistical, phylogenetic tests for addressing this problem: a likelihood ratio test, a score test, a test based on exact distributions of numbers of substitutions, and the genomic evolutionary rate profiling (GERP) test. All four tests have been implemented in a freely available program called phyloP. Based on extensive simulation experiments, these tests are remarkably similar in statistical power. With 36 mammalian species, they all appear to be capable of fairly good sensitivity with low false-positive rates in detecting strong selection at individual nucleotides, moderate selection in 3-bp elements, and weaker or clade-specific selection in longer elements. By applying phyloP to mammalian multiple alignments from the ENCODE project, we shed light on patterns of conservation/acceleration in known and predicted functional elements, approximate fractions of sites subject to constraint, and differences in clade-specific selection in the primate and glires clades. We also describe new “Conservation” tracks in the UCSC Genome Browser that display both phyloP and phastCons scores for genome-wide alignments of 44 vertebrate species.","container-title":"Genome Research","DOI":"10.1101/gr.097857.109","ISSN":"1088-9051","issue":"1","journalAbbreviation":"Genome Res.","language":"en","page":"110-121","source":"DOI.org (Crossref)","title":"Detection of nonneutral substitution rates on mammalian phylogenies","volume":"20","author":[{"family":"Pollard","given":"Katherine S."},{"family":"Hubisz","given":"Melissa J."},{"family":"Rosenbloom","given":"Kate R."},{"family":"Siepel","given":"Adam"}],"issued":{"date-parts":[["2010",1]]}}}],"schema":"https://github.com/citation-style-language/schema/raw/master/csl-citation.json"} </w:instrText>
      </w:r>
      <w:r w:rsidR="00CC15F8" w:rsidRPr="005708C6">
        <w:rPr>
          <w:rFonts w:ascii="Times New Roman" w:hAnsi="Times New Roman" w:cs="Times New Roman"/>
          <w:color w:val="EE0000"/>
        </w:rPr>
        <w:fldChar w:fldCharType="separate"/>
      </w:r>
      <w:r w:rsidR="00302D31">
        <w:rPr>
          <w:rFonts w:ascii="Times New Roman" w:hAnsi="Times New Roman" w:cs="Times New Roman"/>
        </w:rPr>
        <w:t>(6)</w:t>
      </w:r>
      <w:r w:rsidR="00CC15F8" w:rsidRPr="005708C6">
        <w:rPr>
          <w:rFonts w:ascii="Times New Roman" w:hAnsi="Times New Roman" w:cs="Times New Roman"/>
          <w:color w:val="EE0000"/>
        </w:rPr>
        <w:fldChar w:fldCharType="end"/>
      </w:r>
      <w:r w:rsidRPr="005708C6">
        <w:rPr>
          <w:rFonts w:ascii="Times New Roman" w:hAnsi="Times New Roman" w:cs="Times New Roman"/>
          <w:color w:val="EE0000"/>
        </w:rPr>
        <w:t xml:space="preserve"> scores. Candidate cis-regulatory element (</w:t>
      </w:r>
      <w:proofErr w:type="spellStart"/>
      <w:r w:rsidRPr="005708C6">
        <w:rPr>
          <w:rFonts w:ascii="Times New Roman" w:hAnsi="Times New Roman" w:cs="Times New Roman"/>
          <w:color w:val="EE0000"/>
        </w:rPr>
        <w:t>cCRE</w:t>
      </w:r>
      <w:proofErr w:type="spellEnd"/>
      <w:r w:rsidRPr="005708C6">
        <w:rPr>
          <w:rFonts w:ascii="Times New Roman" w:hAnsi="Times New Roman" w:cs="Times New Roman"/>
          <w:color w:val="EE0000"/>
        </w:rPr>
        <w:t>) annotations were obtained from the ENCODE SCREEN Registry V4</w:t>
      </w:r>
      <w:r w:rsidR="00CC15F8" w:rsidRPr="005708C6">
        <w:rPr>
          <w:rFonts w:ascii="Times New Roman" w:hAnsi="Times New Roman" w:cs="Times New Roman"/>
          <w:color w:val="EE0000"/>
        </w:rPr>
        <w:t xml:space="preserve"> </w:t>
      </w:r>
      <w:r w:rsidR="00CC15F8"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{"citationID":"an4cl71hs2","properties":{"formattedCitation":"(14)","plainCitation":"(14)","noteIndex":0},"citationItems":[{"id":78,"uris":["http://zotero.org/users/local/37SF2xQ7/items/5Y4FPREZ"],"itemData":{"id":78,"type":"article-journal","abstract":"Abstract\n            \n              Mammalian genomes contain millions of regulatory elements that control the complex patterns of gene expression\n              1\n              . Previously, the ENCODE consortium mapped biochemical signals across hundreds of cell types and tissues and integrated these data to develop a registry containing 0.9 million human and 300,000 mouse candidate\n              cis\n              -regulatory elements (cCREs) annotated with potential functions\n              2\n              . Here we have expanded the registry to include 2.37 million human and 967,000 mouse cCREs, leveraging new ENCODE datasets and enhanced computational methods. This expanded registry covers hundreds of unique cell and tissue types, providing a comprehensive understanding of gene regulation. Functional characterization data from assays such as STARR-seq\n              3\n              , massively parallel reporter assay\n              4\n              , CRISPR perturbation\n              5,6\n              and transgenic mouse assays\n              7\n              have profiled more than 90% of human cCREs, revealing complex regulatory functions. We identified thousands of novel silencer cCREs and demonstrated their dual enhancer and silencer roles in different cellular contexts. Integrating the registry with other ENCODE annotations facilitates genetic variation interpretation and trait-associated gene identification, exemplified by the identification of\n              KLF1\n              as a novel causal gene for red blood cell traits. This expanded registry is a valuable resource for studying the regulatory genome and its impact on health and disease.","container-title":"Nature","DOI":"10.1038/s41586-025-09909-9","ISSN":"0028-0836, 1476-4687","journalAbbreviation":"Nature","language":"en","source":"DOI.org (Crossref)","title":"An expanded registry of candidate cis-regulatory elements","URL":"https://www.nature.com/articles/s41586-025-09909-9","author":[{"family":"Moore","given":"Jill E."},{"family":"Pratt","given":"Henry E."},{"family":"Fan","given":"Kaili"},{"family":"Phalke","given":"Nishigandha"},{"family":"Fisher","given":"Jonathan"},{"family":"Elhajjajy","given":"Shaimae I."},{"family":"Andrews","given":"Gregory"},{"family":"Gao","given":"Mingshi"},{"family":"Shedd","given":"Nicole"},{"family":"Fu","given":"Yu"},{"family":"Lacadie","given":"Matthew C."},{"family":"Meza","given":"Jair"},{"family":"Khandpekar","given":"Mansi"},{"family":"Ganna","given":"Mohit"},{"family":"Choudhury","given":"Eva"},{"family":"Swofford","given":"Ross"},{"family":"Phan","given":"Huong"},{"family":"Ramirez","given":"Christian C."},{"family":"Campbell","given":"Maxwell"},{"family":"Likhite","given":"Mary"},{"family":"Farrell","given":"Nina P."},{"family":"Weimer","given":"Annika K."},{"family":"Pampari","given":"Anusri"},{"family":"Ramalingam","given":"Vivekanandan"},{"family":"Reese","given":"Fairlie"},{"family":"Borsari","given":"Beatrice"},{"family":"Yu","given":"Xuezhu"},{"family":"Wattenberg","given":"Eve"},{"family":"Ruiz-Romero","given":"Marina"},{"family":"Razavi-Mohseni","given":"Milad"},{"family":"Xu","given":"Jinrui"},{"family":"Galeev","given":"Timur"},{"family":"Colubri","given":"Andres"},{"family":"Beer","given":"Michael A."},{"family":"Guigó","given":"Roderic"},{"family":"Gerstein","given":"Mark B."},{"family":"Engreitz","given":"Jesse M."},{"family":"Ljungman","given":"Mats"},{"family":"Reddy","given":"Timothy E."},{"family":"Snyder","given":"Michael P."},{"family":"Epstein","given":"Charles B."},{"family":"Gaskell","given":"Elizabeth"},{"family":"Bernstein","given":"Bradley E."},{"family":"Dickel","given":"Diane E."},{"family":"Visel","given":"Axel"},{"family":"Pennacchio","given":"Len A."},{"family":"Mortazavi","given":"Ali"},{"family":"Kundaje","given":"Anshul"},{"family":"Weng","given":"Zhiping"}],"accessed":{"date-parts":[["2026",8,4]]},"issued":{"date-parts":[["2026",1,7]]}}}],"schema":"https://github.com/citation-style-language/schema/raw/master/csl-citation.json"} </w:instrText>
      </w:r>
      <w:r w:rsidR="00CC15F8" w:rsidRPr="005708C6">
        <w:rPr>
          <w:rFonts w:ascii="Times New Roman" w:hAnsi="Times New Roman" w:cs="Times New Roman"/>
          <w:color w:val="EE0000"/>
        </w:rPr>
        <w:fldChar w:fldCharType="separate"/>
      </w:r>
      <w:r w:rsidR="00302D31">
        <w:rPr>
          <w:rFonts w:ascii="Times New Roman" w:hAnsi="Times New Roman" w:cs="Times New Roman"/>
        </w:rPr>
        <w:t>(14)</w:t>
      </w:r>
      <w:r w:rsidR="00CC15F8" w:rsidRPr="005708C6">
        <w:rPr>
          <w:rFonts w:ascii="Times New Roman" w:hAnsi="Times New Roman" w:cs="Times New Roman"/>
          <w:color w:val="EE0000"/>
        </w:rPr>
        <w:fldChar w:fldCharType="end"/>
      </w:r>
      <w:r w:rsidRPr="005708C6">
        <w:rPr>
          <w:rFonts w:ascii="Times New Roman" w:hAnsi="Times New Roman" w:cs="Times New Roman"/>
          <w:color w:val="EE0000"/>
        </w:rPr>
        <w:t xml:space="preserve"> on GRCh38 and included promoter-like signatures (PLS), proximal and distal enhancer-like signatures (</w:t>
      </w:r>
      <w:proofErr w:type="spellStart"/>
      <w:r w:rsidRPr="005708C6">
        <w:rPr>
          <w:rFonts w:ascii="Times New Roman" w:hAnsi="Times New Roman" w:cs="Times New Roman"/>
          <w:color w:val="EE0000"/>
        </w:rPr>
        <w:t>pELS</w:t>
      </w:r>
      <w:proofErr w:type="spellEnd"/>
      <w:r w:rsidRPr="005708C6">
        <w:rPr>
          <w:rFonts w:ascii="Times New Roman" w:hAnsi="Times New Roman" w:cs="Times New Roman"/>
          <w:color w:val="EE0000"/>
        </w:rPr>
        <w:t xml:space="preserve"> and </w:t>
      </w:r>
      <w:proofErr w:type="spellStart"/>
      <w:r w:rsidRPr="005708C6">
        <w:rPr>
          <w:rFonts w:ascii="Times New Roman" w:hAnsi="Times New Roman" w:cs="Times New Roman"/>
          <w:color w:val="EE0000"/>
        </w:rPr>
        <w:t>dELS</w:t>
      </w:r>
      <w:proofErr w:type="spellEnd"/>
      <w:r w:rsidRPr="005708C6">
        <w:rPr>
          <w:rFonts w:ascii="Times New Roman" w:hAnsi="Times New Roman" w:cs="Times New Roman"/>
          <w:color w:val="EE0000"/>
        </w:rPr>
        <w:t xml:space="preserve">), CA-CTCF, CA-H3K4me3, CA-TF, CA, and TF. Variants outside these annotations constituted the background. </w:t>
      </w:r>
      <w:proofErr w:type="spellStart"/>
      <w:r w:rsidRPr="005708C6">
        <w:rPr>
          <w:rFonts w:ascii="Times New Roman" w:hAnsi="Times New Roman" w:cs="Times New Roman"/>
          <w:color w:val="EE0000"/>
        </w:rPr>
        <w:t>cCRE</w:t>
      </w:r>
      <w:proofErr w:type="spellEnd"/>
      <w:r w:rsidRPr="005708C6">
        <w:rPr>
          <w:rFonts w:ascii="Times New Roman" w:hAnsi="Times New Roman" w:cs="Times New Roman"/>
          <w:color w:val="EE0000"/>
        </w:rPr>
        <w:t xml:space="preserve"> overlap indicators were used in the MPRA and QTL/fine-mapping analyses; </w:t>
      </w:r>
      <w:proofErr w:type="spellStart"/>
      <w:r w:rsidRPr="005708C6">
        <w:rPr>
          <w:rFonts w:ascii="Times New Roman" w:hAnsi="Times New Roman" w:cs="Times New Roman"/>
          <w:color w:val="EE0000"/>
        </w:rPr>
        <w:t>ClinVar</w:t>
      </w:r>
      <w:proofErr w:type="spellEnd"/>
      <w:r w:rsidRPr="005708C6">
        <w:rPr>
          <w:rFonts w:ascii="Times New Roman" w:hAnsi="Times New Roman" w:cs="Times New Roman"/>
          <w:color w:val="EE0000"/>
        </w:rPr>
        <w:t xml:space="preserve"> models used </w:t>
      </w:r>
      <w:proofErr w:type="spellStart"/>
      <w:r w:rsidRPr="005708C6">
        <w:rPr>
          <w:rFonts w:ascii="Times New Roman" w:hAnsi="Times New Roman" w:cs="Times New Roman"/>
          <w:color w:val="EE0000"/>
        </w:rPr>
        <w:t>cCRE</w:t>
      </w:r>
      <w:proofErr w:type="spellEnd"/>
      <w:r w:rsidRPr="005708C6">
        <w:rPr>
          <w:rFonts w:ascii="Times New Roman" w:hAnsi="Times New Roman" w:cs="Times New Roman"/>
          <w:color w:val="EE0000"/>
        </w:rPr>
        <w:t xml:space="preserve"> category, including background. Conservation annotations used the UCSC hg38 phastCons100way and phyloP100way tracks </w:t>
      </w:r>
      <w:r w:rsidR="00CC15F8"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{"citationID":"autn3ltrso","properties":{"formattedCitation":"(5, 6)","plainCitation":"(5, 6)","noteIndex":0},"citationItems":[{"id":61,"uris":["http://zotero.org/users/local/37SF2xQ7/items/R75CS243"],"itemData":{"id":61,"type":"article-journal","abstract":"We have conducted a comprehensive search for conserved elements in vertebrate genomes, using genome-wide multiple alignments of five vertebrate species (human, mouse, rat, chicken, and\n              Fugu rubripes\n              ). Parallel searches have been performed with multiple alignments of four insect species (three species of\n              Drosophila\n              and\n              Anopheles gambiae\n              ), two species of\n              Caenorhabditis\n              , and seven species of\n              Saccharomyces\n              . Conserved elements were identified with a computer program called phastCons, which is based on a two-state phylogenetic hidden Markov model (phylo-HMM). PhastCons works by fitting a phylo-HMM to the data by maximum likelihood, subject to constraints designed to calibrate the model across species groups, and then predicting conserved elements based on this model. The predicted elements cover roughly 3%–8% of the human genome (depending on the details of the calibration procedure) and substantially higher fractions of the more compact\n              Drosophila melanogaster\n              (37%–53%),\n              Caenorhabditis elegans\n              (18%–37%), and\n              Saccharaomyces cerevisiae\n              (47%–68%) genomes. From yeasts to vertebrates, in order of increasing genome size and general biological complexity, increasing fractions of conserved bases are found to lie outside of the exons of known protein-coding genes. In all groups, the most highly conserved elements (HCEs), by log-odds score, are hundreds or thousands of bases long. These elements share certain properties with ultraconserved elements, but they tend to be longer and less perfectly c</w:instrText>
      </w:r>
      <w:r w:rsidR="00302D31">
        <w:rPr>
          <w:rFonts w:ascii="Times New Roman" w:hAnsi="Times New Roman" w:cs="Times New Roman" w:hint="eastAsia"/>
          <w:color w:val="EE0000"/>
        </w:rPr>
        <w:instrText>onserved, and they overlap genes of somewhat different functional categories. In vertebrates, HCEs are associated with the 3</w:instrText>
      </w:r>
      <w:r w:rsidR="00302D31">
        <w:rPr>
          <w:rFonts w:ascii="Times New Roman" w:hAnsi="Times New Roman" w:cs="Times New Roman" w:hint="eastAsia"/>
          <w:color w:val="EE0000"/>
        </w:rPr>
        <w:instrText>′</w:instrText>
      </w:r>
      <w:r w:rsidR="00302D31">
        <w:rPr>
          <w:rFonts w:ascii="Times New Roman" w:hAnsi="Times New Roman" w:cs="Times New Roman" w:hint="eastAsia"/>
          <w:color w:val="EE0000"/>
        </w:rPr>
        <w:instrText xml:space="preserve"> UTRs of regulatory genes, stable gene deserts, and megabase-sized regions rich in moderately conserved noncoding sequences. Nonco</w:instrText>
      </w:r>
      <w:r w:rsidR="00302D31">
        <w:rPr>
          <w:rFonts w:ascii="Times New Roman" w:hAnsi="Times New Roman" w:cs="Times New Roman"/>
          <w:color w:val="EE0000"/>
        </w:rPr>
        <w:instrText xml:space="preserve">ding HCEs also show strong statistical evidence of an enrichment for RNA secondary structure.","container-title":"Genome Research","DOI":"10.1101/gr.3715005","ISSN":"1088-9051","issue":"8","journalAbbreviation":"Genome Res.","language":"en","page":"1034-1050","source":"DOI.org (Crossref)","title":"Evolutionarily conserved elements in vertebrate, insect, worm, and yeast genomes","volume":"15","author":[{"family":"Siepel","given":"Adam"},{"family":"Bejerano","given":"Gill"},{"family":"Pedersen","given":"Jakob S."},{"family":"Hinrichs","given":"Angie S."},{"family":"Hou","given":"Minmei"},{"family":"Rosenbloom","given":"Kate"},{"family":"Clawson","given":"Hiram"},{"family":"Spieth","given":"John"},{"family":"Hillier","given":"LaDeana W."},{"family":"Richards","given":"Stephen"},{"family":"Weinstock","given":"George M."},{"family":"Wilson","given":"Richard K."},{"family":"Gibbs","given":"Richard A."},{"family":"Kent","given":"W. James"},{"family":"Miller","given":"Webb"},{"family":"Haussler","given":"David"}],"issued":{"date-parts":[["2005",8]]}}},{"id":62,"uris":["http://zotero.org/users/local/37SF2xQ7/items/U9GHWHEA"],"itemData":{"id":62,"type":"article-journal","abstract":"Methods for detecting nucleotide substitution rates that are faster or slower than expected under neutral drift are widely used to identify candidate functional elements in genomic sequences. However, most existing methods consider either reductions (conservation) or increases (acceleration) in rate but not both, or assume that selection acts uniformly across the branches of a phylogeny. Here we examine the more general problem of detecting departures from the neutral rate of substitution in either direction, possibly in a clade-specific manner. We consider four statistical, phylogenetic tests for addressing this problem: a likelihood ratio test, a score test, a test based on exact distributions of numbers of substitutions, and the genomic evolutionary rate profiling (GERP) test. All four tests have been implemented in a freely available program called phyloP. Based on extensive simulation experiments, these tests are remarkably similar in statistical power. With 36 mammalian species, they all appear to be capable of fairly good sensitivity with low false-positive rates in detecting strong selection at individual nucleotides, moderate selection in 3-bp elements, and weaker or clade-specific selection in longer elements. By applying phyloP to mammalian multiple alignments from the ENCODE project, we shed light on patterns of conservation/acceleration in known and predicted functional elements, approximate fractions of sites subject to constraint, and differences in clade-specific selection in the primate and glires clades. We also describe new “Conservation” tracks in the UCSC Genome Browser that display both phyloP and phastCons scores for genome-wide alignments of 44 vertebrate species.","container-title":"Genome Research","DOI":"10.1101/gr.097857.109","ISSN":"1088-9051","issue":"1","journalAbbreviation":"Genome Res.","language":"en","page":"110-121","source":"DOI.org (Crossref)","title":"Detection of nonneutral substitution rates on mammalian phylogenies","volume":"20","author":[{"family":"Pollard","given":"Katherine S."},{"family":"Hubisz","given":"Melissa J."},{"family":"Rosenbloom","given":"Kate R."},{"family":"Siepel","given":"Adam"}],"issued":{"date-parts":[["2010",1]]}}}],"schema":"https://github.com/citation-style-language/schema/raw/master/csl-citation.json"} </w:instrText>
      </w:r>
      <w:r w:rsidR="00CC15F8" w:rsidRPr="005708C6">
        <w:rPr>
          <w:rFonts w:ascii="Times New Roman" w:hAnsi="Times New Roman" w:cs="Times New Roman"/>
          <w:color w:val="EE0000"/>
        </w:rPr>
        <w:fldChar w:fldCharType="separate"/>
      </w:r>
      <w:r w:rsidR="00302D31">
        <w:rPr>
          <w:rFonts w:ascii="Times New Roman" w:hAnsi="Times New Roman" w:cs="Times New Roman"/>
        </w:rPr>
        <w:t>(5, 6)</w:t>
      </w:r>
      <w:r w:rsidR="00CC15F8" w:rsidRPr="005708C6">
        <w:rPr>
          <w:rFonts w:ascii="Times New Roman" w:hAnsi="Times New Roman" w:cs="Times New Roman"/>
          <w:color w:val="EE0000"/>
        </w:rPr>
        <w:fldChar w:fldCharType="end"/>
      </w:r>
      <w:r w:rsidRPr="005708C6">
        <w:rPr>
          <w:rFonts w:ascii="Times New Roman" w:hAnsi="Times New Roman" w:cs="Times New Roman"/>
          <w:color w:val="EE0000"/>
        </w:rPr>
        <w:t xml:space="preserve">. The eight GRCh38 </w:t>
      </w:r>
      <w:proofErr w:type="spellStart"/>
      <w:r w:rsidRPr="005708C6">
        <w:rPr>
          <w:rFonts w:ascii="Times New Roman" w:hAnsi="Times New Roman" w:cs="Times New Roman"/>
          <w:color w:val="EE0000"/>
        </w:rPr>
        <w:t>cCRE</w:t>
      </w:r>
      <w:proofErr w:type="spellEnd"/>
      <w:r w:rsidRPr="005708C6">
        <w:rPr>
          <w:rFonts w:ascii="Times New Roman" w:hAnsi="Times New Roman" w:cs="Times New Roman"/>
          <w:color w:val="EE0000"/>
        </w:rPr>
        <w:t xml:space="preserve"> category files came from SCREEN Registry V4, downloaded on 8 September 2026, with the expanded-registry publication cited as the resource reference </w:t>
      </w:r>
      <w:r w:rsidR="00CC15F8"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{"citationID":"a1c81s7j4dt","properties":{"formattedCitation":"(14)","plainCitation":"(14)","noteIndex":0},"citationItems":[{"id":78,"uris":["http://zotero.org/users/local/37SF2xQ7/items/5Y4FPREZ"],"itemData":{"id":78,"type":"article-journal","abstract":"Abstract\n            \n              Mammalian genomes contain millions of regulatory elements that control the complex patterns of gene expression\n              1\n              . Previously, the ENCODE consortium mapped biochemical signals across hundreds of cell types and tissues and integrated these data to develop a registry containing 0.9 million human and 300,000 mouse candidate\n              cis\n              -regulatory elements (cCREs) annotated with potential functions\n              2\n              . Here we have expanded the registry to include 2.37 million human and 967,000 mouse cCREs, leveraging new ENCODE datasets and enhanced computational methods. This expanded registry covers hundreds of unique cell and tissue types, providing a comprehensive understanding of gene regulation. Functional characterization data from assays such as STARR-seq\n              3\n              , massively parallel reporter assay\n              4\n              , CRISPR perturbation\n              5,6\n              and transgenic mouse assays\n              7\n              have profiled more than 90% of human cCREs, revealing complex regulatory functions. We identified thousands of novel silencer cCREs and demonstrated their dual enhancer and silencer roles in different cellular contexts. Integrating the registry with other ENCODE annotations facilitates genetic variation interpretation and trait-associated gene identification, exemplified by the identification of\n              KLF1\n              as a novel causal gene for red blood cell traits. This expanded registry is a valuable resource for studying the regulatory genome and its impact on health and disease.","container-title":"Nature","DOI":"10.1038/s41586-025-09909-9","ISSN":"0028-0836, 1476-4687","journalAbbreviation":"Nature","language":"en","source":"DOI.org (Crossref)","title":"An expanded registry of candidate cis-regulatory elements","URL":"https://www.nature.com/articles/s41586-025-09909-9","author":[{"family":"Moore","given":"Jill E."},{"family":"Pratt","given":"Henry E."},{"family":"Fan","given":"Kaili"},{"family":"Phalke","given":"Nishigandha"},{"family":"Fisher","given":"Jonathan"},{"family":"Elhajjajy","given":"Shaimae I."},{"family":"Andrews","given":"Gregory"},{"family":"Gao","given":"Mingshi"},{"family":"Shedd","given":"Nicole"},{"family":"Fu","given":"Yu"},{"family":"Lacadie","given":"Matthew C."},{"family":"Meza","given":"Jair"},{"family":"Khandpekar","given":"Mansi"},{"family":"Ganna","given":"Mohit"},{"family":"Choudhury","given":"Eva"},{"family":"Swofford","given":"Ross"},{"family":"Phan","given":"Huong"},{"family":"Ramirez","given":"Christian C."},{"family":"Campbell","given":"Maxwell"},{"family":"Likhite","given":"Mary"},{"family":"Farrell","given":"Nina P."},{"family":"Weimer","given":"Annika K."},{"family":"Pampari","given":"Anusri"},{"family":"Ramalingam","given":"Vivekanandan"},{"family":"Reese","given":"Fairlie"},{"family":"Borsari","given":"Beatrice"},{"family":"Yu","given":"Xuezhu"},{"family":"Wattenberg","given":"Eve"},{"family":"Ruiz-Romero","given":"Marina"},{"family":"Razavi-Mohseni","given":"Milad"},{"family":"Xu","given":"Jinrui"},{"family":"Galeev","given":"Timur"},{"family":"Colubri","given":"Andres"},{"family":"Beer","given":"Michael A."},{"family":"Guigó","given":"Roderic"},{"family":"Gerstein","given":"Mark B."},{"family":"Engreitz","given":"Jesse M."},{"family":"Ljungman","given":"Mats"},{"family":"Reddy","given":"Timothy E."},{"family":"Snyder","given":"Michael P."},{"family":"Epstein","given":"Charles B."},{"family":"Gaskell","given":"Elizabeth"},{"family":"Bernstein","given":"Bradley E."},{"family":"Dickel","given":"Diane E."},{"family":"Visel","given":"Axel"},{"family":"Pennacchio","given":"Len A."},{"family":"Mortazavi","given":"Ali"},{"family":"Kundaje","given":"Anshul"},{"family":"Weng","given":"Zhiping"}],"accessed":{"date-parts":[["2026",8,4]]},"issued":{"date-parts":[["2026",1,7]]}}}],"schema":"https://github.com/citation-style-language/schema/raw/master/csl-citation.json"} </w:instrText>
      </w:r>
      <w:r w:rsidR="00CC15F8" w:rsidRPr="005708C6">
        <w:rPr>
          <w:rFonts w:ascii="Times New Roman" w:hAnsi="Times New Roman" w:cs="Times New Roman"/>
          <w:color w:val="EE0000"/>
        </w:rPr>
        <w:fldChar w:fldCharType="separate"/>
      </w:r>
      <w:r w:rsidR="00302D31">
        <w:rPr>
          <w:rFonts w:ascii="Times New Roman" w:hAnsi="Times New Roman" w:cs="Times New Roman"/>
        </w:rPr>
        <w:t>(14)</w:t>
      </w:r>
      <w:r w:rsidR="00CC15F8" w:rsidRPr="005708C6">
        <w:rPr>
          <w:rFonts w:ascii="Times New Roman" w:hAnsi="Times New Roman" w:cs="Times New Roman"/>
          <w:color w:val="EE0000"/>
        </w:rPr>
        <w:fldChar w:fldCharType="end"/>
      </w:r>
      <w:r w:rsidRPr="005708C6">
        <w:rPr>
          <w:rFonts w:ascii="Times New Roman" w:hAnsi="Times New Roman" w:cs="Times New Roman"/>
          <w:color w:val="EE0000"/>
        </w:rPr>
        <w:t>.</w:t>
      </w:r>
    </w:p>
    <w:p w14:paraId="449B11AF" w14:textId="77777777" w:rsidR="003E42D8" w:rsidRPr="005708C6" w:rsidRDefault="002139B6" w:rsidP="00202BC8">
      <w:pPr>
        <w:spacing w:after="80" w:line="360" w:lineRule="auto"/>
        <w:ind w:firstLine="720"/>
        <w:jc w:val="both"/>
        <w:rPr>
          <w:rFonts w:ascii="Times New Roman" w:hAnsi="Times New Roman" w:cs="Times New Roman"/>
          <w:color w:val="EE0000"/>
        </w:rPr>
      </w:pPr>
      <w:r w:rsidRPr="005708C6">
        <w:rPr>
          <w:rFonts w:ascii="Times New Roman" w:hAnsi="Times New Roman" w:cs="Times New Roman"/>
          <w:color w:val="EE0000"/>
        </w:rPr>
        <w:t xml:space="preserve">For regression analyses, absolute Evo2 scores were transformed as ln(1 + |Evo2 score|) and represented by quadratic B-splines with three uniformly spaced knots. The spline basis contributed up to three degrees of freedom in addition to the model intercept. Continuous annotation covariates were represented using the same spline construction. Basis columns were standardized, and constant or redundant terms were excluded when determining the effective model rank. Each annotation-adjusted model was compared with its baseline model on the same variants. For QTL and GWAS fine-mapping analyses, the Evo2-only and all three adjusted comparisons used the same annotation-complete variant set within each gene, intron, </w:t>
      </w:r>
      <w:r w:rsidRPr="005708C6">
        <w:rPr>
          <w:rFonts w:ascii="Times New Roman" w:hAnsi="Times New Roman" w:cs="Times New Roman"/>
          <w:color w:val="EE0000"/>
        </w:rPr>
        <w:lastRenderedPageBreak/>
        <w:t>protein assay, or fine-mapped signal. This requirement prevented differences in variant availability from being interpreted as an improvement in model fit.</w:t>
      </w:r>
    </w:p>
    <w:p w14:paraId="0C0247C2" w14:textId="77777777" w:rsidR="003E42D8" w:rsidRPr="005708C6" w:rsidRDefault="002139B6">
      <w:pPr>
        <w:keepNext/>
        <w:spacing w:before="160" w:after="100" w:line="360" w:lineRule="auto"/>
        <w:jc w:val="both"/>
        <w:rPr>
          <w:rFonts w:ascii="Times New Roman" w:hAnsi="Times New Roman" w:cs="Times New Roman"/>
          <w:color w:val="EE0000"/>
        </w:rPr>
      </w:pPr>
      <w:r w:rsidRPr="005708C6">
        <w:rPr>
          <w:rFonts w:ascii="Times New Roman" w:hAnsi="Times New Roman" w:cs="Times New Roman"/>
          <w:b/>
          <w:color w:val="EE0000"/>
        </w:rPr>
        <w:t>Massively parallel reporter assay</w:t>
      </w:r>
    </w:p>
    <w:p w14:paraId="4E87A781" w14:textId="3F6DC405" w:rsidR="003E42D8" w:rsidRPr="00E15C1F" w:rsidRDefault="002139B6" w:rsidP="00202BC8">
      <w:pPr>
        <w:spacing w:after="80" w:line="360" w:lineRule="auto"/>
        <w:ind w:firstLine="720"/>
        <w:jc w:val="both"/>
        <w:rPr>
          <w:rFonts w:ascii="Times New Roman" w:eastAsia="等线" w:hAnsi="Times New Roman" w:cs="Times New Roman"/>
          <w:color w:val="EE0000"/>
          <w:lang w:eastAsia="zh-CN"/>
        </w:rPr>
      </w:pPr>
      <w:r w:rsidRPr="005708C6">
        <w:rPr>
          <w:rFonts w:ascii="Times New Roman" w:hAnsi="Times New Roman" w:cs="Times New Roman"/>
          <w:color w:val="EE0000"/>
        </w:rPr>
        <w:t xml:space="preserve">Experimental evidence was evaluated using the massively parallel reporter assay (MPRA) dataset from Lee et al. </w:t>
      </w:r>
      <w:r w:rsidR="00894503"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2l5pvkdari","properties":{"formattedCitation":"(15)","plainCitation":"(15)","noteIndex":0},"citationItems":[{"id":100,"uris":["http://zotero.org/users/local/37SF2xQ7/items/68UMXDXN"],"itemData":{"id":100,"type":"article-journal","container-title":"Cell","DOI":"10.1016/j.cell.2024.12.022","ISSN":"00928674","issue":"5","journalAbbreviation":"Cell","language":"en","page":"1409-1424.e21","source":"DOI.org (Crossref)","title":"Massively parallel reporter assay investigates shared genetic variants of eight psychiatric disorders","volume":"188","author":[{"family":"Lee","given":"Sool"},{"family":"McAfee","given":"Jessica C."},{"family":"Lee","given":"Jiseok"},{"family":"Gomez","given":"Alejandro"},{"family":"Ledford","given":"Austin T."},{"family":"Clarke","given":"Declan"},{"family":"Min","given":"Hyunggyu"},{"family":"Gerstein","given":"Mark B."},{"family":"Boyle","given":"Alan P."},{"family":"Sullivan","given":"Patrick F."},{"family":"Beltran","given":"Adriana S."},{"family":"Won","given":"Hyejung"}],"issued":{"date-parts":[["2025",3]]}}}],"schema":"https://github.com/citation-style-language/schema/raw/master/csl-citation.json"} </w:instrText>
      </w:r>
      <w:r w:rsidR="00894503" w:rsidRPr="005708C6">
        <w:rPr>
          <w:rFonts w:ascii="Times New Roman" w:hAnsi="Times New Roman" w:cs="Times New Roman"/>
          <w:color w:val="EE0000"/>
        </w:rPr>
        <w:fldChar w:fldCharType="separate"/>
      </w:r>
      <w:r w:rsidR="00302D31">
        <w:rPr>
          <w:rFonts w:ascii="Times New Roman" w:hAnsi="Times New Roman" w:cs="Times New Roman"/>
        </w:rPr>
        <w:t>(15)</w:t>
      </w:r>
      <w:r w:rsidR="00894503" w:rsidRPr="005708C6">
        <w:rPr>
          <w:rFonts w:ascii="Times New Roman" w:hAnsi="Times New Roman" w:cs="Times New Roman"/>
          <w:color w:val="EE0000"/>
        </w:rPr>
        <w:fldChar w:fldCharType="end"/>
      </w:r>
      <w:r w:rsidRPr="005708C6">
        <w:rPr>
          <w:rFonts w:ascii="Times New Roman" w:hAnsi="Times New Roman" w:cs="Times New Roman"/>
          <w:color w:val="EE0000"/>
        </w:rPr>
        <w:t xml:space="preserve">. The continuous analysis included 12,986 matched variants and used the absolute allelic log2 fold change as the outcome without selection on its significance. For the binary analysis, variants with an assay false discovery rate (FDR) &lt; 0.05 were classified as showing an allelic effect, whereas variants with nominal P &gt; 0.1 were classified as negative; intermediate variants were excluded. This yielded 10,735 variants for the binary outcome. Complete conservation and </w:t>
      </w:r>
      <w:proofErr w:type="spellStart"/>
      <w:r w:rsidRPr="005708C6">
        <w:rPr>
          <w:rFonts w:ascii="Times New Roman" w:hAnsi="Times New Roman" w:cs="Times New Roman"/>
          <w:color w:val="EE0000"/>
        </w:rPr>
        <w:t>cCRE</w:t>
      </w:r>
      <w:proofErr w:type="spellEnd"/>
      <w:r w:rsidRPr="005708C6">
        <w:rPr>
          <w:rFonts w:ascii="Times New Roman" w:hAnsi="Times New Roman" w:cs="Times New Roman"/>
          <w:color w:val="EE0000"/>
        </w:rPr>
        <w:t xml:space="preserve"> annotations were available for 12,930 continuous-outcome variants and 10,692 binary-outcome variants. The source was the published Table S1 from Lee et al. </w:t>
      </w:r>
      <w:r w:rsidR="00CC15F8"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b1E1Rloh","properties":{"formattedCitation":"(15)","plainCitation":"(15)","noteIndex":0},"citationItems":[{"id":100,"uris":["http://zotero.org/users/local/37SF2xQ7/items/68UMXDXN"],"itemData":{"id":100,"type":"article-journal","container-title":"Cell","DOI":"10.1016/j.cell.2024.12.022","ISSN":"00928674","issue":"5","journalAbbreviation":"Cell","language":"en","page":"1409-1424.e21","source":"DOI.org (Crossref)","title":"Massively parallel reporter assay investigates shared genetic variants of eight psychiatric disorders","volume":"188","author":[{"family":"Lee","given":"Sool"},{"family":"McAfee","given":"Jessica C."},{"family":"Lee","given":"Jiseok"},{"family":"Gomez","given":"Alejandro"},{"family":"Ledford","given":"Austin T."},{"family":"Clarke","given":"Declan"},{"family":"Min","given":"Hyunggyu"},{"family":"Gerstein","given":"Mark B."},{"family":"Boyle","given":"Alan P."},{"family":"Sullivan","given":"Patrick F."},{"family":"Beltran","given":"Adriana S."},{"family":"Won","given":"Hyejung"}],"issued":{"date-parts":[["2025",3]]}}}],"schema":"https://github.com/citation-style-language/schema/raw/master/csl-citation.json"} </w:instrText>
      </w:r>
      <w:r w:rsidR="00CC15F8" w:rsidRPr="005708C6">
        <w:rPr>
          <w:rFonts w:ascii="Times New Roman" w:hAnsi="Times New Roman" w:cs="Times New Roman"/>
          <w:color w:val="EE0000"/>
        </w:rPr>
        <w:fldChar w:fldCharType="separate"/>
      </w:r>
      <w:r w:rsidR="00302D31">
        <w:rPr>
          <w:rFonts w:ascii="Times New Roman" w:hAnsi="Times New Roman" w:cs="Times New Roman"/>
        </w:rPr>
        <w:t>(15)</w:t>
      </w:r>
      <w:r w:rsidR="00CC15F8" w:rsidRPr="005708C6">
        <w:rPr>
          <w:rFonts w:ascii="Times New Roman" w:hAnsi="Times New Roman" w:cs="Times New Roman"/>
          <w:color w:val="EE0000"/>
        </w:rPr>
        <w:fldChar w:fldCharType="end"/>
      </w:r>
      <w:r w:rsidRPr="005708C6">
        <w:rPr>
          <w:rFonts w:ascii="Times New Roman" w:hAnsi="Times New Roman" w:cs="Times New Roman"/>
          <w:color w:val="EE0000"/>
        </w:rPr>
        <w:t>, associated with GEO accession GSE244011, downloaded on 8 September 2026.</w:t>
      </w:r>
    </w:p>
    <w:p w14:paraId="4531EB63" w14:textId="4A9EE786" w:rsidR="003E42D8" w:rsidRPr="005708C6" w:rsidRDefault="002139B6" w:rsidP="00202BC8">
      <w:pPr>
        <w:spacing w:after="80" w:line="360" w:lineRule="auto"/>
        <w:ind w:firstLine="720"/>
        <w:jc w:val="both"/>
        <w:rPr>
          <w:rFonts w:ascii="Times New Roman" w:hAnsi="Times New Roman" w:cs="Times New Roman"/>
          <w:color w:val="EE0000"/>
        </w:rPr>
      </w:pPr>
      <w:r w:rsidRPr="005708C6">
        <w:rPr>
          <w:rFonts w:ascii="Times New Roman" w:hAnsi="Times New Roman" w:cs="Times New Roman"/>
          <w:color w:val="EE0000"/>
        </w:rPr>
        <w:t xml:space="preserve">For each Evo2 configuration, we fitted a logistic regression for binary allelic-effect status and an ordinary least-squares regression for the continuous outcome. Evo2-only models contained an intercept and the Evo2 spline. We then added the Evo2 spline separately to conservation, </w:t>
      </w:r>
      <w:proofErr w:type="spellStart"/>
      <w:r w:rsidRPr="005708C6">
        <w:rPr>
          <w:rFonts w:ascii="Times New Roman" w:hAnsi="Times New Roman" w:cs="Times New Roman"/>
          <w:color w:val="EE0000"/>
        </w:rPr>
        <w:t>cCRE</w:t>
      </w:r>
      <w:proofErr w:type="spellEnd"/>
      <w:r w:rsidRPr="005708C6">
        <w:rPr>
          <w:rFonts w:ascii="Times New Roman" w:hAnsi="Times New Roman" w:cs="Times New Roman"/>
          <w:color w:val="EE0000"/>
        </w:rPr>
        <w:t>, and joint conservation/</w:t>
      </w:r>
      <w:proofErr w:type="spellStart"/>
      <w:r w:rsidRPr="005708C6">
        <w:rPr>
          <w:rFonts w:ascii="Times New Roman" w:hAnsi="Times New Roman" w:cs="Times New Roman"/>
          <w:color w:val="EE0000"/>
        </w:rPr>
        <w:t>cCRE</w:t>
      </w:r>
      <w:proofErr w:type="spellEnd"/>
      <w:r w:rsidRPr="005708C6">
        <w:rPr>
          <w:rFonts w:ascii="Times New Roman" w:hAnsi="Times New Roman" w:cs="Times New Roman"/>
          <w:color w:val="EE0000"/>
        </w:rPr>
        <w:t xml:space="preserve"> baseline models; these MPRA baselines did not include MAF or transcription start site (TSS) distance. Model fit was summarized by Nagelkerke pseudo-R² for the binary outcome and ordinary R² for the continuous outcome. The incremental contribution was calculated as the difference between augmented-model and baseline-model fit, using the corresponding R² or pseudo-R² metric. Nagelkerke pseudo-R² was treated as a likelihood-based measure of fit rather than a proportion of explained variance. The pseudo-R² definition followed Nagelkerke </w:t>
      </w:r>
      <w:r w:rsidR="00AF6A0B"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2prf30kq13","properties":{"formattedCitation":"(16)","plainCitation":"(16)","noteIndex":0},"citationItems":[{"id":101,"uris":["http://zotero.org/users/local/37SF2xQ7/items/IN2SBBMU"],"itemData":{"id":101,"type":"article-journal","container-title":"Biometrika","DOI":"10.1093/biomet/78.3.691","ISSN":"0006-3444, 1464-3510","issue":"3","journalAbbreviation":"Biometrika","language":"en","page":"691-692","source":"DOI.org (Crossref)","title":"A note on a general definition of the coefficient of determination","volume":"78","author":[{"family":"Nagelkerke","given":"N. J. D."}],"issued":{"date-parts":[["1991"]]}}}],"schema":"https://github.com/citation-style-language/schema/raw/master/csl-citation.json"} </w:instrText>
      </w:r>
      <w:r w:rsidR="00AF6A0B" w:rsidRPr="005708C6">
        <w:rPr>
          <w:rFonts w:ascii="Times New Roman" w:hAnsi="Times New Roman" w:cs="Times New Roman"/>
          <w:color w:val="EE0000"/>
        </w:rPr>
        <w:fldChar w:fldCharType="separate"/>
      </w:r>
      <w:r w:rsidR="00302D31">
        <w:rPr>
          <w:rFonts w:ascii="Times New Roman" w:hAnsi="Times New Roman" w:cs="Times New Roman"/>
        </w:rPr>
        <w:t>(16)</w:t>
      </w:r>
      <w:r w:rsidR="00AF6A0B" w:rsidRPr="005708C6">
        <w:rPr>
          <w:rFonts w:ascii="Times New Roman" w:hAnsi="Times New Roman" w:cs="Times New Roman"/>
          <w:color w:val="EE0000"/>
        </w:rPr>
        <w:fldChar w:fldCharType="end"/>
      </w:r>
      <w:r w:rsidRPr="005708C6">
        <w:rPr>
          <w:rFonts w:ascii="Times New Roman" w:hAnsi="Times New Roman" w:cs="Times New Roman"/>
          <w:color w:val="EE0000"/>
        </w:rPr>
        <w:t>.</w:t>
      </w:r>
    </w:p>
    <w:p w14:paraId="2720018B" w14:textId="77C88483" w:rsidR="003E42D8" w:rsidRPr="005708C6" w:rsidRDefault="002139B6" w:rsidP="00202BC8">
      <w:pPr>
        <w:spacing w:after="80" w:line="360" w:lineRule="auto"/>
        <w:ind w:firstLine="720"/>
        <w:jc w:val="both"/>
        <w:rPr>
          <w:rFonts w:ascii="Times New Roman" w:hAnsi="Times New Roman" w:cs="Times New Roman"/>
          <w:color w:val="EE0000"/>
        </w:rPr>
      </w:pPr>
      <w:r w:rsidRPr="005708C6">
        <w:rPr>
          <w:rFonts w:ascii="Times New Roman" w:hAnsi="Times New Roman" w:cs="Times New Roman"/>
          <w:color w:val="EE0000"/>
        </w:rPr>
        <w:t xml:space="preserve">Statistical significance was assessed by a joint Wald F test of the Evo2 spline coefficients using locus-cluster-robust covariance estimates with a finite-sample correction. Locus groups were constructed from 1-Mb genomic blocks, merging adjacent cross-boundary records when their separation was &lt; 100 kb. The reference degrees of freedom were the number of tested coefficients and the number of locus groups minus one. Holm correction was applied separately within each outcome across six Evo2-only tests and across 18 incremental tests (six configurations × three baselines). The estimates in </w:t>
      </w:r>
      <w:r w:rsidRPr="005708C6">
        <w:rPr>
          <w:rFonts w:ascii="Times New Roman" w:eastAsia="Times New Roman" w:hAnsi="Times New Roman" w:cs="Times New Roman"/>
          <w:b/>
          <w:bCs/>
          <w:color w:val="EE0000"/>
          <w:kern w:val="0"/>
          <w:lang w:eastAsia="zh-CN"/>
          <w14:ligatures w14:val="none"/>
        </w:rPr>
        <w:t>Supplementary Figure S</w:t>
      </w:r>
      <w:r w:rsidR="00526988">
        <w:rPr>
          <w:rFonts w:ascii="Times New Roman" w:eastAsia="等线" w:hAnsi="Times New Roman" w:cs="Times New Roman" w:hint="eastAsia"/>
          <w:b/>
          <w:bCs/>
          <w:color w:val="EE0000"/>
          <w:kern w:val="0"/>
          <w:lang w:eastAsia="zh-CN"/>
          <w14:ligatures w14:val="none"/>
        </w:rPr>
        <w:t>2</w:t>
      </w:r>
      <w:r w:rsidRPr="005708C6">
        <w:rPr>
          <w:rFonts w:ascii="Times New Roman" w:hAnsi="Times New Roman" w:cs="Times New Roman"/>
          <w:color w:val="EE0000"/>
        </w:rPr>
        <w:t xml:space="preserve"> were obtained from full-sample fits. Holm-adjusted tests used the sequential multiple-testing procedure </w:t>
      </w:r>
      <w:r w:rsidR="00AF6A0B"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{"citationID":"a1anpa4r4tm","properties":{"formattedCitation":"(17)","plainCitation":"(17)","noteIndex":0},"citationItems":[{"id":102,"uris":["http://zotero.org/users/local/37SF2xQ7/items/IL6FHF5W"],"itemData":{"id":102,"type":"article-journal","container-title":"Scandinavian Journal of Statistics","DOI":"10.2307/4615733","issue":"2","page":"75-70","title":"A Simple Sequentially Rejective Multiple Test Procedure","volume":"6","author":[{"family":"Holm","given":"Sture"}],"issued":{"date-parts":[["1979"]]}}}],"schema":"https://github.com/citation-style-language/schema/raw/master/csl-citation.json"} </w:instrText>
      </w:r>
      <w:r w:rsidR="00AF6A0B" w:rsidRPr="005708C6">
        <w:rPr>
          <w:rFonts w:ascii="Times New Roman" w:hAnsi="Times New Roman" w:cs="Times New Roman"/>
          <w:color w:val="EE0000"/>
        </w:rPr>
        <w:fldChar w:fldCharType="separate"/>
      </w:r>
      <w:r w:rsidR="00302D31">
        <w:rPr>
          <w:rFonts w:ascii="Times New Roman" w:hAnsi="Times New Roman" w:cs="Times New Roman"/>
        </w:rPr>
        <w:t>(17)</w:t>
      </w:r>
      <w:r w:rsidR="00AF6A0B" w:rsidRPr="005708C6">
        <w:rPr>
          <w:rFonts w:ascii="Times New Roman" w:hAnsi="Times New Roman" w:cs="Times New Roman"/>
          <w:color w:val="EE0000"/>
        </w:rPr>
        <w:fldChar w:fldCharType="end"/>
      </w:r>
      <w:r w:rsidRPr="005708C6">
        <w:rPr>
          <w:rFonts w:ascii="Times New Roman" w:hAnsi="Times New Roman" w:cs="Times New Roman"/>
          <w:color w:val="EE0000"/>
        </w:rPr>
        <w:t>.</w:t>
      </w:r>
    </w:p>
    <w:p w14:paraId="11E7FD67" w14:textId="77777777" w:rsidR="003E42D8" w:rsidRPr="005708C6" w:rsidRDefault="002139B6">
      <w:pPr>
        <w:keepNext/>
        <w:spacing w:before="160" w:after="100" w:line="360" w:lineRule="auto"/>
        <w:jc w:val="both"/>
        <w:rPr>
          <w:rFonts w:ascii="Times New Roman" w:hAnsi="Times New Roman" w:cs="Times New Roman"/>
          <w:color w:val="EE0000"/>
        </w:rPr>
      </w:pPr>
      <w:r w:rsidRPr="005708C6">
        <w:rPr>
          <w:rFonts w:ascii="Times New Roman" w:hAnsi="Times New Roman" w:cs="Times New Roman"/>
          <w:b/>
          <w:color w:val="EE0000"/>
        </w:rPr>
        <w:lastRenderedPageBreak/>
        <w:t>Expression, splicing, and protein QTL evidence</w:t>
      </w:r>
    </w:p>
    <w:p w14:paraId="0BF10BF9" w14:textId="0509505F" w:rsidR="003E42D8" w:rsidRPr="005708C6" w:rsidRDefault="002139B6" w:rsidP="00AB0954">
      <w:pPr>
        <w:spacing w:after="80" w:line="360" w:lineRule="auto"/>
        <w:ind w:firstLine="720"/>
        <w:jc w:val="both"/>
        <w:rPr>
          <w:rFonts w:ascii="Times New Roman" w:hAnsi="Times New Roman" w:cs="Times New Roman"/>
          <w:color w:val="EE0000"/>
        </w:rPr>
      </w:pPr>
      <w:r w:rsidRPr="005708C6">
        <w:rPr>
          <w:rFonts w:ascii="Times New Roman" w:hAnsi="Times New Roman" w:cs="Times New Roman"/>
          <w:color w:val="EE0000"/>
        </w:rPr>
        <w:t xml:space="preserve">Molecular evidence comprised </w:t>
      </w:r>
      <w:proofErr w:type="spellStart"/>
      <w:r w:rsidRPr="005708C6">
        <w:rPr>
          <w:rFonts w:ascii="Times New Roman" w:hAnsi="Times New Roman" w:cs="Times New Roman"/>
          <w:color w:val="EE0000"/>
        </w:rPr>
        <w:t>GTEx</w:t>
      </w:r>
      <w:proofErr w:type="spellEnd"/>
      <w:r w:rsidRPr="005708C6">
        <w:rPr>
          <w:rFonts w:ascii="Times New Roman" w:hAnsi="Times New Roman" w:cs="Times New Roman"/>
          <w:color w:val="EE0000"/>
        </w:rPr>
        <w:t xml:space="preserve"> cis-</w:t>
      </w:r>
      <w:proofErr w:type="spellStart"/>
      <w:r w:rsidRPr="005708C6">
        <w:rPr>
          <w:rFonts w:ascii="Times New Roman" w:hAnsi="Times New Roman" w:cs="Times New Roman"/>
          <w:color w:val="EE0000"/>
        </w:rPr>
        <w:t>eQTLs</w:t>
      </w:r>
      <w:proofErr w:type="spellEnd"/>
      <w:r w:rsidRPr="005708C6">
        <w:rPr>
          <w:rFonts w:ascii="Times New Roman" w:hAnsi="Times New Roman" w:cs="Times New Roman"/>
          <w:color w:val="EE0000"/>
        </w:rPr>
        <w:t xml:space="preserve"> for 36,233 annotation-covered genes across 50 tissues, </w:t>
      </w:r>
      <w:proofErr w:type="spellStart"/>
      <w:r w:rsidRPr="005708C6">
        <w:rPr>
          <w:rFonts w:ascii="Times New Roman" w:hAnsi="Times New Roman" w:cs="Times New Roman"/>
          <w:color w:val="EE0000"/>
        </w:rPr>
        <w:t>GTEx</w:t>
      </w:r>
      <w:proofErr w:type="spellEnd"/>
      <w:r w:rsidRPr="005708C6">
        <w:rPr>
          <w:rFonts w:ascii="Times New Roman" w:hAnsi="Times New Roman" w:cs="Times New Roman"/>
          <w:color w:val="EE0000"/>
        </w:rPr>
        <w:t xml:space="preserve"> cis-</w:t>
      </w:r>
      <w:proofErr w:type="spellStart"/>
      <w:r w:rsidRPr="005708C6">
        <w:rPr>
          <w:rFonts w:ascii="Times New Roman" w:hAnsi="Times New Roman" w:cs="Times New Roman"/>
          <w:color w:val="EE0000"/>
        </w:rPr>
        <w:t>eQTL</w:t>
      </w:r>
      <w:proofErr w:type="spellEnd"/>
      <w:r w:rsidRPr="005708C6">
        <w:rPr>
          <w:rFonts w:ascii="Times New Roman" w:hAnsi="Times New Roman" w:cs="Times New Roman"/>
          <w:color w:val="EE0000"/>
        </w:rPr>
        <w:t xml:space="preserve"> fine-mapping results for 35,420 genes across 50 tissues, </w:t>
      </w:r>
      <w:proofErr w:type="spellStart"/>
      <w:r w:rsidRPr="005708C6">
        <w:rPr>
          <w:rFonts w:ascii="Times New Roman" w:hAnsi="Times New Roman" w:cs="Times New Roman"/>
          <w:color w:val="EE0000"/>
        </w:rPr>
        <w:t>eQTLGen</w:t>
      </w:r>
      <w:proofErr w:type="spellEnd"/>
      <w:r w:rsidRPr="005708C6">
        <w:rPr>
          <w:rFonts w:ascii="Times New Roman" w:hAnsi="Times New Roman" w:cs="Times New Roman"/>
          <w:color w:val="EE0000"/>
        </w:rPr>
        <w:t xml:space="preserve"> blood cis-</w:t>
      </w:r>
      <w:proofErr w:type="spellStart"/>
      <w:r w:rsidRPr="005708C6">
        <w:rPr>
          <w:rFonts w:ascii="Times New Roman" w:hAnsi="Times New Roman" w:cs="Times New Roman"/>
          <w:color w:val="EE0000"/>
        </w:rPr>
        <w:t>eQTLs</w:t>
      </w:r>
      <w:proofErr w:type="spellEnd"/>
      <w:r w:rsidRPr="005708C6">
        <w:rPr>
          <w:rFonts w:ascii="Times New Roman" w:hAnsi="Times New Roman" w:cs="Times New Roman"/>
          <w:color w:val="EE0000"/>
        </w:rPr>
        <w:t xml:space="preserve"> for 14,262 genes, </w:t>
      </w:r>
      <w:proofErr w:type="spellStart"/>
      <w:r w:rsidRPr="005708C6">
        <w:rPr>
          <w:rFonts w:ascii="Times New Roman" w:hAnsi="Times New Roman" w:cs="Times New Roman"/>
          <w:color w:val="EE0000"/>
        </w:rPr>
        <w:t>GTEx</w:t>
      </w:r>
      <w:proofErr w:type="spellEnd"/>
      <w:r w:rsidRPr="005708C6">
        <w:rPr>
          <w:rFonts w:ascii="Times New Roman" w:hAnsi="Times New Roman" w:cs="Times New Roman"/>
          <w:color w:val="EE0000"/>
        </w:rPr>
        <w:t xml:space="preserve"> cis-</w:t>
      </w:r>
      <w:proofErr w:type="spellStart"/>
      <w:r w:rsidRPr="005708C6">
        <w:rPr>
          <w:rFonts w:ascii="Times New Roman" w:hAnsi="Times New Roman" w:cs="Times New Roman"/>
          <w:color w:val="EE0000"/>
        </w:rPr>
        <w:t>sQTLs</w:t>
      </w:r>
      <w:proofErr w:type="spellEnd"/>
      <w:r w:rsidRPr="005708C6">
        <w:rPr>
          <w:rFonts w:ascii="Times New Roman" w:hAnsi="Times New Roman" w:cs="Times New Roman"/>
          <w:color w:val="EE0000"/>
        </w:rPr>
        <w:t xml:space="preserve"> for 17,045 genes across 50 tissues, and cis-</w:t>
      </w:r>
      <w:proofErr w:type="spellStart"/>
      <w:r w:rsidRPr="005708C6">
        <w:rPr>
          <w:rFonts w:ascii="Times New Roman" w:hAnsi="Times New Roman" w:cs="Times New Roman"/>
          <w:color w:val="EE0000"/>
        </w:rPr>
        <w:t>pQTLs</w:t>
      </w:r>
      <w:proofErr w:type="spellEnd"/>
      <w:r w:rsidRPr="005708C6">
        <w:rPr>
          <w:rFonts w:ascii="Times New Roman" w:hAnsi="Times New Roman" w:cs="Times New Roman"/>
          <w:color w:val="EE0000"/>
        </w:rPr>
        <w:t xml:space="preserve"> for 1,930 UKB-PPP and 570 INTERVAL target genes (</w:t>
      </w:r>
      <w:r w:rsidRPr="005708C6">
        <w:rPr>
          <w:rFonts w:ascii="Times New Roman" w:eastAsia="Times New Roman" w:hAnsi="Times New Roman" w:cs="Times New Roman"/>
          <w:b/>
          <w:bCs/>
          <w:color w:val="EE0000"/>
          <w:kern w:val="0"/>
          <w:lang w:eastAsia="zh-CN"/>
          <w14:ligatures w14:val="none"/>
        </w:rPr>
        <w:t>Supplementary Figures S</w:t>
      </w:r>
      <w:r w:rsidR="00526988">
        <w:rPr>
          <w:rFonts w:ascii="Times New Roman" w:eastAsia="等线" w:hAnsi="Times New Roman" w:cs="Times New Roman" w:hint="eastAsia"/>
          <w:b/>
          <w:bCs/>
          <w:color w:val="EE0000"/>
          <w:kern w:val="0"/>
          <w:lang w:eastAsia="zh-CN"/>
          <w14:ligatures w14:val="none"/>
        </w:rPr>
        <w:t>3</w:t>
      </w:r>
      <w:r w:rsidRPr="005708C6">
        <w:rPr>
          <w:rFonts w:ascii="Times New Roman" w:eastAsia="Times New Roman" w:hAnsi="Times New Roman" w:cs="Times New Roman"/>
          <w:b/>
          <w:bCs/>
          <w:color w:val="EE0000"/>
          <w:kern w:val="0"/>
          <w:lang w:eastAsia="zh-CN"/>
          <w14:ligatures w14:val="none"/>
        </w:rPr>
        <w:t>–S</w:t>
      </w:r>
      <w:r w:rsidR="00526988">
        <w:rPr>
          <w:rFonts w:ascii="Times New Roman" w:eastAsia="等线" w:hAnsi="Times New Roman" w:cs="Times New Roman" w:hint="eastAsia"/>
          <w:b/>
          <w:bCs/>
          <w:color w:val="EE0000"/>
          <w:kern w:val="0"/>
          <w:lang w:eastAsia="zh-CN"/>
          <w14:ligatures w14:val="none"/>
        </w:rPr>
        <w:t>8</w:t>
      </w:r>
      <w:r w:rsidRPr="005708C6">
        <w:rPr>
          <w:rFonts w:ascii="Times New Roman" w:hAnsi="Times New Roman" w:cs="Times New Roman"/>
          <w:color w:val="EE0000"/>
        </w:rPr>
        <w:t xml:space="preserve">). The </w:t>
      </w:r>
      <w:proofErr w:type="spellStart"/>
      <w:r w:rsidRPr="005708C6">
        <w:rPr>
          <w:rFonts w:ascii="Times New Roman" w:hAnsi="Times New Roman" w:cs="Times New Roman"/>
          <w:color w:val="EE0000"/>
        </w:rPr>
        <w:t>GTEx</w:t>
      </w:r>
      <w:proofErr w:type="spellEnd"/>
      <w:r w:rsidRPr="005708C6">
        <w:rPr>
          <w:rFonts w:ascii="Times New Roman" w:hAnsi="Times New Roman" w:cs="Times New Roman"/>
          <w:color w:val="EE0000"/>
        </w:rPr>
        <w:t xml:space="preserve"> fine-mapping source cohort contained 35,435 genes; 15 genes without an annotation-complete SNP did not contribute to the annotation-covered cohort. These coverage counts describe represented genes and are not the number of testable models in each figure cell.</w:t>
      </w:r>
    </w:p>
    <w:p w14:paraId="1A066169" w14:textId="1AD3F513" w:rsidR="00663CCC" w:rsidRPr="005708C6" w:rsidRDefault="006044BA" w:rsidP="00AB0954">
      <w:pPr>
        <w:spacing w:after="80" w:line="360" w:lineRule="auto"/>
        <w:ind w:firstLine="720"/>
        <w:jc w:val="both"/>
        <w:rPr>
          <w:rFonts w:ascii="Times New Roman" w:hAnsi="Times New Roman" w:cs="Times New Roman"/>
          <w:color w:val="EE0000"/>
        </w:rPr>
      </w:pPr>
      <w:proofErr w:type="spellStart"/>
      <w:r w:rsidRPr="005708C6">
        <w:rPr>
          <w:rFonts w:ascii="Times New Roman" w:hAnsi="Times New Roman" w:cs="Times New Roman"/>
          <w:color w:val="EE0000"/>
        </w:rPr>
        <w:t>GTEx</w:t>
      </w:r>
      <w:proofErr w:type="spellEnd"/>
      <w:r w:rsidRPr="005708C6">
        <w:rPr>
          <w:rFonts w:ascii="Times New Roman" w:hAnsi="Times New Roman" w:cs="Times New Roman"/>
          <w:color w:val="EE0000"/>
        </w:rPr>
        <w:t xml:space="preserve"> cis-</w:t>
      </w:r>
      <w:proofErr w:type="spellStart"/>
      <w:r w:rsidRPr="005708C6">
        <w:rPr>
          <w:rFonts w:ascii="Times New Roman" w:hAnsi="Times New Roman" w:cs="Times New Roman"/>
          <w:color w:val="EE0000"/>
        </w:rPr>
        <w:t>eQTL</w:t>
      </w:r>
      <w:proofErr w:type="spellEnd"/>
      <w:r w:rsidRPr="005708C6">
        <w:rPr>
          <w:rFonts w:ascii="Times New Roman" w:hAnsi="Times New Roman" w:cs="Times New Roman"/>
          <w:color w:val="EE0000"/>
        </w:rPr>
        <w:t>, cis-</w:t>
      </w:r>
      <w:proofErr w:type="spellStart"/>
      <w:r w:rsidRPr="005708C6">
        <w:rPr>
          <w:rFonts w:ascii="Times New Roman" w:hAnsi="Times New Roman" w:cs="Times New Roman"/>
          <w:color w:val="EE0000"/>
        </w:rPr>
        <w:t>sQTL</w:t>
      </w:r>
      <w:proofErr w:type="spellEnd"/>
      <w:r w:rsidRPr="005708C6">
        <w:rPr>
          <w:rFonts w:ascii="Times New Roman" w:hAnsi="Times New Roman" w:cs="Times New Roman"/>
          <w:color w:val="EE0000"/>
        </w:rPr>
        <w:t>, and cis-</w:t>
      </w:r>
      <w:proofErr w:type="spellStart"/>
      <w:r w:rsidRPr="005708C6">
        <w:rPr>
          <w:rFonts w:ascii="Times New Roman" w:hAnsi="Times New Roman" w:cs="Times New Roman"/>
          <w:color w:val="EE0000"/>
        </w:rPr>
        <w:t>eQTL</w:t>
      </w:r>
      <w:proofErr w:type="spellEnd"/>
      <w:r w:rsidRPr="005708C6">
        <w:rPr>
          <w:rFonts w:ascii="Times New Roman" w:hAnsi="Times New Roman" w:cs="Times New Roman"/>
          <w:color w:val="EE0000"/>
        </w:rPr>
        <w:t xml:space="preserve"> fine-mapping data were obtained from Adult </w:t>
      </w:r>
      <w:proofErr w:type="spellStart"/>
      <w:r w:rsidRPr="005708C6">
        <w:rPr>
          <w:rFonts w:ascii="Times New Roman" w:hAnsi="Times New Roman" w:cs="Times New Roman"/>
          <w:color w:val="EE0000"/>
        </w:rPr>
        <w:t>GTEx</w:t>
      </w:r>
      <w:proofErr w:type="spellEnd"/>
      <w:r w:rsidRPr="005708C6">
        <w:rPr>
          <w:rFonts w:ascii="Times New Roman" w:hAnsi="Times New Roman" w:cs="Times New Roman"/>
          <w:color w:val="EE0000"/>
        </w:rPr>
        <w:t xml:space="preserve"> release v11 on GRCh38 </w:t>
      </w:r>
      <w:r w:rsidR="001E42C5"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{"citationID":"a1f5dof9dqb","properties":{"formattedCitation":"(18)","plainCitation":"(18)","noteIndex":0},"citationItems":[{"id":103,"uris":["http://zotero.org/users/local/37SF2xQ7/items/JWFNJWHQ"],"itemData":{"id":103,"type":"article-journal","abstract":"The Genotype-Tissue Expression (GTEx) project dissects how genetic variation affects gene expression and splicing.\n          , \n            A survey of transcription across tissues\n            \n              Some human genetic variants affect the amount of RNA produced and the splicing of gene transcripts, crucial steps in development and maintaining a healthy individual. However, some of these changes only occur in a small number of tissues within the body. The Genotype-Tissue Expression (GTEx) project has been expanded over time, and, looking at the final data in version 8, Aguet\n              et al.\n              present a deep characterization of genetic associations and gene expression and splicing in 838 individuals over 49 tissues (see the Perspective by Wilson). This large study was able to characterize the details underlying many aspects of gene expression and provides a resource with which to better understand the fundamental molecular mechanisms of how genetic variants affect gene regulation and complex traits in humans.\n            \n            \n              Science\n              , this issue p.\n              1318\n              ; see also p.\n              1298\n            \n          , \n            The Genotype-Tissue Expression (GTEx) project was established to characterize genetic effects on the transcriptome across human tissues and to link these regulatory mechanisms to trait and disease associations. Here, we present analyses of the version 8 data, examining 15,201 RNA-sequencing samples from 49 tissues of 838 postmortem donors. We comprehensively characterize genetic associations for gene expression and splicing in cis and trans, showing that regulatory associations are found for almost all genes, and describe the underlying molecular mechanisms and their contribution to allelic heterogeneity and pleiotropy of complex traits. Leveraging the large diversity of tissues, we provide insights into the tissue specificity of genetic effects and show that cell type composition is a key factor in understanding gene regulatory mechanisms in human tissues.","container-title":"Science","DOI":"10.1126/science.aaz1776","ISSN":"0036-8075, 1095-9203","issue":"6509","journalAbbreviation":"Science","language":"en","page":"1318-1330","source":"DOI.org (Crossref)","title":"The GTEx Consortium atlas of genetic regulatory effects across human tissues","volume":"369","author":[{"literal":"The GTEx Consortium"},{"family":"Aguet","given":"François"},{"family":"Anand","given":"Shankara"},{"family":"Ardlie","given":"Kristin G."},{"family":"Gabriel","given":"Stacey"},{"family":"Getz","given":"Gad A."},{"family":"Graubert","given":"Aaron"},{"family":"Hadley","given":"Kane"},{"family":"Handsaker","given":"Robert E."},{"family":"Huang","given":"Katherine H."},{"family":"Kashin","given":"Seva"},{"family":"Li","given":"Xiao"},{"family":"MacArthur","given":"Daniel G."},{"family":"Meier","given":"Samuel R."},{"family":"Nedzel","given":"Jared L."},{"family":"Nguyen","given":"Duyen T."},{"family":"Segrè","given":"Ayellet V."},{"family":"Todres","given":"Ellen"},{"family":"Balliu","given":"Brunilda"},{"family":"Barbeira","given":"Alvaro N."},{"family":"Battle","given":"Alexis"},{"family":"Bonazzola","given":"Rodrigo"},{"family":"Brown","given":"Andrew"},{"family":"Brown","given":"Christopher D."},{"family":"Castel","given":"Stephane E."},{"family":"Conrad","given":"Donald F."},{"family":"Cotter","given":"Daniel J."},{"family":"Cox","given":"Nancy"},{"family":"Das","given":"Sayantan"},{"family":"De Goede","given":"Olivia M."},{"family":"Dermitzakis","given":"Emmanouil T."},{"family":"Einson","given":"Jonah"},{"family":"Engelhardt","given":"Barbara E."},{"family":"Eskin","given":"Eleazar"},{"family":"Eulalio","given":"Tiffany Y."},{"family":"Ferraro","given":"Nicole M."},{"family":"Flynn","given":"Elise D."},{"family":"Fresard","given":"Laure"},{"family":"Gamazon","given":"Eric R."},{"family":"Garrido-Martín","given":"Diego"},{"family":"Gay","given":"Nicole R."},{"family":"Gloudemans","given":"Michael J."},{"family":"Guigó","given":"Roderic"},{"family":"Hame","given":"Andrew R."},{"family":"He","given":"Yuan"},{"family":"Hoffman","given":"Paul J."},{"family":"Hormozdiari","given":"Farhad"},{"family":"Hou","given":"Lei"},{"family":"Im","given":"Hae Kyung"},{"family":"Jo","given":"Brian"},{"family":"Kasela","given":"Silva"},{"family":"Kellis","given":"Manolis"},{"family":"Kim-Hellmuth","given":"Sarah"},{"family":"Kwong","given":"Alan"},{"family":"Lappalainen","given":"Tuuli"},{"family":"Li","given":"Xin"},{"family":"Liang","given":"Yanyu"},{"family":"Mangul","given":"Serghei"},{"family":"Mohammadi","given":"Pejman"},{"family":"Montgomery","given":"Stephen B."},{"family":"Muñoz-Aguirre","given":"Manuel"},{"family":"Nachun","given":"Daniel C."},{"family":"Nobel","given":"Andrew B."},{"family":"Oliva","given":"Meritxell"},{"family":"Park","given":"YoSon"},{"family":"Park","given":"Yongjin"},{"family":"Parsana","given":"Princy"},{"family":"Rao","given":"Abhiram S."},{"family":"Reverter","given":"Ferran"},{"family":"Rouhana","given":"John M."},{"family":"Sabatti","given":"Chiara"},{"family":"Saha","given":"Ashis"},{"family":"Stephens","given":"Matthew"},{"family":"Stranger","given":"Barbara E."},{"family":"Strober","given":"Benjamin J."},{"family":"Teran","given":"Nicole A."},{"family":"Viñuela","given":"Ana"},{"family":"Wang","given":"Gao"},{"family":"Wen","given":"Xiaoquan"},{"family":"Wright","given":"Fred"},{"family":"Wucher","given":"Valentin"},{"family":"Zou","given":"Yuxin"},{"family":"Ferreira","given":"Pedro G."},{"family":"Li","given":"Gen"},{"family":"Melé","given":"Marta"},{"family":"Yeger-Lotem","given":"Esti"},{"family":"Barcus","given":"Mary E."},{"family":"Bradbury","given":"Debra"},{"family":"Krubit","given":"Tanya"},{"family":"McLean","given":"Jeffrey A."},{"family":"Qi","given":"Liqun"},{"family":"Robinson","given":"Karna"},{"family":"Roche","given":"Nancy V."},{"family":"Smith","given":"Anna M."},{"family":"Sobin","given":"Leslie"},{"family":"Tabor","given":"David E."},{"family":"Undale","given":"Anita"},{"family":"Bridge","given":"Jason"},{"family":"Brigham","given":"Lori E."},{"family":"Foster","given":"Barbara A."},{"family":"Gillard","given":"Bryan M."},{"family":"Hasz","given":"Richard"},{"family":"Hunter","given":"Marcus"},{"family":"Johns","given":"Christopher"},{"family":"Johnson","given":"Mark"},{"family":"Karasik","given":"Ellen"},{"family":"Kopen","given":"Gene"},{"family":"Leinweber","given":"William F."},{"family":"McDonald","given":"Alisa"},{"family":"Moser","given":"Michael T."},{"family":"Myer","given":"Kevin"},{"family":"Ramsey","given":"Kimberley D."},{"family":"Roe","given":"Brian"},{"family":"Shad","given":"Saboor"},{"family":"Thomas","given":"Jeffrey A."},{"family":"Walters","given":"Gary"},{"family":"Washington","given":"Michael"},{"family":"Wheeler","given":"Joseph"},{"family":"Jewell","given":"Scott D."},{"family":"Rohrer","given":"Daniel C."},{"family":"Valley","given":"Dana R."},{"family":"Davis","given":"David A."},{"family":"Mash","given":"Deborah C."},{"family":"Branton","given":"Philip A."},{"family":"Barker","given":"Laura K."},{"family":"Gardiner","given":"Heather M."},{"family":"Mosavel","given":"Maghboeba"},{"family":"Siminoff","given":"Laura A."},{"family":"Flicek","given":"Paul"},{"family":"Haeussler","given":"Maximilian"},{"family":"Juettemann","given":"Thomas"},{"family":"Kent","given":"W. James"},{"family":"Lee","given":"Christopher M."},{"family":"Powell","given":"Conner C."},{"family":"Rosenbloom","given":"Kate R."},{"family":"Ruffier","given":"Magali"},{"family":"Sheppard","given":"Dan"},{"family":"Taylor","given":"Kieron"},{"family":"Trevanion","given":"Stephen J."},{"family":"Zerbino","given":"Daniel R."},{"family":"Abell","given":"Nathan S."},{"family":"Akey","given":"Joshua"},{"family":"Chen","given":"Lin"},{"family":"Demanelis","given":"Kathryn"},{"family":"Doherty","given":"Jennifer A."},{"family":"Feinberg","given":"Andrew P."},{"family":"Hansen","given":"Kasper D."},{"family":"Hickey","given":"Peter F."},{"family":"Jasmine","given":"Farzana"},{"family":"Jiang","given":"Lihua"},{"family":"Kaul","given":"Rajinder"},{"family":"Kibriya","given":"Muhammad G."},{"family":"Li","given":"Jin Billy"},{"family":"Li","given":"Qin"},{"family":"Lin","given":"Shin"},{"family":"Linder","given":"Sandra E."},{"family":"Pierce","given":"Brandon L."},{"family":"Rizzardi","given":"Lindsay F."},{"family":"Skol","given":"Andrew D."},{"family":"Smith","given":"Kevin S."},{"family":"Snyder","given":"Michael"},{"family":"Stamatoyannopoulos","given":"John"},{"family":"Tang","given":"Hua"},{"family":"Wang","given":"Meng"},{"family":"Carithers","given":"Latarsha J."},{"family":"Guan","given":"Ping"},{"family":"Koester","given":"Susan E."},{"family":"Little","given":"A. Roger"},{"family":"Moore","given":"Helen M."},{"family":"Nierras","given":"Concepcion R."},{"family":"Rao","given":"Abhi K."},{"family":"Vaught","given":"Jimmie B."},{"family":"Volpi","given":"Simona"}],"issued":{"date-parts":[["2020",9,11]]}}}],"schema":"https://github.com/citation-style-language/schema/raw/master/csl-citation.json"} </w:instrText>
      </w:r>
      <w:r w:rsidR="001E42C5" w:rsidRPr="005708C6">
        <w:rPr>
          <w:rFonts w:ascii="Times New Roman" w:hAnsi="Times New Roman" w:cs="Times New Roman"/>
          <w:color w:val="EE0000"/>
        </w:rPr>
        <w:fldChar w:fldCharType="separate"/>
      </w:r>
      <w:r w:rsidR="00302D31">
        <w:rPr>
          <w:rFonts w:ascii="Times New Roman" w:hAnsi="Times New Roman" w:cs="Times New Roman"/>
        </w:rPr>
        <w:t>(18)</w:t>
      </w:r>
      <w:r w:rsidR="001E42C5" w:rsidRPr="005708C6">
        <w:rPr>
          <w:rFonts w:ascii="Times New Roman" w:hAnsi="Times New Roman" w:cs="Times New Roman"/>
          <w:color w:val="EE0000"/>
        </w:rPr>
        <w:fldChar w:fldCharType="end"/>
      </w:r>
      <w:r w:rsidRPr="005708C6">
        <w:rPr>
          <w:rFonts w:ascii="Times New Roman" w:hAnsi="Times New Roman" w:cs="Times New Roman"/>
          <w:color w:val="EE0000"/>
        </w:rPr>
        <w:t xml:space="preserve">, using the GTEx_Analysis_v11_eQTL, GTEx_Analysis_v11_sQTL, and GTEx_Analysis_v11_eQTL_SuSiE archives, respectively. The original </w:t>
      </w:r>
      <w:proofErr w:type="spellStart"/>
      <w:r w:rsidRPr="005708C6">
        <w:rPr>
          <w:rFonts w:ascii="Times New Roman" w:hAnsi="Times New Roman" w:cs="Times New Roman"/>
          <w:color w:val="EE0000"/>
        </w:rPr>
        <w:t>GTEx</w:t>
      </w:r>
      <w:proofErr w:type="spellEnd"/>
      <w:r w:rsidRPr="005708C6">
        <w:rPr>
          <w:rFonts w:ascii="Times New Roman" w:hAnsi="Times New Roman" w:cs="Times New Roman"/>
          <w:color w:val="EE0000"/>
        </w:rPr>
        <w:t xml:space="preserve"> resource publication </w:t>
      </w:r>
      <w:r w:rsidR="001E42C5"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{"citationID":"a2oekbepidc","properties":{"formattedCitation":"(18)","plainCitation":"(18)","noteIndex":0},"citationItems":[{"id":103,"uris":["http://zotero.org/users/local/37SF2xQ7/items/JWFNJWHQ"],"itemData":{"id":103,"type":"article-journal","abstract":"The Genotype-Tissue Expression (GTEx) project dissects how genetic variation affects gene expression and splicing.\n          , \n            A survey of transcription across tissues\n            \n              Some human genetic variants affect the amount of RNA produced and the splicing of gene transcripts, crucial steps in development and maintaining a healthy individual. However, some of these changes only occur in a small number of tissues within the body. The Genotype-Tissue Expression (GTEx) project has been expanded over time, and, looking at the final data in version 8, Aguet\n              et al.\n              present a deep characterization of genetic associations and gene expression and splicing in 838 individuals over 49 tissues (see the Perspective by Wilson). This large study was able to characterize the details underlying many aspects of gene expression and provides a resource with which to better understand the fundamental molecular mechanisms of how genetic variants affect gene regulation and complex traits in humans.\n            \n            \n              Science\n              , this issue p.\n              1318\n              ; see also p.\n              1298\n            \n          , \n            The Genotype-Tissue Expression (GTEx) project was established to characterize genetic effects on the transcriptome across human tissues and to link these regulatory mechanisms to trait and disease associations. Here, we present analyses of the version 8 data, examining 15,201 RNA-sequencing samples from 49 tissues of 838 postmortem donors. We comprehensively characterize genetic associations for gene expression and splicing in cis and trans, showing that regulatory associations are found for almost all genes, and describe the underlying molecular mechanisms and their contribution to allelic heterogeneity and pleiotropy of complex traits. Leveraging the large diversity of tissues, we provide insights into the tissue specificity of genetic effects and show that cell type composition is a key factor in understanding gene regulatory mechanisms in human tissues.","container-title":"Science","DOI":"10.1126/science.aaz1776","ISSN":"0036-8075, 1095-9203","issue":"6509","journalAbbreviation":"Science","language":"en","page":"1318-1330","source":"DOI.org (Crossref)","title":"The GTEx Consortium atlas of genetic regulatory effects across human tissues","volume":"369","author":[{"literal":"The GTEx Consortium"},{"family":"Aguet","given":"François"},{"family":"Anand","given":"Shankara"},{"family":"Ardlie","given":"Kristin G."},{"family":"Gabriel","given":"Stacey"},{"family":"Getz","given":"Gad A."},{"family":"Graubert","given":"Aaron"},{"family":"Hadley","given":"Kane"},{"family":"Handsaker","given":"Robert E."},{"family":"Huang","given":"Katherine H."},{"family":"Kashin","given":"Seva"},{"family":"Li","given":"Xiao"},{"family":"MacArthur","given":"Daniel G."},{"family":"Meier","given":"Samuel R."},{"family":"Nedzel","given":"Jared L."},{"family":"Nguyen","given":"Duyen T."},{"family":"Segrè","given":"Ayellet V."},{"family":"Todres","given":"Ellen"},{"family":"Balliu","given":"Brunilda"},{"family":"Barbeira","given":"Alvaro N."},{"family":"Battle","given":"Alexis"},{"family":"Bonazzola","given":"Rodrigo"},{"family":"Brown","given":"Andrew"},{"family":"Brown","given":"Christopher D."},{"family":"Castel","given":"Stephane E."},{"family":"Conrad","given":"Donald F."},{"family":"Cotter","given":"Daniel J."},{"family":"Cox","given":"Nancy"},{"family":"Das","given":"Sayantan"},{"family":"De Goede","given":"Olivia M."},{"family":"Dermitzakis","given":"Emmanouil T."},{"family":"Einson","given":"Jonah"},{"family":"Engelhardt","given":"Barbara E."},{"family":"Eskin","given":"Eleazar"},{"family":"Eulalio","given":"Tiffany Y."},{"family":"Ferraro","given":"Nicole M."},{"family":"Flynn","given":"Elise D."},{"family":"Fresard","given":"Laure"},{"family":"Gamazon","given":"Eric R."},{"family":"Garrido-Martín","given":"Diego"},{"family":"Gay","given":"Nicole R."},{"family":"Gloudemans","given":"Michael J."},{"family":"Guigó","given":"Roderic"},{"family":"Hame","given":"Andrew R."},{"family":"He","given":"Yuan"},{"family":"Hoffman","given":"Paul J."},{"family":"Hormozdiari","given":"Farhad"},{"family":"Hou","given":"Lei"},{"family":"Im","given":"Hae Kyung"},{"family":"Jo","given":"Brian"},{"family":"Kasela","given":"Silva"},{"family":"Kellis","given":"Manolis"},{"family":"Kim-Hellmuth","given":"Sarah"},{"family":"Kwong","given":"Alan"},{"family":"Lappalainen","given":"Tuuli"},{"family":"Li","given":"Xin"},{"family":"Liang","given":"Yanyu"},{"family":"Mangul","given":"Serghei"},{"family":"Mohammadi","given":"Pejman"},{"family":"Montgomery","given":"Stephen B."},{"family":"Muñoz-Aguirre","given":"Manuel"},{"family":"Nachun","given":"Daniel C."},{"family":"Nobel","given":"Andrew B."},{"family":"Oliva","given":"Meritxell"},{"family":"Park","given":"YoSon"},{"family":"Park","given":"Yongjin"},{"family":"Parsana","given":"Princy"},{"family":"Rao","given":"Abhiram S."},{"family":"Reverter","given":"Ferran"},{"family":"Rouhana","given":"John M."},{"family":"Sabatti","given":"Chiara"},{"family":"Saha","given":"Ashis"},{"family":"Stephens","given":"Matthew"},{"family":"Stranger","given":"Barbara E."},{"family":"Strober","given":"Benjamin J."},{"family":"Teran","given":"Nicole A."},{"family":"Viñuela","given":"Ana"},{"family":"Wang","given":"Gao"},{"family":"Wen","given":"Xiaoquan"},{"family":"Wright","given":"Fred"},{"family":"Wucher","given":"Valentin"},{"family":"Zou","given":"Yuxin"},{"family":"Ferreira","given":"Pedro G."},{"family":"Li","given":"Gen"},{"family":"Melé","given":"Marta"},{"family":"Yeger-Lotem","given":"Esti"},{"family":"Barcus","given":"Mary E."},{"family":"Bradbury","given":"Debra"},{"family":"Krubit","given":"Tanya"},{"family":"McLean","given":"Jeffrey A."},{"family":"Qi","given":"Liqun"},{"family":"Robinson","given":"Karna"},{"family":"Roche","given":"Nancy V."},{"family":"Smith","given":"Anna M."},{"family":"Sobin","given":"Leslie"},{"family":"Tabor","given":"David E."},{"family":"Undale","given":"Anita"},{"family":"Bridge","given":"Jason"},{"family":"Brigham","given":"Lori E."},{"family":"Foster","given":"Barbara A."},{"family":"Gillard","given":"Bryan M."},{"family":"Hasz","given":"Richard"},{"family":"Hunter","given":"Marcus"},{"family":"Johns","given":"Christopher"},{"family":"Johnson","given":"Mark"},{"family":"Karasik","given":"Ellen"},{"family":"Kopen","given":"Gene"},{"family":"Leinweber","given":"William F."},{"family":"McDonald","given":"Alisa"},{"family":"Moser","given":"Michael T."},{"family":"Myer","given":"Kevin"},{"family":"Ramsey","given":"Kimberley D."},{"family":"Roe","given":"Brian"},{"family":"Shad","given":"Saboor"},{"family":"Thomas","given":"Jeffrey A."},{"family":"Walters","given":"Gary"},{"family":"Washington","given":"Michael"},{"family":"Wheeler","given":"Joseph"},{"family":"Jewell","given":"Scott D."},{"family":"Rohrer","given":"Daniel C."},{"family":"Valley","given":"Dana R."},{"family":"Davis","given":"David A."},{"family":"Mash","given":"Deborah C."},{"family":"Branton","given":"Philip A."},{"family":"Barker","given":"Laura K."},{"family":"Gardiner","given":"Heather M."},{"family":"Mosavel","given":"Maghboeba"},{"family":"Siminoff","given":"Laura A."},{"family":"Flicek","given":"Paul"},{"family":"Haeussler","given":"Maximilian"},{"family":"Juettemann","given":"Thomas"},{"family":"Kent","given":"W. James"},{"family":"Lee","given":"Christopher M."},{"family":"Powell","given":"Conner C."},{"family":"Rosenbloom","given":"Kate R."},{"family":"Ruffier","given":"Magali"},{"family":"Sheppard","given":"Dan"},{"family":"Taylor","given":"Kieron"},{"family":"Trevanion","given":"Stephen J."},{"family":"Zerbino","given":"Daniel R."},{"family":"Abell","given":"Nathan S."},{"family":"Akey","given":"Joshua"},{"family":"Chen","given":"Lin"},{"family":"Demanelis","given":"Kathryn"},{"family":"Doherty","given":"Jennifer A."},{"family":"Feinberg","given":"Andrew P."},{"family":"Hansen","given":"Kasper D."},{"family":"Hickey","given":"Peter F."},{"family":"Jasmine","given":"Farzana"},{"family":"Jiang","given":"Lihua"},{"family":"Kaul","given":"Rajinder"},{"family":"Kibriya","given":"Muhammad G."},{"family":"Li","given":"Jin Billy"},{"family":"Li","given":"Qin"},{"family":"Lin","given":"Shin"},{"family":"Linder","given":"Sandra E."},{"family":"Pierce","given":"Brandon L."},{"family":"Rizzardi","given":"Lindsay F."},{"family":"Skol","given":"Andrew D."},{"family":"Smith","given":"Kevin S."},{"family":"Snyder","given":"Michael"},{"family":"Stamatoyannopoulos","given":"John"},{"family":"Tang","given":"Hua"},{"family":"Wang","given":"Meng"},{"family":"Carithers","given":"Latarsha J."},{"family":"Guan","given":"Ping"},{"family":"Koester","given":"Susan E."},{"family":"Little","given":"A. Roger"},{"family":"Moore","given":"Helen M."},{"family":"Nierras","given":"Concepcion R."},{"family":"Rao","given":"Abhi K."},{"family":"Vaught","given":"Jimmie B."},{"family":"Volpi","given":"Simona"}],"issued":{"date-parts":[["2020",9,11]]}}}],"schema":"https://github.com/citation-style-language/schema/raw/master/csl-citation.json"} </w:instrText>
      </w:r>
      <w:r w:rsidR="001E42C5" w:rsidRPr="005708C6">
        <w:rPr>
          <w:rFonts w:ascii="Times New Roman" w:hAnsi="Times New Roman" w:cs="Times New Roman"/>
          <w:color w:val="EE0000"/>
        </w:rPr>
        <w:fldChar w:fldCharType="separate"/>
      </w:r>
      <w:r w:rsidR="00302D31">
        <w:rPr>
          <w:rFonts w:ascii="Times New Roman" w:hAnsi="Times New Roman" w:cs="Times New Roman"/>
        </w:rPr>
        <w:t>(18)</w:t>
      </w:r>
      <w:r w:rsidR="001E42C5" w:rsidRPr="005708C6">
        <w:rPr>
          <w:rFonts w:ascii="Times New Roman" w:hAnsi="Times New Roman" w:cs="Times New Roman"/>
          <w:color w:val="EE0000"/>
        </w:rPr>
        <w:fldChar w:fldCharType="end"/>
      </w:r>
      <w:r w:rsidRPr="005708C6">
        <w:rPr>
          <w:rFonts w:ascii="Times New Roman" w:hAnsi="Times New Roman" w:cs="Times New Roman"/>
          <w:color w:val="EE0000"/>
        </w:rPr>
        <w:t xml:space="preserve"> describes the project and earlier analyses; the v11 release documentation identifies the files used here. The 50 tissue-specific datasets had tissue-dependent sample sizes and were not treated as a single participant cohort. Blood cis-</w:t>
      </w:r>
      <w:proofErr w:type="spellStart"/>
      <w:r w:rsidRPr="005708C6">
        <w:rPr>
          <w:rFonts w:ascii="Times New Roman" w:hAnsi="Times New Roman" w:cs="Times New Roman"/>
          <w:color w:val="EE0000"/>
        </w:rPr>
        <w:t>eQTL</w:t>
      </w:r>
      <w:proofErr w:type="spellEnd"/>
      <w:r w:rsidRPr="005708C6">
        <w:rPr>
          <w:rFonts w:ascii="Times New Roman" w:hAnsi="Times New Roman" w:cs="Times New Roman"/>
          <w:color w:val="EE0000"/>
        </w:rPr>
        <w:t xml:space="preserve"> evidence was obtained from </w:t>
      </w:r>
      <w:proofErr w:type="spellStart"/>
      <w:r w:rsidRPr="005708C6">
        <w:rPr>
          <w:rFonts w:ascii="Times New Roman" w:hAnsi="Times New Roman" w:cs="Times New Roman"/>
          <w:color w:val="EE0000"/>
        </w:rPr>
        <w:t>eQTLGen</w:t>
      </w:r>
      <w:proofErr w:type="spellEnd"/>
      <w:r w:rsidRPr="005708C6">
        <w:rPr>
          <w:rFonts w:ascii="Times New Roman" w:hAnsi="Times New Roman" w:cs="Times New Roman"/>
          <w:color w:val="EE0000"/>
        </w:rPr>
        <w:t xml:space="preserve"> </w:t>
      </w:r>
      <w:r w:rsidR="001E42C5"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{"citationID":"a1pluiosqo0","properties":{"formattedCitation":"(19)","plainCitation":"(19)","noteIndex":0},"citationItems":[{"id":105,"uris":["http://zotero.org/users/local/37SF2xQ7/items/FNGVAQCU"],"itemData":{"id":105,"type":"article-journal","container-title":"Nature Genetics","DOI":"10.1038/s41588-021-00913-z","ISSN":"1061-4036, 1546-1718","issue":"9","journalAbbreviation":"Nat Genet","language":"en","page":"1300-1310","source":"DOI.org (Crossref)","title":"Large-scale cis- and trans-eQTL analyses identify thousands of genetic loci and polygenic scores that regulate blood gene expression","volume":"53","author":[{"family":"Võsa","given":"Urmo"},{"family":"Claringbould","given":"Annique"},{"family":"Westra","given":"Harm-Jan"},{"family":"Bonder","given":"Marc Jan"},{"family":"Deelen","given":"Patrick"},{"family":"Zeng","given":"Biao"},{"family":"Kirsten","given":"Holger"},{"family":"Saha","given":"Ashis"},{"family":"Kreuzhuber","given":"Roman"},{"family":"Yazar","given":"Seyhan"},{"family":"Brugge","given":"Harm"},{"family":"Oelen","given":"Roy"},{"family":"De Vries","given":"Dylan H."},{"family":"Van Der Wijst","given":"Monique G. P."},{"family":"Kasela","given":"Silva"},{"family":"Pervjakova","given":"Natalia"},{"family":"Alves","given":"Isabel"},{"family":"Favé","given":"Marie-Julie"},{"family":"Agbessi","given":"Mawussé"},{"family":"Christiansen","given":"Mark W."},{"family":"Jansen","given":"Rick"},{"family":"Seppälä","given":"Ilkka"},{"family":"Tong","given":"Lin"},{"family":"Teumer","given":"Alexander"},{"family":"Schramm","given":"Katharina"},{"family":"Hemani","given":"Gibran"},{"family":"Verlouw","given":"Joost"},{"family":"Yaghootkar","given":"Hanieh"},{"family":"Sönmez Flitman","given":"Reyhan"},{"family":"Brown","given":"Andrew"},{"family":"Kukushkina","given":"Viktorija"},{"family":"Kalnapenkis","given":"Anette"},{"family":"Rüeger","given":"Sina"},{"family":"Porcu","given":"Eleonora"},{"family":"Kronberg","given":"Jaanika"},{"family":"Kettunen","given":"Johannes"},{"family":"Lee","given":"Bernett"},{"family":"Zhang","given":"Futao"},{"family":"Qi","given":"Ting"},{"family":"Hernandez","given":"Jose Alquicira"},{"family":"Arindrarto","given":"Wibowo"},{"family":"Beutner","given":"Frank"},{"literal":"BIOS Consortium"},{"family":"’T Hoen","given":"Peter A. C."},{"family":"Van Meurs","given":"Joyce"},{"family":"Van Dongen","given":"Jenny"},{"family":"Van Iterson","given":"Maarten"},{"family":"Swertz","given":"Morris A."},{"literal":"i2QTL Consortium"},{"family":"Jan Bonder","given":"Marc"},{"family":"Dmitrieva","given":"Julia"},{"family":"Elansary","given":"Mahmoud"},{"family":"Fairfax","given":"Benjamin P."},{"family":"Georges","given":"Michel"},{"family":"Heijmans","given":"Bastiaan T."},{"family":"Hewitt","given":"Alex W."},{"family":"Kähönen","given":"Mika"},{"family":"Kim","given":"Yungil"},{"family":"Knight","given":"Julian C."},{"family":"Kovacs","given":"Peter"},{"family":"Krohn","given":"Knut"},{"family":"Li","given":"Shuang"},{"family":"Loeffler","given":"Markus"},{"family":"Marigorta","given":"Urko M."},{"family":"Mei","given":"Hailang"},{"family":"Momozawa","given":"Yukihide"},{"family":"Müller-Nurasyid","given":"Martina"},{"family":"Nauck","given":"Matthias"},{"family":"Nivard","given":"Michel G."},{"family":"Penninx","given":"Brenda W. J. H."},{"family":"Pritchard","given":"Jonathan K."},{"family":"Raitakari","given":"Olli T."},{"family":"Rotzschke","given":"Olaf"},{"family":"Slagboom","given":"Eline P."},{"family":"Stehouwer","given":"Coen D. A."},{"family":"Stumvoll","given":"Michael"},{"family":"Sullivan","given":"Patrick"},{"family":"’T Hoen","given":"Peter A. C."},{"family":"Thiery","given":"Joachim"},{"family":"Tönjes","given":"Anke"},{"family":"Van Dongen","given":"Jenny"},{"family":"Van Iterson","given":"Maarten"},{"family":"Veldink","given":"Jan H."},{"family":"Völker","given":"Uwe"},{"family":"Warmerdam","given":"Robert"},{"family":"Wijmenga","given":"Cisca"},{"family":"Swertz","given":"Morris"},{"family":"Andiappan","given":"Anand"},{"family":"Montgomery","given":"Grant W."},{"family":"Ripatti","given":"Samuli"},{"family":"Perola","given":"Markus"},{"family":"Kutalik","given":"Zoltan"},{"family":"Dermitzakis","given":"Emmanouil"},{"family":"Bergmann","given":"Sven"},{"family":"Frayling","given":"Timothy"},{"family":"Van Meurs","given":"Joyce"},{"family":"Prokisch","given":"Holger"},{"family":"Ahsan","given":"Habibul"},{"family":"Pierce","given":"Brandon L."},{"family":"Lehtimäki","given":"Terho"},{"family":"Boomsma","given":"Dorret I."},{"family":"Psaty","given":"Bruce M."},{"family":"Gharib","given":"Sina A."},{"family":"Awadalla","given":"Philip"},{"family":"Milani","given":"Lili"},{"family":"Ouwehand","given":"Willem H."},{"family":"Downes","given":"Kate"},{"family":"Stegle","given":"Oliver"},{"family":"Battle","given":"Alexis"},{"family":"Visscher","given":"Peter M."},{"family":"Yang","given":"Jian"},{"family":"Scholz","given":"Markus"},{"family":"Powell","given":"Joseph"},{"family":"Gibson","given":"Greg"},{"family":"Esko","given":"Tõnu"},{"family":"Franke","given":"Lude"}],"issued":{"date-parts":[["2021",9]]}}}],"schema":"https://github.com/citation-style-language/schema/raw/master/csl-citation.json"} </w:instrText>
      </w:r>
      <w:r w:rsidR="001E42C5" w:rsidRPr="005708C6">
        <w:rPr>
          <w:rFonts w:ascii="Times New Roman" w:hAnsi="Times New Roman" w:cs="Times New Roman"/>
          <w:color w:val="EE0000"/>
        </w:rPr>
        <w:fldChar w:fldCharType="separate"/>
      </w:r>
      <w:r w:rsidR="00302D31">
        <w:rPr>
          <w:rFonts w:ascii="Times New Roman" w:hAnsi="Times New Roman" w:cs="Times New Roman"/>
        </w:rPr>
        <w:t>(19)</w:t>
      </w:r>
      <w:r w:rsidR="001E42C5" w:rsidRPr="005708C6">
        <w:rPr>
          <w:rFonts w:ascii="Times New Roman" w:hAnsi="Times New Roman" w:cs="Times New Roman"/>
          <w:color w:val="EE0000"/>
        </w:rPr>
        <w:fldChar w:fldCharType="end"/>
      </w:r>
      <w:r w:rsidRPr="005708C6">
        <w:rPr>
          <w:rFonts w:ascii="Times New Roman" w:hAnsi="Times New Roman" w:cs="Times New Roman"/>
          <w:color w:val="EE0000"/>
        </w:rPr>
        <w:t>, whose meta-analysis included up to 31,684 individuals across 37 cohorts. We used the significant cis-</w:t>
      </w:r>
      <w:proofErr w:type="spellStart"/>
      <w:r w:rsidRPr="005708C6">
        <w:rPr>
          <w:rFonts w:ascii="Times New Roman" w:hAnsi="Times New Roman" w:cs="Times New Roman"/>
          <w:color w:val="EE0000"/>
        </w:rPr>
        <w:t>eQTL</w:t>
      </w:r>
      <w:proofErr w:type="spellEnd"/>
      <w:r w:rsidRPr="005708C6">
        <w:rPr>
          <w:rFonts w:ascii="Times New Roman" w:hAnsi="Times New Roman" w:cs="Times New Roman"/>
          <w:color w:val="EE0000"/>
        </w:rPr>
        <w:t xml:space="preserve"> file dated 11 December 2019 (source FDR &lt; 0.05; downloaded 8 September 2026); the effective sample size differs among SNP–gene associations.</w:t>
      </w:r>
    </w:p>
    <w:p w14:paraId="01D3A85A" w14:textId="5F624942" w:rsidR="00663CCC" w:rsidRPr="005708C6" w:rsidRDefault="006044BA" w:rsidP="00AB0954">
      <w:pPr>
        <w:spacing w:after="80" w:line="360" w:lineRule="auto"/>
        <w:ind w:firstLine="720"/>
        <w:jc w:val="both"/>
        <w:rPr>
          <w:rFonts w:ascii="Times New Roman" w:hAnsi="Times New Roman" w:cs="Times New Roman"/>
          <w:color w:val="EE0000"/>
        </w:rPr>
      </w:pPr>
      <w:r w:rsidRPr="005708C6">
        <w:rPr>
          <w:rFonts w:ascii="Times New Roman" w:hAnsi="Times New Roman" w:cs="Times New Roman"/>
          <w:color w:val="EE0000"/>
        </w:rPr>
        <w:t xml:space="preserve">For UKB-PPP, we used the European-ancestry discovery summary statistics from Sun et al. (2023), comprising 34,557 participants from the randomly selected baseline cohort </w:t>
      </w:r>
      <w:r w:rsidR="001E42C5"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{"citationID":"a1cvp3urmjm","properties":{"formattedCitation":"(20)","plainCitation":"(20)","noteIndex":0},"citationItems":[{"id":107,"uris":["http://zotero.org/users/local/37SF2xQ7/items/2PTYZ3P6"],"itemData":{"id":107,"type":"article-journal","abstract":"Abstract\n            \n              The Pharma Proteomics Project is a precompetitive biopharmaceutical consortium characterizing the plasma proteomic profiles of 54,219 UK Biobank participants. Here we provide a detailed summary of this initiative, including technical and biological validations, insights into proteomic disease signatures, and prediction modelling for various demographic and health indicators. We present comprehensive protein quantitative trait locus (pQTL) mapping of 2,923 proteins that identifies 14,287 primary genetic associations, of which 81% are previously undescribed, alongside ancestry-specific pQTL mapping in non-European individuals. The study provides an updated characterization of the genetic architecture of the plasma proteome, contextualized with projected pQTL discovery rates as sample sizes and proteomic assay coverages increase over time. We offer extensive insights into\n              trans\n              pQTLs across multiple biological domains, highlight genetic influences on ligand–receptor interactions and pathway perturbations across a diverse collection of cytokines and complement networks, and illustrate long-range epistatic effects of\n              ABO\n              blood group and\n              FUT2\n              secretor status on proteins with gastrointestinal tissue-enriched expression. We demonstrate the utility of these data for drug discovery by extending the genetic proxied effects of protein targets, such as PCSK9, on additional endpoints, and disentangle specific genes and proteins perturbed at loci associated with COVID-19 susceptibility. This public–private partnership provides the scientific community with an open-access proteomics resource of considerable breadth and depth to help to elucidate the biological mechanisms underlying proteo-genomic discoveries and accelerate the development of biomarkers, predictive models and therapeutics\n              1\n              .","container-title":"Nature","DOI":"10.1038/s41586-023-06592-6","ISSN":"0028-0836, 1476-4687","issue":"7982","journalAbbreviation":"Nature","language":"en","page":"329-338","source":"DOI.org (Crossref)","title":"Plasma proteomic associations with genetics and health in the UK Biobank","volume":"622","author":[{"family":"Sun","given":"Benjamin B."},{"family":"Chiou","given":"Joshua"},{"family":"Traylor","given":"Matthew"},{"family":"Benner","given":"Christian"},{"family":"Hsu","given":"Yi-Hsiang"},{"family":"Richardson","given":"Tom G."},{"family":"Surendran","given":"Praveen"},{"family":"Mahajan","given":"Anubha"},{"family":"Robins","given":"Chloe"},{"family":"Vasquez-Grinnell","given":"Steven G."},{"family":"Hou","given":"Liping"},{"family":"Kvikstad","given":"Erika M."},{"family":"Burren","given":"Oliver S."},{"family":"Davitte","given":"Jonathan"},{"family":"Ferber","given":"Kyle L."},{"family":"Gillies","given":"Christopher E."},{"family":"Hedman","given":"Åsa K."},{"family":"Hu","given":"Sile"},{"family":"Lin","given":"Tinchi"},{"family":"Mikkilineni","given":"Rajesh"},{"family":"Pendergrass","given":"Rion K."},{"family":"Pickering","given":"Corran"},{"family":"Prins","given":"Bram"},{"family":"Baird","given":"Denis"},{"family":"Chen","given":"Chia-Yen"},{"family":"Ward","given":"Lucas D."},{"family":"Deaton","given":"Aimee M."},{"family":"Welsh","given":"Samantha"},{"family":"Willis","given":"Carissa M."},{"family":"Lehner","given":"Nick"},{"family":"Arnold","given":"Matthias"},{"family":"Wörheide","given":"Maria A."},{"family":"Suhre","given":"Karsten"},{"family":"Kastenmüller","given":"Gabi"},{"family":"Sethi","given":"Anurag"},{"family":"Cule","given":"Madeleine"},{"family":"Raj","given":"Anil"},{"literal":"Alnylam Human Genetics"},{"literal":"AstraZeneca Genomics Initiative"},{"literal":"Biogen Biobank Team"},{"literal":"Bristol Myers Squibb"},{"literal":"Genentech Human Genetics"},{"literal":"GlaxoSmithKline Genomic Sciences"},{"literal":"Pfizer Integrative Biology"},{"literal":"Population Analytics of Janssen Data Sciences"},{"literal":"Regeneron Genetics Center"},{"family":"Kang","given":"Hyun Ming"},{"family":"Burkitt-Gray","given":"Lucy"},{"family":"Melamud","given":"Eugene"},{"family":"Black","given":"Mary Helen"},{"family":"Fauman","given":"Eric B."},{"family":"Howson","given":"Joanna M. M."},{"family":"Kang","given":"Hyun Min"},{"family":"McCarthy","given":"Mark I."},{"family":"Nioi","given":"Paul"},{"family":"Petrovski","given":"Slavé"},{"family":"Scott","given":"Robert A."},{"family":"Smith","given":"Erin N."},{"family":"Szalma","given":"Sándor"},{"family":"Waterworth","given":"Dawn M."},{"family":"Mitnaul","given":"Lyndon J."},{"family":"Szustakowski","given":"Joseph D."},{"family":"Gibson","given":"Bradford W."},{"family":"Miller","given":"Melissa R."},{"family":"Whelan","given":"Christopher D."}],"issued":{"date-parts":[["2023",10,12]]}}}],"schema":"https://github.com/citation-style-language/schema/raw/master/csl-citation.json"} </w:instrText>
      </w:r>
      <w:r w:rsidR="001E42C5" w:rsidRPr="005708C6">
        <w:rPr>
          <w:rFonts w:ascii="Times New Roman" w:hAnsi="Times New Roman" w:cs="Times New Roman"/>
          <w:color w:val="EE0000"/>
        </w:rPr>
        <w:fldChar w:fldCharType="separate"/>
      </w:r>
      <w:r w:rsidR="00302D31">
        <w:rPr>
          <w:rFonts w:ascii="Times New Roman" w:hAnsi="Times New Roman" w:cs="Times New Roman"/>
        </w:rPr>
        <w:t>(20)</w:t>
      </w:r>
      <w:r w:rsidR="001E42C5" w:rsidRPr="005708C6">
        <w:rPr>
          <w:rFonts w:ascii="Times New Roman" w:hAnsi="Times New Roman" w:cs="Times New Roman"/>
          <w:color w:val="EE0000"/>
        </w:rPr>
        <w:fldChar w:fldCharType="end"/>
      </w:r>
      <w:r w:rsidRPr="005708C6">
        <w:rPr>
          <w:rFonts w:ascii="Times New Roman" w:hAnsi="Times New Roman" w:cs="Times New Roman"/>
          <w:color w:val="EE0000"/>
        </w:rPr>
        <w:t xml:space="preserve">. The original discovery analysis measured 2,922 proteins; this participant count is distinct from the broader UKB-PPP proteomics cohort. INTERVAL </w:t>
      </w:r>
      <w:proofErr w:type="spellStart"/>
      <w:r w:rsidRPr="005708C6">
        <w:rPr>
          <w:rFonts w:ascii="Times New Roman" w:hAnsi="Times New Roman" w:cs="Times New Roman"/>
          <w:color w:val="EE0000"/>
        </w:rPr>
        <w:t>pQTL</w:t>
      </w:r>
      <w:proofErr w:type="spellEnd"/>
      <w:r w:rsidRPr="005708C6">
        <w:rPr>
          <w:rFonts w:ascii="Times New Roman" w:hAnsi="Times New Roman" w:cs="Times New Roman"/>
          <w:color w:val="EE0000"/>
        </w:rPr>
        <w:t xml:space="preserve"> summary statistics came from Sun et al. (2018), whose analysis included 3,301 participants after genetic quality control, in two </w:t>
      </w:r>
      <w:proofErr w:type="spellStart"/>
      <w:r w:rsidRPr="005708C6">
        <w:rPr>
          <w:rFonts w:ascii="Times New Roman" w:hAnsi="Times New Roman" w:cs="Times New Roman"/>
          <w:color w:val="EE0000"/>
        </w:rPr>
        <w:t>subcohorts</w:t>
      </w:r>
      <w:proofErr w:type="spellEnd"/>
      <w:r w:rsidRPr="005708C6">
        <w:rPr>
          <w:rFonts w:ascii="Times New Roman" w:hAnsi="Times New Roman" w:cs="Times New Roman"/>
          <w:color w:val="EE0000"/>
        </w:rPr>
        <w:t xml:space="preserve"> of 2,481 and 820 participants </w:t>
      </w:r>
      <w:r w:rsidR="001E42C5"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f6tb5813i","properties":{"formattedCitation":"(21)","plainCitation":"(21)","noteIndex":0},"citationItems":[{"id":109,"uris":["http://zotero.org/users/local/37SF2xQ7/items/EXCMCV2W"],"itemData":{"id":109,"type":"article-journal","container-title":"Nature","DOI":"10.1038/s41586-018-0175-2","ISSN":"0028-0836, 1476-4687","issue":"7708","journalAbbreviation":"Nature","language":"en","page":"73-79","source":"DOI.org (Crossref)","title":"Genomic atlas of the human plasma proteome","volume":"558","author":[{"family":"Sun","given":"Benjamin B."},{"family":"Maranville","given":"Joseph C."},{"family":"Peters","given":"James E."},{"family":"Stacey","given":"David"},{"family":"Staley","given":"James R."},{"family":"Blackshaw","given":"James"},{"family":"Burgess","given":"Stephen"},{"family":"Jiang","given":"Tao"},{"family":"Paige","given":"Ellie"},{"family":"Surendran","given":"Praveen"},{"family":"Oliver-Williams","given":"Clare"},{"family":"Kamat","given":"Mihir A."},{"family":"Prins","given":"Bram P."},{"family":"Wilcox","given":"Sheri K."},{"family":"Zimmerman","given":"Erik S."},{"family":"Chi","given":"An"},{"family":"Bansal","given":"Narinder"},{"family":"Spain","given":"Sarah L."},{"family":"Wood","given":"Angela M."},{"family":"Morrell","given":"Nicholas W."},{"family":"Bradley","given":"John R."},{"family":"Janjic","given":"Nebojsa"},{"family":"Roberts","given":"David J."},{"family":"Ouwehand","given":"Willem H."},{"family":"Todd","given":"John A."},{"family":"Soranzo","given":"Nicole"},{"family":"Suhre","given":"Karsten"},{"family":"Paul","given":"Dirk S."},{"family":"Fox","given":"Caroline S."},{"family":"Plenge","given":"Robert M."},{"family":"Danesh","given":"John"},{"family":"Runz","given":"Heiko"},{"family":"Butterworth","given":"Adam S."}],"issued":{"date-parts":[["2018",6]]}}}],"schema":"https://github.com/citation-style-language/schema/raw/master/csl-citation.json"} </w:instrText>
      </w:r>
      <w:r w:rsidR="001E42C5" w:rsidRPr="005708C6">
        <w:rPr>
          <w:rFonts w:ascii="Times New Roman" w:hAnsi="Times New Roman" w:cs="Times New Roman"/>
          <w:color w:val="EE0000"/>
        </w:rPr>
        <w:fldChar w:fldCharType="separate"/>
      </w:r>
      <w:r w:rsidR="00302D31">
        <w:rPr>
          <w:rFonts w:ascii="Times New Roman" w:hAnsi="Times New Roman" w:cs="Times New Roman"/>
        </w:rPr>
        <w:t>(21)</w:t>
      </w:r>
      <w:r w:rsidR="001E42C5" w:rsidRPr="005708C6">
        <w:rPr>
          <w:rFonts w:ascii="Times New Roman" w:hAnsi="Times New Roman" w:cs="Times New Roman"/>
          <w:color w:val="EE0000"/>
        </w:rPr>
        <w:fldChar w:fldCharType="end"/>
      </w:r>
      <w:r w:rsidRPr="005708C6">
        <w:rPr>
          <w:rFonts w:ascii="Times New Roman" w:hAnsi="Times New Roman" w:cs="Times New Roman"/>
          <w:color w:val="EE0000"/>
        </w:rPr>
        <w:t>. These are the source-study participant counts, whereas the 1,930 and 570 target genes reported here describe the respective annotation-covered Evo2 intersections. The downloaded association sets retained the source-selection thresholds described below; participant counts were not used as variant-level regression denominators.</w:t>
      </w:r>
    </w:p>
    <w:p w14:paraId="396501BC" w14:textId="77777777" w:rsidR="003E42D8" w:rsidRPr="005708C6" w:rsidRDefault="002139B6" w:rsidP="00202BC8">
      <w:pPr>
        <w:spacing w:after="80" w:line="360" w:lineRule="auto"/>
        <w:ind w:firstLine="720"/>
        <w:jc w:val="both"/>
        <w:rPr>
          <w:rFonts w:ascii="Times New Roman" w:hAnsi="Times New Roman" w:cs="Times New Roman"/>
          <w:color w:val="EE0000"/>
        </w:rPr>
      </w:pPr>
      <w:r w:rsidRPr="005708C6">
        <w:rPr>
          <w:rFonts w:ascii="Times New Roman" w:hAnsi="Times New Roman" w:cs="Times New Roman"/>
          <w:color w:val="EE0000"/>
        </w:rPr>
        <w:t xml:space="preserve">The outcome was the absolute association Z statistic for </w:t>
      </w:r>
      <w:proofErr w:type="spellStart"/>
      <w:r w:rsidRPr="005708C6">
        <w:rPr>
          <w:rFonts w:ascii="Times New Roman" w:hAnsi="Times New Roman" w:cs="Times New Roman"/>
          <w:color w:val="EE0000"/>
        </w:rPr>
        <w:t>eQTL</w:t>
      </w:r>
      <w:proofErr w:type="spellEnd"/>
      <w:r w:rsidRPr="005708C6">
        <w:rPr>
          <w:rFonts w:ascii="Times New Roman" w:hAnsi="Times New Roman" w:cs="Times New Roman"/>
          <w:color w:val="EE0000"/>
        </w:rPr>
        <w:t xml:space="preserve">, </w:t>
      </w:r>
      <w:proofErr w:type="spellStart"/>
      <w:r w:rsidRPr="005708C6">
        <w:rPr>
          <w:rFonts w:ascii="Times New Roman" w:hAnsi="Times New Roman" w:cs="Times New Roman"/>
          <w:color w:val="EE0000"/>
        </w:rPr>
        <w:t>sQTL</w:t>
      </w:r>
      <w:proofErr w:type="spellEnd"/>
      <w:r w:rsidRPr="005708C6">
        <w:rPr>
          <w:rFonts w:ascii="Times New Roman" w:hAnsi="Times New Roman" w:cs="Times New Roman"/>
          <w:color w:val="EE0000"/>
        </w:rPr>
        <w:t xml:space="preserve">, and </w:t>
      </w:r>
      <w:proofErr w:type="spellStart"/>
      <w:r w:rsidRPr="005708C6">
        <w:rPr>
          <w:rFonts w:ascii="Times New Roman" w:hAnsi="Times New Roman" w:cs="Times New Roman"/>
          <w:color w:val="EE0000"/>
        </w:rPr>
        <w:t>pQTL</w:t>
      </w:r>
      <w:proofErr w:type="spellEnd"/>
      <w:r w:rsidRPr="005708C6">
        <w:rPr>
          <w:rFonts w:ascii="Times New Roman" w:hAnsi="Times New Roman" w:cs="Times New Roman"/>
          <w:color w:val="EE0000"/>
        </w:rPr>
        <w:t xml:space="preserve"> analyses and the untransformed posterior inclusion probability (PIP) for </w:t>
      </w:r>
      <w:proofErr w:type="spellStart"/>
      <w:r w:rsidRPr="005708C6">
        <w:rPr>
          <w:rFonts w:ascii="Times New Roman" w:hAnsi="Times New Roman" w:cs="Times New Roman"/>
          <w:color w:val="EE0000"/>
        </w:rPr>
        <w:t>GTEx</w:t>
      </w:r>
      <w:proofErr w:type="spellEnd"/>
      <w:r w:rsidRPr="005708C6">
        <w:rPr>
          <w:rFonts w:ascii="Times New Roman" w:hAnsi="Times New Roman" w:cs="Times New Roman"/>
          <w:color w:val="EE0000"/>
        </w:rPr>
        <w:t xml:space="preserve"> cis-</w:t>
      </w:r>
      <w:proofErr w:type="spellStart"/>
      <w:r w:rsidRPr="005708C6">
        <w:rPr>
          <w:rFonts w:ascii="Times New Roman" w:hAnsi="Times New Roman" w:cs="Times New Roman"/>
          <w:color w:val="EE0000"/>
        </w:rPr>
        <w:t>eQTL</w:t>
      </w:r>
      <w:proofErr w:type="spellEnd"/>
      <w:r w:rsidRPr="005708C6">
        <w:rPr>
          <w:rFonts w:ascii="Times New Roman" w:hAnsi="Times New Roman" w:cs="Times New Roman"/>
          <w:color w:val="EE0000"/>
        </w:rPr>
        <w:t xml:space="preserve"> fine-mapping. Models were fitted separately for each gene–tissue pair, blood </w:t>
      </w:r>
      <w:proofErr w:type="spellStart"/>
      <w:r w:rsidRPr="005708C6">
        <w:rPr>
          <w:rFonts w:ascii="Times New Roman" w:hAnsi="Times New Roman" w:cs="Times New Roman"/>
          <w:color w:val="EE0000"/>
        </w:rPr>
        <w:t>eQTL</w:t>
      </w:r>
      <w:proofErr w:type="spellEnd"/>
      <w:r w:rsidRPr="005708C6">
        <w:rPr>
          <w:rFonts w:ascii="Times New Roman" w:hAnsi="Times New Roman" w:cs="Times New Roman"/>
          <w:color w:val="EE0000"/>
        </w:rPr>
        <w:t xml:space="preserve"> gene, intron–tissue pair, or protein assay, as appropriate. Absolute-Z analyses required at least 20 annotation-</w:t>
      </w:r>
      <w:r w:rsidRPr="005708C6">
        <w:rPr>
          <w:rFonts w:ascii="Times New Roman" w:hAnsi="Times New Roman" w:cs="Times New Roman"/>
          <w:color w:val="EE0000"/>
        </w:rPr>
        <w:lastRenderedPageBreak/>
        <w:t xml:space="preserve">complete SNPs per gene or protein assay and at least 10 per intron. No additional minimum-SNP or PIP threshold was imposed for continuous-PIP models; groups without sufficient residual degrees of freedom, outcome variation, or identifiable predictor terms were recorded as unavailable. Eligibility for annotation-adjusted analyses was not conditional on a significant Evo2-only test. The available source association sets nevertheless retained their original ascertainment: the UKB-PPP and INTERVAL </w:t>
      </w:r>
      <w:proofErr w:type="spellStart"/>
      <w:r w:rsidRPr="005708C6">
        <w:rPr>
          <w:rFonts w:ascii="Times New Roman" w:hAnsi="Times New Roman" w:cs="Times New Roman"/>
          <w:color w:val="EE0000"/>
        </w:rPr>
        <w:t>pQTL</w:t>
      </w:r>
      <w:proofErr w:type="spellEnd"/>
      <w:r w:rsidRPr="005708C6">
        <w:rPr>
          <w:rFonts w:ascii="Times New Roman" w:hAnsi="Times New Roman" w:cs="Times New Roman"/>
          <w:color w:val="EE0000"/>
        </w:rPr>
        <w:t xml:space="preserve"> inputs were restricted to additive cis associations at P ≤ 10⁻⁵ and P &lt; 10⁻⁵, respectively.</w:t>
      </w:r>
    </w:p>
    <w:p w14:paraId="73005E90" w14:textId="77777777" w:rsidR="003E42D8" w:rsidRPr="005708C6" w:rsidRDefault="002139B6" w:rsidP="00202BC8">
      <w:pPr>
        <w:spacing w:after="80" w:line="360" w:lineRule="auto"/>
        <w:ind w:firstLine="720"/>
        <w:jc w:val="both"/>
        <w:rPr>
          <w:rFonts w:ascii="Times New Roman" w:hAnsi="Times New Roman" w:cs="Times New Roman"/>
          <w:color w:val="EE0000"/>
        </w:rPr>
      </w:pPr>
      <w:r w:rsidRPr="005708C6">
        <w:rPr>
          <w:rFonts w:ascii="Times New Roman" w:hAnsi="Times New Roman" w:cs="Times New Roman"/>
          <w:color w:val="EE0000"/>
        </w:rPr>
        <w:t xml:space="preserve">For each analysis unit, an Evo2-only spline regression was compared with an intercept-only model using an overall F test. To assess additional association information, we fitted three baseline models containing MAF and ln(1 + absolute TSS distance), together with conservation, </w:t>
      </w:r>
      <w:proofErr w:type="spellStart"/>
      <w:r w:rsidRPr="005708C6">
        <w:rPr>
          <w:rFonts w:ascii="Times New Roman" w:hAnsi="Times New Roman" w:cs="Times New Roman"/>
          <w:color w:val="EE0000"/>
        </w:rPr>
        <w:t>cCRE</w:t>
      </w:r>
      <w:proofErr w:type="spellEnd"/>
      <w:r w:rsidRPr="005708C6">
        <w:rPr>
          <w:rFonts w:ascii="Times New Roman" w:hAnsi="Times New Roman" w:cs="Times New Roman"/>
          <w:color w:val="EE0000"/>
        </w:rPr>
        <w:t xml:space="preserve"> annotations, or both. MAF was calculated as the smaller of the two allele frequencies in the corresponding input. Each baseline model was augmented with one Evo2 spline, and the improvement was tested using a nested-model F test with effective model ranks determining the numerator and residual degrees of freedom. R² and the increase in R² were calculated from residual sums of squares. These ordinary regression tests use a working independence assumption for variants; they do not remove the effects of local LD.</w:t>
      </w:r>
    </w:p>
    <w:p w14:paraId="7038AF46" w14:textId="250B3A77" w:rsidR="003E42D8" w:rsidRPr="005708C6" w:rsidRDefault="002139B6" w:rsidP="00202BC8">
      <w:pPr>
        <w:spacing w:after="80" w:line="360" w:lineRule="auto"/>
        <w:ind w:firstLine="720"/>
        <w:jc w:val="both"/>
        <w:rPr>
          <w:rFonts w:ascii="Times New Roman" w:hAnsi="Times New Roman" w:cs="Times New Roman"/>
          <w:color w:val="EE0000"/>
        </w:rPr>
      </w:pPr>
      <w:r w:rsidRPr="005708C6">
        <w:rPr>
          <w:rFonts w:ascii="Times New Roman" w:hAnsi="Times New Roman" w:cs="Times New Roman"/>
          <w:color w:val="EE0000"/>
        </w:rPr>
        <w:t xml:space="preserve">Benjamini–Hochberg (BH) correction was applied across valid analysis units within each tissue or dataset, Evo2 configuration, and model comparison. The correction unit was the gene for </w:t>
      </w:r>
      <w:proofErr w:type="spellStart"/>
      <w:r w:rsidRPr="005708C6">
        <w:rPr>
          <w:rFonts w:ascii="Times New Roman" w:hAnsi="Times New Roman" w:cs="Times New Roman"/>
          <w:color w:val="EE0000"/>
        </w:rPr>
        <w:t>eQTL</w:t>
      </w:r>
      <w:proofErr w:type="spellEnd"/>
      <w:r w:rsidRPr="005708C6">
        <w:rPr>
          <w:rFonts w:ascii="Times New Roman" w:hAnsi="Times New Roman" w:cs="Times New Roman"/>
          <w:color w:val="EE0000"/>
        </w:rPr>
        <w:t xml:space="preserve"> analyses, the intron for </w:t>
      </w:r>
      <w:proofErr w:type="spellStart"/>
      <w:r w:rsidRPr="005708C6">
        <w:rPr>
          <w:rFonts w:ascii="Times New Roman" w:hAnsi="Times New Roman" w:cs="Times New Roman"/>
          <w:color w:val="EE0000"/>
        </w:rPr>
        <w:t>sQTL</w:t>
      </w:r>
      <w:proofErr w:type="spellEnd"/>
      <w:r w:rsidRPr="005708C6">
        <w:rPr>
          <w:rFonts w:ascii="Times New Roman" w:hAnsi="Times New Roman" w:cs="Times New Roman"/>
          <w:color w:val="EE0000"/>
        </w:rPr>
        <w:t xml:space="preserve"> analyses, and the assay for </w:t>
      </w:r>
      <w:proofErr w:type="spellStart"/>
      <w:r w:rsidRPr="005708C6">
        <w:rPr>
          <w:rFonts w:ascii="Times New Roman" w:hAnsi="Times New Roman" w:cs="Times New Roman"/>
          <w:color w:val="EE0000"/>
        </w:rPr>
        <w:t>pQTL</w:t>
      </w:r>
      <w:proofErr w:type="spellEnd"/>
      <w:r w:rsidRPr="005708C6">
        <w:rPr>
          <w:rFonts w:ascii="Times New Roman" w:hAnsi="Times New Roman" w:cs="Times New Roman"/>
          <w:color w:val="EE0000"/>
        </w:rPr>
        <w:t xml:space="preserve"> analyses. </w:t>
      </w:r>
      <w:r w:rsidRPr="005708C6">
        <w:rPr>
          <w:rFonts w:ascii="Times New Roman" w:eastAsia="Times New Roman" w:hAnsi="Times New Roman" w:cs="Times New Roman"/>
          <w:b/>
          <w:bCs/>
          <w:color w:val="EE0000"/>
          <w:kern w:val="0"/>
          <w:lang w:eastAsia="zh-CN"/>
          <w14:ligatures w14:val="none"/>
        </w:rPr>
        <w:t>Supplementary Figures S</w:t>
      </w:r>
      <w:r w:rsidR="00526988">
        <w:rPr>
          <w:rFonts w:ascii="Times New Roman" w:eastAsia="等线" w:hAnsi="Times New Roman" w:cs="Times New Roman" w:hint="eastAsia"/>
          <w:b/>
          <w:bCs/>
          <w:color w:val="EE0000"/>
          <w:kern w:val="0"/>
          <w:lang w:eastAsia="zh-CN"/>
          <w14:ligatures w14:val="none"/>
        </w:rPr>
        <w:t>3</w:t>
      </w:r>
      <w:r w:rsidRPr="005708C6">
        <w:rPr>
          <w:rFonts w:ascii="Times New Roman" w:eastAsia="Times New Roman" w:hAnsi="Times New Roman" w:cs="Times New Roman"/>
          <w:b/>
          <w:bCs/>
          <w:color w:val="EE0000"/>
          <w:kern w:val="0"/>
          <w:lang w:eastAsia="zh-CN"/>
          <w14:ligatures w14:val="none"/>
        </w:rPr>
        <w:t>–S</w:t>
      </w:r>
      <w:r w:rsidR="00526988">
        <w:rPr>
          <w:rFonts w:ascii="Times New Roman" w:eastAsia="等线" w:hAnsi="Times New Roman" w:cs="Times New Roman" w:hint="eastAsia"/>
          <w:b/>
          <w:bCs/>
          <w:color w:val="EE0000"/>
          <w:kern w:val="0"/>
          <w:lang w:eastAsia="zh-CN"/>
          <w14:ligatures w14:val="none"/>
        </w:rPr>
        <w:t>8</w:t>
      </w:r>
      <w:r w:rsidRPr="005708C6">
        <w:rPr>
          <w:rFonts w:ascii="Times New Roman" w:hAnsi="Times New Roman" w:cs="Times New Roman"/>
          <w:color w:val="EE0000"/>
        </w:rPr>
        <w:t xml:space="preserve"> display nominal P &lt; 0.05. For </w:t>
      </w:r>
      <w:proofErr w:type="spellStart"/>
      <w:r w:rsidRPr="005708C6">
        <w:rPr>
          <w:rFonts w:ascii="Times New Roman" w:hAnsi="Times New Roman" w:cs="Times New Roman"/>
          <w:color w:val="EE0000"/>
        </w:rPr>
        <w:t>sQTLs</w:t>
      </w:r>
      <w:proofErr w:type="spellEnd"/>
      <w:r w:rsidRPr="005708C6">
        <w:rPr>
          <w:rFonts w:ascii="Times New Roman" w:hAnsi="Times New Roman" w:cs="Times New Roman"/>
          <w:color w:val="EE0000"/>
        </w:rPr>
        <w:t xml:space="preserve"> and </w:t>
      </w:r>
      <w:proofErr w:type="spellStart"/>
      <w:r w:rsidRPr="005708C6">
        <w:rPr>
          <w:rFonts w:ascii="Times New Roman" w:hAnsi="Times New Roman" w:cs="Times New Roman"/>
          <w:color w:val="EE0000"/>
        </w:rPr>
        <w:t>pQTLs</w:t>
      </w:r>
      <w:proofErr w:type="spellEnd"/>
      <w:r w:rsidRPr="005708C6">
        <w:rPr>
          <w:rFonts w:ascii="Times New Roman" w:hAnsi="Times New Roman" w:cs="Times New Roman"/>
          <w:color w:val="EE0000"/>
        </w:rPr>
        <w:t xml:space="preserve">, passing introns and assays were subsequently mapped to distinct genes for display. This aggregation did not define a new gene-level FDR, and unions across tissues or configurations were not treated as independently corrected tests. The BH procedure followed Benjamini and Hochberg </w:t>
      </w:r>
      <w:r w:rsidR="001E42C5"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{"citationID":"a23r6b61app","properties":{"formattedCitation":"(22)","plainCitation":"(22)","noteIndex":0},"citationItems":[{"id":110,"uris":["http://zotero.org/users/local/37SF2xQ7/items/I4VVWZVT"],"itemData":{"id":110,"type":"article-journal","abstract":"SUMMARY\n            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 — 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Statistical Methodology","DOI":"10.1111/j.2517-6161.1995.tb02031.x","ISSN":"1369-7412, 1467-9868","issue":"1","language":"en","license":"https://academic.oup.com/journals/pages/open_access/funder_policies/chorus/standard_publication_model","page":"289-300","source":"DOI.org (Crossref)","title":"Controlling the False Discovery Rate: A Practical and Powerful Approach to Multiple Testing","title-short":"Controlling the False Discovery Rate","volume":"57","author":[{"family":"Benjamini","given":"Yoav"},{"family":"Hochberg","given":"Yosef"}],"issued":{"date-parts":[["1995",1,1]]}}}],"schema":"https://github.com/citation-style-language/schema/raw/master/csl-citation.json"} </w:instrText>
      </w:r>
      <w:r w:rsidR="001E42C5" w:rsidRPr="005708C6">
        <w:rPr>
          <w:rFonts w:ascii="Times New Roman" w:hAnsi="Times New Roman" w:cs="Times New Roman"/>
          <w:color w:val="EE0000"/>
        </w:rPr>
        <w:fldChar w:fldCharType="separate"/>
      </w:r>
      <w:r w:rsidR="00302D31">
        <w:rPr>
          <w:rFonts w:ascii="Times New Roman" w:hAnsi="Times New Roman" w:cs="Times New Roman"/>
        </w:rPr>
        <w:t>(22)</w:t>
      </w:r>
      <w:r w:rsidR="001E42C5" w:rsidRPr="005708C6">
        <w:rPr>
          <w:rFonts w:ascii="Times New Roman" w:hAnsi="Times New Roman" w:cs="Times New Roman"/>
          <w:color w:val="EE0000"/>
        </w:rPr>
        <w:fldChar w:fldCharType="end"/>
      </w:r>
      <w:r w:rsidRPr="005708C6">
        <w:rPr>
          <w:rFonts w:ascii="Times New Roman" w:hAnsi="Times New Roman" w:cs="Times New Roman"/>
          <w:color w:val="EE0000"/>
        </w:rPr>
        <w:t xml:space="preserve">. </w:t>
      </w:r>
      <w:r w:rsidRPr="00526988">
        <w:rPr>
          <w:rFonts w:ascii="Times New Roman" w:hAnsi="Times New Roman" w:cs="Times New Roman"/>
          <w:b/>
          <w:bCs/>
          <w:color w:val="EE0000"/>
        </w:rPr>
        <w:t>Supplementary Tables S1</w:t>
      </w:r>
      <w:r w:rsidR="00526988" w:rsidRPr="00526988">
        <w:rPr>
          <w:rFonts w:ascii="Times New Roman" w:eastAsia="等线" w:hAnsi="Times New Roman" w:cs="Times New Roman" w:hint="eastAsia"/>
          <w:b/>
          <w:bCs/>
          <w:color w:val="EE0000"/>
          <w:lang w:eastAsia="zh-CN"/>
        </w:rPr>
        <w:t>1</w:t>
      </w:r>
      <w:r w:rsidRPr="00526988">
        <w:rPr>
          <w:rFonts w:ascii="Times New Roman" w:hAnsi="Times New Roman" w:cs="Times New Roman"/>
          <w:b/>
          <w:bCs/>
          <w:color w:val="EE0000"/>
        </w:rPr>
        <w:t>–S1</w:t>
      </w:r>
      <w:r w:rsidR="00526988" w:rsidRPr="00526988">
        <w:rPr>
          <w:rFonts w:ascii="Times New Roman" w:eastAsia="等线" w:hAnsi="Times New Roman" w:cs="Times New Roman" w:hint="eastAsia"/>
          <w:b/>
          <w:bCs/>
          <w:color w:val="EE0000"/>
          <w:lang w:eastAsia="zh-CN"/>
        </w:rPr>
        <w:t>6</w:t>
      </w:r>
      <w:r w:rsidRPr="005708C6">
        <w:rPr>
          <w:rFonts w:ascii="Times New Roman" w:hAnsi="Times New Roman" w:cs="Times New Roman"/>
          <w:color w:val="EE0000"/>
        </w:rPr>
        <w:t xml:space="preserve"> additionally report nominal- and BH-threshold counts and percentages among testable genes. A testable gene has a valid gene-level test or at least one valid intron or assay test, as appropriate; percentages use the number of testable genes within the corresponding tissue or dataset, configuration, and comparison as the denominator. Reported P values test the Evo2 spline terms, not the original QTL associations.</w:t>
      </w:r>
    </w:p>
    <w:p w14:paraId="49A8FF19" w14:textId="77777777" w:rsidR="003E42D8" w:rsidRPr="005708C6" w:rsidRDefault="002139B6">
      <w:pPr>
        <w:keepNext/>
        <w:spacing w:before="160" w:after="100" w:line="360" w:lineRule="auto"/>
        <w:jc w:val="both"/>
        <w:rPr>
          <w:rFonts w:ascii="Times New Roman" w:hAnsi="Times New Roman" w:cs="Times New Roman"/>
          <w:color w:val="EE0000"/>
        </w:rPr>
      </w:pPr>
      <w:r w:rsidRPr="005708C6">
        <w:rPr>
          <w:rFonts w:ascii="Times New Roman" w:hAnsi="Times New Roman" w:cs="Times New Roman"/>
          <w:b/>
          <w:color w:val="EE0000"/>
        </w:rPr>
        <w:t>GWAS fine-mapping evidence</w:t>
      </w:r>
    </w:p>
    <w:p w14:paraId="734F46DC" w14:textId="3F4CC82D" w:rsidR="003E42D8" w:rsidRPr="005708C6" w:rsidRDefault="002139B6" w:rsidP="00202BC8">
      <w:pPr>
        <w:spacing w:after="80" w:line="360" w:lineRule="auto"/>
        <w:ind w:firstLine="720"/>
        <w:jc w:val="both"/>
        <w:rPr>
          <w:rFonts w:ascii="Times New Roman" w:hAnsi="Times New Roman" w:cs="Times New Roman"/>
          <w:color w:val="EE0000"/>
        </w:rPr>
      </w:pPr>
      <w:r w:rsidRPr="005708C6">
        <w:rPr>
          <w:rFonts w:ascii="Times New Roman" w:hAnsi="Times New Roman" w:cs="Times New Roman"/>
          <w:color w:val="EE0000"/>
        </w:rPr>
        <w:t xml:space="preserve">GWAS fine-mapping records from the Open Targets Platform were matched to Evo2VED and analyzed using the original continuous PIP values. The matched collection comprised 17,557 GWAS analysis instances assigned to seven broad trait categories: protein-related measurements (1,842), metabolite-related measurements (6,155), imaging-derived </w:t>
      </w:r>
      <w:r w:rsidRPr="005708C6">
        <w:rPr>
          <w:rFonts w:ascii="Times New Roman" w:hAnsi="Times New Roman" w:cs="Times New Roman"/>
          <w:color w:val="EE0000"/>
        </w:rPr>
        <w:lastRenderedPageBreak/>
        <w:t xml:space="preserve">phenotypes (3,259), diseases, symptoms, and clinical endpoints (2,551), other quantitative traits (1,529), other traits (347), and unclassified traits (1,874). The five categories presented in </w:t>
      </w:r>
      <w:r w:rsidRPr="005708C6">
        <w:rPr>
          <w:rFonts w:ascii="Times New Roman" w:eastAsia="Times New Roman" w:hAnsi="Times New Roman" w:cs="Times New Roman"/>
          <w:b/>
          <w:bCs/>
          <w:color w:val="EE0000"/>
          <w:kern w:val="0"/>
          <w:lang w:eastAsia="zh-CN"/>
          <w14:ligatures w14:val="none"/>
        </w:rPr>
        <w:t>Supplementary Figures S</w:t>
      </w:r>
      <w:r w:rsidR="00526988">
        <w:rPr>
          <w:rFonts w:ascii="Times New Roman" w:eastAsia="等线" w:hAnsi="Times New Roman" w:cs="Times New Roman" w:hint="eastAsia"/>
          <w:b/>
          <w:bCs/>
          <w:color w:val="EE0000"/>
          <w:kern w:val="0"/>
          <w:lang w:eastAsia="zh-CN"/>
          <w14:ligatures w14:val="none"/>
        </w:rPr>
        <w:t>9</w:t>
      </w:r>
      <w:r w:rsidRPr="005708C6">
        <w:rPr>
          <w:rFonts w:ascii="Times New Roman" w:eastAsia="Times New Roman" w:hAnsi="Times New Roman" w:cs="Times New Roman"/>
          <w:b/>
          <w:bCs/>
          <w:color w:val="EE0000"/>
          <w:kern w:val="0"/>
          <w:lang w:eastAsia="zh-CN"/>
          <w14:ligatures w14:val="none"/>
        </w:rPr>
        <w:t>–S1</w:t>
      </w:r>
      <w:r w:rsidR="00526988">
        <w:rPr>
          <w:rFonts w:ascii="Times New Roman" w:eastAsia="等线" w:hAnsi="Times New Roman" w:cs="Times New Roman" w:hint="eastAsia"/>
          <w:b/>
          <w:bCs/>
          <w:color w:val="EE0000"/>
          <w:kern w:val="0"/>
          <w:lang w:eastAsia="zh-CN"/>
          <w14:ligatures w14:val="none"/>
        </w:rPr>
        <w:t>3</w:t>
      </w:r>
      <w:r w:rsidRPr="005708C6">
        <w:rPr>
          <w:rFonts w:ascii="Times New Roman" w:hAnsi="Times New Roman" w:cs="Times New Roman"/>
          <w:color w:val="EE0000"/>
        </w:rPr>
        <w:t xml:space="preserve"> contained 1,840, 6,153, 3,256, 2,550, and 1,529 annotation-covered instances, respectively. A GWAS analysis instance was defined as a unique Open Targets study ID; it did not necessarily represent an independent participant cohort or phenotype. The input was Open Targets Platform release 26.06, released on 24 June 2026 </w:t>
      </w:r>
      <w:r w:rsidR="001003EA"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{"citationID":"a10ge8uv5bl","properties":{"formattedCitation":"(23)","plainCitation":"(23)","noteIndex":0},"citationItems":[{"id":111,"uris":["http://zotero.org/users/local/37SF2xQ7/items/8YIFYT3X"],"itemData":{"id":111,"type":"article-journal","abstract":"Abstract\n            The Open Targets Platform (https://platform.opentargets.org) is a unique, open-source, publicly-available knowledge base providing data and tooling for systematic drug target identification, annotation, and prioritisation. Since our last report, we have expanded the scope of the Platform through a number of significant enhancements and data updates, with the aim to enable our users to formulate more flexible and impactful therapeutic hypotheses. In this context, we have completely revamped our target–disease associations page with more interactive facets and built-in functionalities to empower users with additional control over their experience using the Platform, and added a new Target Prioritisation view. This enables users to prioritise targets based upon clinical precedence, tractability, doability and safety attributes. We have also implemented a direction of effect assessment for eight sources of target–disease association evidence, showing the effect of genetic variation on the function of a target is associated with risk or protection for a trait to inform on potential mechanisms of modulation suitable for disease treatment. These enhancements and the introduction of new back and front-end technologies to support them have increased the impact and usability of our resource within the drug discovery community.","container-title":"Nucleic Acids Research","DOI":"10.1093/nar/gkae1128","ISSN":"0305-1048, 1362-4962","issue":"D1","language":"en","license":"https://creativecommons.org/licenses/by/4.0/","page":"D1467-D1475","source":"DOI.org (Crossref)","title":"Open Targets Platform: facilitating therapeutic hypotheses building in drug discovery","title-short":"Open Targets Platform","volume":"53","author":[{"family":"Buniello","given":"Annalisa"},{"family":"Suveges","given":"Daniel"},{"family":"Cruz-Castillo","given":"Carlos"},{"family":"Llinares","given":"Manuel Bernal"},{"family":"Cornu","given":"Helena"},{"family":"Lopez","given":"Irene"},{"family":"Tsukanov","given":"Kirill"},{"family":"Roldán-Romero","given":"Juan María"},{"family":"Mehta","given":"Chintan"},{"family":"Fumis","given":"Luca"},{"family":"McNeill","given":"Graham"},{"family":"Hayhurst","given":"James D"},{"family":"Martinez Osorio","given":"Ricardo Esteban"},{"family":"Barkhordari","given":"Ehsan"},{"family":"Ferrer","given":"Javier"},{"family":"Carmona","given":"Miguel"},{"family":"Uniyal","given":"Prashant"},{"family":"Falaguera","given":"Maria J"},{"family":"Rusina","given":"Polina"},{"family":"Smit","given":"Ines"},{"family":"Schwartzentruber","given":"Jeremy"},{"family":"Alegbe","given":"Tobi"},{"family":"Ho","given":"Vivien W"},{"family":"Considine","given":"Daniel"},{"family":"Ge","given":"Xiangyu"},{"family":"Szyszkowski","given":"Szymon"},{"family":"Tsepilov","given":"Yakov"},{"family":"Ghoussaini","given":"Maya"},{"family":"Dunham","given":"Ian"},{"family":"Hulcoop","given":"David G"},{"family":"McDonagh","given":"Ellen M"},{"family":"Ochoa","given":"David"}],"issued":{"date-parts":[["2025",1,6]]}}}],"schema":"https://github.com/citation-style-language/schema/raw/master/csl-citation.json"} </w:instrText>
      </w:r>
      <w:r w:rsidR="001003EA" w:rsidRPr="005708C6">
        <w:rPr>
          <w:rFonts w:ascii="Times New Roman" w:hAnsi="Times New Roman" w:cs="Times New Roman"/>
          <w:color w:val="EE0000"/>
        </w:rPr>
        <w:fldChar w:fldCharType="separate"/>
      </w:r>
      <w:r w:rsidR="00302D31">
        <w:rPr>
          <w:rFonts w:ascii="Times New Roman" w:hAnsi="Times New Roman" w:cs="Times New Roman"/>
        </w:rPr>
        <w:t>(23)</w:t>
      </w:r>
      <w:r w:rsidR="001003EA" w:rsidRPr="005708C6">
        <w:rPr>
          <w:rFonts w:ascii="Times New Roman" w:hAnsi="Times New Roman" w:cs="Times New Roman"/>
          <w:color w:val="EE0000"/>
        </w:rPr>
        <w:fldChar w:fldCharType="end"/>
      </w:r>
      <w:r w:rsidRPr="005708C6">
        <w:rPr>
          <w:rFonts w:ascii="Times New Roman" w:hAnsi="Times New Roman" w:cs="Times New Roman"/>
          <w:color w:val="EE0000"/>
        </w:rPr>
        <w:t>; credible-set and study metadata were obtained from the release-specific public data files. Original study sample sizes and ancestry composition vary among instances, so no pooled participant count was assigned to this collection.</w:t>
      </w:r>
    </w:p>
    <w:p w14:paraId="435E4B86" w14:textId="77777777" w:rsidR="003E42D8" w:rsidRPr="005708C6" w:rsidRDefault="002139B6" w:rsidP="00202BC8">
      <w:pPr>
        <w:spacing w:after="80" w:line="360" w:lineRule="auto"/>
        <w:ind w:firstLine="720"/>
        <w:jc w:val="both"/>
        <w:rPr>
          <w:rFonts w:ascii="Times New Roman" w:hAnsi="Times New Roman" w:cs="Times New Roman"/>
          <w:color w:val="EE0000"/>
        </w:rPr>
      </w:pPr>
      <w:r w:rsidRPr="005708C6">
        <w:rPr>
          <w:rFonts w:ascii="Times New Roman" w:hAnsi="Times New Roman" w:cs="Times New Roman"/>
          <w:color w:val="EE0000"/>
        </w:rPr>
        <w:t xml:space="preserve">Models were fitted within each study–signal combination, retaining the fine-mapping method and LD-provenance confidence stratum supplied with the source results. The outcome was PIP on its original scale. Evo2-only and annotation-adjusted models followed the same spline and nested F-test framework described for the QTL analyses. The adjusted baselines contained </w:t>
      </w:r>
      <w:proofErr w:type="spellStart"/>
      <w:r w:rsidRPr="005708C6">
        <w:rPr>
          <w:rFonts w:ascii="Times New Roman" w:hAnsi="Times New Roman" w:cs="Times New Roman"/>
          <w:color w:val="EE0000"/>
        </w:rPr>
        <w:t>gnomAD</w:t>
      </w:r>
      <w:proofErr w:type="spellEnd"/>
      <w:r w:rsidRPr="005708C6">
        <w:rPr>
          <w:rFonts w:ascii="Times New Roman" w:hAnsi="Times New Roman" w:cs="Times New Roman"/>
          <w:color w:val="EE0000"/>
        </w:rPr>
        <w:t xml:space="preserve"> non-Finnish European MAF, ln(1 + distance to the nearest canonical TSS), and conservation, </w:t>
      </w:r>
      <w:proofErr w:type="spellStart"/>
      <w:r w:rsidRPr="005708C6">
        <w:rPr>
          <w:rFonts w:ascii="Times New Roman" w:hAnsi="Times New Roman" w:cs="Times New Roman"/>
          <w:color w:val="EE0000"/>
        </w:rPr>
        <w:t>cCRE</w:t>
      </w:r>
      <w:proofErr w:type="spellEnd"/>
      <w:r w:rsidRPr="005708C6">
        <w:rPr>
          <w:rFonts w:ascii="Times New Roman" w:hAnsi="Times New Roman" w:cs="Times New Roman"/>
          <w:color w:val="EE0000"/>
        </w:rPr>
        <w:t xml:space="preserve"> annotations, or both. The population MAF annotation was used as a common covariate because study-specific allele frequencies were not available for every signal member. The nearest canonical TSS was defined from the Open Targets annotation and was not interpreted as a confirmed target gene.</w:t>
      </w:r>
    </w:p>
    <w:p w14:paraId="13843936" w14:textId="515545C6" w:rsidR="003E42D8" w:rsidRPr="005708C6" w:rsidRDefault="002139B6" w:rsidP="00202BC8">
      <w:pPr>
        <w:spacing w:after="80" w:line="360" w:lineRule="auto"/>
        <w:ind w:firstLine="720"/>
        <w:jc w:val="both"/>
        <w:rPr>
          <w:rFonts w:ascii="Times New Roman" w:hAnsi="Times New Roman" w:cs="Times New Roman"/>
          <w:color w:val="EE0000"/>
        </w:rPr>
      </w:pPr>
      <w:r w:rsidRPr="005708C6">
        <w:rPr>
          <w:rFonts w:ascii="Times New Roman" w:hAnsi="Times New Roman" w:cs="Times New Roman"/>
          <w:color w:val="EE0000"/>
        </w:rPr>
        <w:t xml:space="preserve">No additional filter on PIP, group size, or Evo2-only significance was applied; non-estimable models were excluded from the corresponding testable set. BH-adjusted P values were calculated across signals within each study, fine-mapping method, confidence stratum, Evo2 configuration, and model comparison. The figures show the number of instances with at least one signal reaching nominal P &lt; 0.05, separately by method and LD provenance. These counts summarize signal-level associations; the within-study adjustment does not provide instance-level or trait-category-level FDR control. Associations with PIP were not interpreted as formal GWAS–QTL colocalization or evidence of experimental causality. </w:t>
      </w:r>
      <w:r w:rsidRPr="005708C6">
        <w:rPr>
          <w:rFonts w:ascii="Times New Roman" w:hAnsi="Times New Roman" w:cs="Times New Roman"/>
          <w:b/>
          <w:bCs/>
          <w:color w:val="EE0000"/>
        </w:rPr>
        <w:t>Supplementary Tables S1</w:t>
      </w:r>
      <w:r w:rsidR="00526988">
        <w:rPr>
          <w:rFonts w:ascii="Times New Roman" w:eastAsia="等线" w:hAnsi="Times New Roman" w:cs="Times New Roman" w:hint="eastAsia"/>
          <w:b/>
          <w:bCs/>
          <w:color w:val="EE0000"/>
          <w:lang w:eastAsia="zh-CN"/>
        </w:rPr>
        <w:t>7</w:t>
      </w:r>
      <w:r w:rsidRPr="005708C6">
        <w:rPr>
          <w:rFonts w:ascii="Times New Roman" w:hAnsi="Times New Roman" w:cs="Times New Roman"/>
          <w:b/>
          <w:bCs/>
          <w:color w:val="EE0000"/>
        </w:rPr>
        <w:t>–S2</w:t>
      </w:r>
      <w:r w:rsidR="00526988">
        <w:rPr>
          <w:rFonts w:ascii="Times New Roman" w:eastAsia="等线" w:hAnsi="Times New Roman" w:cs="Times New Roman" w:hint="eastAsia"/>
          <w:b/>
          <w:bCs/>
          <w:color w:val="EE0000"/>
          <w:lang w:eastAsia="zh-CN"/>
        </w:rPr>
        <w:t>1</w:t>
      </w:r>
      <w:r w:rsidRPr="005708C6">
        <w:rPr>
          <w:rFonts w:ascii="Times New Roman" w:hAnsi="Times New Roman" w:cs="Times New Roman"/>
          <w:color w:val="EE0000"/>
        </w:rPr>
        <w:t xml:space="preserve"> also report BH-threshold counts and percentages among instances with at least one valid signal test in the corresponding method/LD stratum, configuration, and comparison. Reported P values test the Evo2 spline terms, not the original GWAS associations.</w:t>
      </w:r>
    </w:p>
    <w:p w14:paraId="529384D0" w14:textId="77777777" w:rsidR="003E42D8" w:rsidRPr="005708C6" w:rsidRDefault="002139B6">
      <w:pPr>
        <w:keepNext/>
        <w:spacing w:before="160" w:after="100" w:line="360" w:lineRule="auto"/>
        <w:jc w:val="both"/>
        <w:rPr>
          <w:rFonts w:ascii="Times New Roman" w:hAnsi="Times New Roman" w:cs="Times New Roman"/>
          <w:color w:val="EE0000"/>
        </w:rPr>
      </w:pPr>
      <w:r w:rsidRPr="005708C6">
        <w:rPr>
          <w:rFonts w:ascii="Times New Roman" w:hAnsi="Times New Roman" w:cs="Times New Roman"/>
          <w:b/>
          <w:color w:val="EE0000"/>
        </w:rPr>
        <w:t>Clinical variant annotations and external predictions</w:t>
      </w:r>
    </w:p>
    <w:p w14:paraId="005B023F" w14:textId="6545703A" w:rsidR="003E42D8" w:rsidRPr="005708C6" w:rsidRDefault="002139B6" w:rsidP="00202BC8">
      <w:pPr>
        <w:spacing w:after="80" w:line="360" w:lineRule="auto"/>
        <w:ind w:firstLine="720"/>
        <w:jc w:val="both"/>
        <w:rPr>
          <w:rFonts w:ascii="Times New Roman" w:hAnsi="Times New Roman" w:cs="Times New Roman"/>
          <w:color w:val="EE0000"/>
        </w:rPr>
      </w:pPr>
      <w:proofErr w:type="spellStart"/>
      <w:r w:rsidRPr="005708C6">
        <w:rPr>
          <w:rFonts w:ascii="Times New Roman" w:hAnsi="Times New Roman" w:cs="Times New Roman"/>
          <w:color w:val="EE0000"/>
        </w:rPr>
        <w:t>ClinVar</w:t>
      </w:r>
      <w:proofErr w:type="spellEnd"/>
      <w:r w:rsidRPr="005708C6">
        <w:rPr>
          <w:rFonts w:ascii="Times New Roman" w:hAnsi="Times New Roman" w:cs="Times New Roman"/>
          <w:color w:val="EE0000"/>
        </w:rPr>
        <w:t xml:space="preserve"> and the Evo Variant Effect Explorer (EVEE) were used to evaluate the relationship between Evo2 scores and clinical annotations and external predictions (</w:t>
      </w:r>
      <w:r w:rsidRPr="005708C6">
        <w:rPr>
          <w:rFonts w:ascii="Times New Roman" w:eastAsia="Times New Roman" w:hAnsi="Times New Roman" w:cs="Times New Roman"/>
          <w:b/>
          <w:bCs/>
          <w:color w:val="EE0000"/>
          <w:kern w:val="0"/>
          <w:lang w:eastAsia="zh-CN"/>
          <w14:ligatures w14:val="none"/>
        </w:rPr>
        <w:t>Supplementary Figures S1</w:t>
      </w:r>
      <w:r w:rsidR="00526988">
        <w:rPr>
          <w:rFonts w:ascii="Times New Roman" w:eastAsia="等线" w:hAnsi="Times New Roman" w:cs="Times New Roman" w:hint="eastAsia"/>
          <w:b/>
          <w:bCs/>
          <w:color w:val="EE0000"/>
          <w:kern w:val="0"/>
          <w:lang w:eastAsia="zh-CN"/>
          <w14:ligatures w14:val="none"/>
        </w:rPr>
        <w:t>4</w:t>
      </w:r>
      <w:r w:rsidRPr="005708C6">
        <w:rPr>
          <w:rFonts w:ascii="Times New Roman" w:eastAsia="Times New Roman" w:hAnsi="Times New Roman" w:cs="Times New Roman"/>
          <w:b/>
          <w:bCs/>
          <w:color w:val="EE0000"/>
          <w:kern w:val="0"/>
          <w:lang w:eastAsia="zh-CN"/>
          <w14:ligatures w14:val="none"/>
        </w:rPr>
        <w:t>–S1</w:t>
      </w:r>
      <w:r w:rsidR="00526988">
        <w:rPr>
          <w:rFonts w:ascii="Times New Roman" w:eastAsia="等线" w:hAnsi="Times New Roman" w:cs="Times New Roman" w:hint="eastAsia"/>
          <w:b/>
          <w:bCs/>
          <w:color w:val="EE0000"/>
          <w:kern w:val="0"/>
          <w:lang w:eastAsia="zh-CN"/>
          <w14:ligatures w14:val="none"/>
        </w:rPr>
        <w:t>6</w:t>
      </w:r>
      <w:r w:rsidRPr="005708C6">
        <w:rPr>
          <w:rFonts w:ascii="Times New Roman" w:hAnsi="Times New Roman" w:cs="Times New Roman"/>
          <w:color w:val="EE0000"/>
        </w:rPr>
        <w:t xml:space="preserve">). Matching identified 72,965 </w:t>
      </w:r>
      <w:proofErr w:type="spellStart"/>
      <w:r w:rsidRPr="005708C6">
        <w:rPr>
          <w:rFonts w:ascii="Times New Roman" w:hAnsi="Times New Roman" w:cs="Times New Roman"/>
          <w:color w:val="EE0000"/>
        </w:rPr>
        <w:t>ClinVar</w:t>
      </w:r>
      <w:proofErr w:type="spellEnd"/>
      <w:r w:rsidRPr="005708C6">
        <w:rPr>
          <w:rFonts w:ascii="Times New Roman" w:hAnsi="Times New Roman" w:cs="Times New Roman"/>
          <w:color w:val="EE0000"/>
        </w:rPr>
        <w:t xml:space="preserve"> variants, including </w:t>
      </w:r>
      <w:r w:rsidRPr="005708C6">
        <w:rPr>
          <w:rFonts w:ascii="Times New Roman" w:hAnsi="Times New Roman" w:cs="Times New Roman"/>
          <w:color w:val="EE0000"/>
        </w:rPr>
        <w:lastRenderedPageBreak/>
        <w:t xml:space="preserve">69,332 single-nucleotide variants (SNVs), and 69,729 EVEE variants, including 67,291 SNVs. EVEE zero-based positions were converted to one-based positions before GRCh38 coordinate and allele matching. Matched counts included records that were not eligible for the subsequent binary analyses. </w:t>
      </w:r>
      <w:proofErr w:type="spellStart"/>
      <w:r w:rsidRPr="005708C6">
        <w:rPr>
          <w:rFonts w:ascii="Times New Roman" w:hAnsi="Times New Roman" w:cs="Times New Roman"/>
          <w:color w:val="EE0000"/>
        </w:rPr>
        <w:t>ClinVar</w:t>
      </w:r>
      <w:proofErr w:type="spellEnd"/>
      <w:r w:rsidRPr="005708C6">
        <w:rPr>
          <w:rFonts w:ascii="Times New Roman" w:hAnsi="Times New Roman" w:cs="Times New Roman"/>
          <w:color w:val="EE0000"/>
        </w:rPr>
        <w:t xml:space="preserve"> annotations were taken from the local GRCh38 snapshot dated 21 March 2026 </w:t>
      </w:r>
      <w:r w:rsidR="001003EA"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{"citationID":"a1fa6hl0d1j","properties":{"formattedCitation":"(24)","plainCitation":"(24)","noteIndex":0},"citationItems":[{"id":112,"uris":["http://zotero.org/users/local/37SF2xQ7/items/HE5IJK63"],"itemData":{"id":112,"type":"article-journal","container-title":"Nucleic Acids Research","DOI":"10.1093/nar/gkx1153","ISSN":"0305-1048, 1362-4962","issue":"D1","language":"en","page":"D1062-D1067","source":"DOI.org (Crossref)","title":"ClinVar: improving access to variant interpretations and supporting evidence","title-short":"ClinVar","volume":"46","author":[{"family":"Landrum","given":"Melissa J"},{"family":"Lee","given":"Jennifer M"},{"family":"Benson","given":"Mark"},{"family":"Brown","given":"Garth R"},{"family":"Chao","given":"Chen"},{"family":"Chitipiralla","given":"Shanmuga"},{"family":"Gu","given":"Baoshan"},{"family":"Hart","given":"Jennifer"},{"family":"Hoffman","given":"Douglas"},{"family":"Jang","given":"Wonhee"},{"family":"Karapetyan","given":"Karen"},{"family":"Katz","given":"Kenneth"},{"family":"Liu","given":"Chunlei"},{"family":"Maddipatla","given":"Zenith"},{"family":"Malheiro","given":"Adriana"},{"family":"McDaniel","given":"Kurt"},{"family":"Ovetsky","given":"Michael"},{"family":"Riley","given":"George"},{"family":"Zhou","given":"George"},{"family":"Holmes","given":"J Bradley"},{"family":"Kattman","given":"Brandi L"},{"family":"Maglott","given":"Donna R"}],"issued":{"date-parts":[["2018",1,4]]}}}],"schema":"https://github.com/citation-style-language/schema/raw/master/csl-citation.json"} </w:instrText>
      </w:r>
      <w:r w:rsidR="001003EA" w:rsidRPr="005708C6">
        <w:rPr>
          <w:rFonts w:ascii="Times New Roman" w:hAnsi="Times New Roman" w:cs="Times New Roman"/>
          <w:color w:val="EE0000"/>
        </w:rPr>
        <w:fldChar w:fldCharType="separate"/>
      </w:r>
      <w:r w:rsidR="00302D31">
        <w:rPr>
          <w:rFonts w:ascii="Times New Roman" w:hAnsi="Times New Roman" w:cs="Times New Roman"/>
        </w:rPr>
        <w:t>(24)</w:t>
      </w:r>
      <w:r w:rsidR="001003EA" w:rsidRPr="005708C6">
        <w:rPr>
          <w:rFonts w:ascii="Times New Roman" w:hAnsi="Times New Roman" w:cs="Times New Roman"/>
          <w:color w:val="EE0000"/>
        </w:rPr>
        <w:fldChar w:fldCharType="end"/>
      </w:r>
      <w:r w:rsidRPr="005708C6">
        <w:rPr>
          <w:rFonts w:ascii="Times New Roman" w:hAnsi="Times New Roman" w:cs="Times New Roman"/>
          <w:color w:val="EE0000"/>
        </w:rPr>
        <w:t xml:space="preserve">. EVEE predictions were obtained from </w:t>
      </w:r>
      <w:proofErr w:type="spellStart"/>
      <w:r w:rsidRPr="005708C6">
        <w:rPr>
          <w:rFonts w:ascii="Times New Roman" w:hAnsi="Times New Roman" w:cs="Times New Roman"/>
          <w:color w:val="EE0000"/>
        </w:rPr>
        <w:t>Zenodo</w:t>
      </w:r>
      <w:proofErr w:type="spellEnd"/>
      <w:r w:rsidRPr="005708C6">
        <w:rPr>
          <w:rFonts w:ascii="Times New Roman" w:hAnsi="Times New Roman" w:cs="Times New Roman"/>
          <w:color w:val="EE0000"/>
        </w:rPr>
        <w:t xml:space="preserve"> record 19701997, version v1, published on 23 April 2026, using its five chromosome-balanced Parquet shards. The parent EVEE resource contains 4,252,870 variant records; the matched and eligible subsets used here are reported above and below.</w:t>
      </w:r>
    </w:p>
    <w:p w14:paraId="3E71E6D4" w14:textId="56A0792B" w:rsidR="003E42D8" w:rsidRPr="005708C6" w:rsidRDefault="002139B6" w:rsidP="00202BC8">
      <w:pPr>
        <w:spacing w:after="80" w:line="360" w:lineRule="auto"/>
        <w:ind w:firstLine="720"/>
        <w:jc w:val="both"/>
        <w:rPr>
          <w:rFonts w:ascii="Times New Roman" w:hAnsi="Times New Roman" w:cs="Times New Roman"/>
          <w:color w:val="EE0000"/>
        </w:rPr>
      </w:pPr>
      <w:r w:rsidRPr="005708C6">
        <w:rPr>
          <w:rFonts w:ascii="Times New Roman" w:hAnsi="Times New Roman" w:cs="Times New Roman"/>
          <w:color w:val="EE0000"/>
        </w:rPr>
        <w:t xml:space="preserve">For </w:t>
      </w:r>
      <w:proofErr w:type="spellStart"/>
      <w:r w:rsidRPr="005708C6">
        <w:rPr>
          <w:rFonts w:ascii="Times New Roman" w:hAnsi="Times New Roman" w:cs="Times New Roman"/>
          <w:color w:val="EE0000"/>
        </w:rPr>
        <w:t>ClinVar</w:t>
      </w:r>
      <w:proofErr w:type="spellEnd"/>
      <w:r w:rsidRPr="005708C6">
        <w:rPr>
          <w:rFonts w:ascii="Times New Roman" w:hAnsi="Times New Roman" w:cs="Times New Roman"/>
          <w:color w:val="EE0000"/>
        </w:rPr>
        <w:t xml:space="preserve">, the analysis compared variants carrying the strict Benign annotation with the retained non-Benign group. The latter included likely benign, uncertain, conflicting, and other retained annotations and was not equated with pathogenicity. Of 61,775 eligible SNVs, 61,771 had complete annotations, comprising 59,412 Benign and 2,359 non-Benign variants. Logistic regression models used conservation splines, a nine-level </w:t>
      </w:r>
      <w:proofErr w:type="spellStart"/>
      <w:r w:rsidRPr="005708C6">
        <w:rPr>
          <w:rFonts w:ascii="Times New Roman" w:hAnsi="Times New Roman" w:cs="Times New Roman"/>
          <w:color w:val="EE0000"/>
        </w:rPr>
        <w:t>cCRE</w:t>
      </w:r>
      <w:proofErr w:type="spellEnd"/>
      <w:r w:rsidRPr="005708C6">
        <w:rPr>
          <w:rFonts w:ascii="Times New Roman" w:hAnsi="Times New Roman" w:cs="Times New Roman"/>
          <w:color w:val="EE0000"/>
        </w:rPr>
        <w:t xml:space="preserve"> category with background as reference, or both as baselines. Each of the six Evo2 splines was then added separately. MAF and TSS distance were not included in these </w:t>
      </w:r>
      <w:proofErr w:type="spellStart"/>
      <w:r w:rsidRPr="005708C6">
        <w:rPr>
          <w:rFonts w:ascii="Times New Roman" w:hAnsi="Times New Roman" w:cs="Times New Roman"/>
          <w:color w:val="EE0000"/>
        </w:rPr>
        <w:t>ClinVar</w:t>
      </w:r>
      <w:proofErr w:type="spellEnd"/>
      <w:r w:rsidRPr="005708C6">
        <w:rPr>
          <w:rFonts w:ascii="Times New Roman" w:hAnsi="Times New Roman" w:cs="Times New Roman"/>
          <w:color w:val="EE0000"/>
        </w:rPr>
        <w:t xml:space="preserve"> models. Incremental fit was summarized by the increase in Nagelkerke pseudo-R², and significance was evaluated with a nested likelihood-ratio test. BH correction was applied jointly across all 18 baseline–configuration comparisons (</w:t>
      </w:r>
      <w:r w:rsidRPr="005708C6">
        <w:rPr>
          <w:rFonts w:ascii="Times New Roman" w:eastAsia="Times New Roman" w:hAnsi="Times New Roman" w:cs="Times New Roman"/>
          <w:b/>
          <w:bCs/>
          <w:color w:val="EE0000"/>
          <w:kern w:val="0"/>
          <w:lang w:eastAsia="zh-CN"/>
          <w14:ligatures w14:val="none"/>
        </w:rPr>
        <w:t>Supplementary Figure S1</w:t>
      </w:r>
      <w:r w:rsidR="0056458D">
        <w:rPr>
          <w:rFonts w:ascii="Times New Roman" w:eastAsia="等线" w:hAnsi="Times New Roman" w:cs="Times New Roman" w:hint="eastAsia"/>
          <w:b/>
          <w:bCs/>
          <w:color w:val="EE0000"/>
          <w:kern w:val="0"/>
          <w:lang w:eastAsia="zh-CN"/>
          <w14:ligatures w14:val="none"/>
        </w:rPr>
        <w:t>5</w:t>
      </w:r>
      <w:r w:rsidRPr="005708C6">
        <w:rPr>
          <w:rFonts w:ascii="Times New Roman" w:hAnsi="Times New Roman" w:cs="Times New Roman"/>
          <w:color w:val="EE0000"/>
        </w:rPr>
        <w:t>).</w:t>
      </w:r>
    </w:p>
    <w:p w14:paraId="32B138D9" w14:textId="3928195F" w:rsidR="003E42D8" w:rsidRPr="005708C6" w:rsidRDefault="002139B6" w:rsidP="00202BC8">
      <w:pPr>
        <w:spacing w:after="80" w:line="360" w:lineRule="auto"/>
        <w:ind w:firstLine="720"/>
        <w:jc w:val="both"/>
        <w:rPr>
          <w:rFonts w:ascii="Times New Roman" w:hAnsi="Times New Roman" w:cs="Times New Roman"/>
          <w:color w:val="EE0000"/>
        </w:rPr>
      </w:pPr>
      <w:r w:rsidRPr="005708C6">
        <w:rPr>
          <w:rFonts w:ascii="Times New Roman" w:hAnsi="Times New Roman" w:cs="Times New Roman"/>
          <w:color w:val="EE0000"/>
        </w:rPr>
        <w:t>The EVEE</w:t>
      </w:r>
      <w:r w:rsidR="001003EA" w:rsidRPr="005708C6">
        <w:rPr>
          <w:rFonts w:ascii="Times New Roman" w:hAnsi="Times New Roman" w:cs="Times New Roman"/>
          <w:color w:val="EE0000"/>
        </w:rPr>
        <w:t xml:space="preserve"> </w:t>
      </w:r>
      <w:r w:rsidR="001003EA"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{"citationID":"ar5v03b8fh","properties":{"formattedCitation":"(25)","plainCitation":"(25)","noteIndex":0},"citationItems":[{"id":83,"uris":["http://zotero.org/users/local/37SF2xQ7/items/FYPSEA48"],"itemData":{"id":83,"type":"article","abstract":"Abstract\n          Scientific foundation models learn high-dimensional representations from diverse data modalities, yet what they encode and how to extract that knowledge remain open questions. Here we show that probing the internal representations of Evo 2, a 7-billion-parameter genomic foundation model, enables accurate and interpretable genetic variant effect prediction. We introduce a covariance-based probe that captures second-order structure from Evo 2 sequence embeddings to predict variant pathogenicity across variant types and functional consequences, matching or exceeding specialized predictors within their domains. To ground these predictions in known biological mechanisms, we train a complementary panel of probes on existing annotations to detect which genomic properties are disrupted by a variant. This categorized evidence is then integrated with each variant’s genomic context through a language model to generate variant-specific mechanistic hypotheses. Our pathogenicity predictions correlate with experimental measures of variant function, clinical penetrance, and biobank disease associations while the mechanistic hypotheses are consistent with expert reviews, known mechanism classes, and downstream molecular readouts. We release pathogenicity scores, disruption profiles, and contextualized interpretations for 4.2 million variants from the ClinVar database as an open resource through the Evo Variant Effect Explorer (EVEE). More broadly, this structured probing approach offers a general framework for interrogating foundation models across scientific disciplines and grounding their outputs in existing domain concepts.","DOI":"10.64898/2026.04.10.717844","language":"en","license":"http://creativecommons.org/licenses/by/4.0/","source":"Genomics","title":"Interpretable variant effect prediction from genomic foundation model representations","URL":"http://biorxiv.org/lookup/doi/10.64898/2026.04.10.717844","author":[{"family":"Pearce","given":"Michael T."},{"family":"Dooms","given":"Thomas"},{"family":"Yamamoto","given":"Ryo"},{"family":"Ayanian","given":"Shant"},{"family":"Ryu","given":"Alexander J."},{"family":"Meehl","given":"Joshua"},{"family":"Molnar","given":"Carl"},{"family":"Kiiskinen","given":"Tuomo"},{"family":"Bissell","given":"Mark"},{"family":"Hazra","given":"Dron"},{"family":"Fang","given":"Ching"},{"family":"Nguyen","given":"Nam"},{"family":"Anderson","given":"Michael"},{"family":"Osborne","given":"Collin"},{"family":"Duffy","given":"Patrick"},{"family":"Toomey","given":"Bridget"},{"family":"Myasoedova","given":"Elena"},{"family":"Klee","given":"Eric"},{"family":"Korfiatis","given":"Panos"},{"family":"Redlon","given":"Matt"},{"family":"Jain","given":"Archa"},{"family":"Balsam","given":"Daniel"},{"family":"Wang","given":"Nicholas K."}],"accessed":{"date-parts":[["2026",8,4]]},"issued":{"date-parts":[["2026",4,11]]}}}],"schema":"https://github.com/citation-style-language/schema/raw/master/csl-citation.json"} </w:instrText>
      </w:r>
      <w:r w:rsidR="001003EA" w:rsidRPr="005708C6">
        <w:rPr>
          <w:rFonts w:ascii="Times New Roman" w:hAnsi="Times New Roman" w:cs="Times New Roman"/>
          <w:color w:val="EE0000"/>
        </w:rPr>
        <w:fldChar w:fldCharType="separate"/>
      </w:r>
      <w:r w:rsidR="00302D31">
        <w:rPr>
          <w:rFonts w:ascii="Times New Roman" w:hAnsi="Times New Roman" w:cs="Times New Roman"/>
        </w:rPr>
        <w:t>(25)</w:t>
      </w:r>
      <w:r w:rsidR="001003EA" w:rsidRPr="005708C6">
        <w:rPr>
          <w:rFonts w:ascii="Times New Roman" w:hAnsi="Times New Roman" w:cs="Times New Roman"/>
          <w:color w:val="EE0000"/>
        </w:rPr>
        <w:fldChar w:fldCharType="end"/>
      </w:r>
      <w:r w:rsidRPr="005708C6">
        <w:rPr>
          <w:rFonts w:ascii="Times New Roman" w:hAnsi="Times New Roman" w:cs="Times New Roman"/>
          <w:color w:val="EE0000"/>
        </w:rPr>
        <w:t xml:space="preserve"> comparison retained 59,428 SNVs with pathogenic/likely pathogenic (P/LP) or benign/likely benign (B/LB) labels: eight P/LP and 59,420 B/LB variants. Signed and absolute Evo2 scores were evaluated separately using sensitivity, specificity, balanced accuracy, and the area under the receiver operating characteristic curve (AUROC). For each Evo2 configuration and score representation, the decision threshold maximized Youden’s J statistic (sensitivity + specificity − 1) in the evaluation sample. EVEE was evaluated at fixed thresholds of &gt; 0.50, ≥ 0.80, and ≥ 0.95; these thresholds apply to a single continuous score and therefore share the same AUROC. The small number of positive variants, sample-optimized Evo2 thresholds, and unestablished independence from model training data limit interpretation of these comparisons as estimates of general predictive performance.</w:t>
      </w:r>
    </w:p>
    <w:p w14:paraId="53DE98EC" w14:textId="62318A4A" w:rsidR="003E42D8" w:rsidRPr="005708C6" w:rsidRDefault="002139B6">
      <w:pPr>
        <w:keepNext/>
        <w:spacing w:before="160" w:after="100" w:line="360" w:lineRule="auto"/>
        <w:jc w:val="both"/>
        <w:rPr>
          <w:rFonts w:ascii="Times New Roman" w:hAnsi="Times New Roman" w:cs="Times New Roman"/>
          <w:color w:val="EE0000"/>
        </w:rPr>
      </w:pPr>
      <w:r w:rsidRPr="005708C6">
        <w:rPr>
          <w:rFonts w:ascii="Times New Roman" w:hAnsi="Times New Roman" w:cs="Times New Roman"/>
          <w:b/>
          <w:color w:val="EE0000"/>
        </w:rPr>
        <w:t xml:space="preserve">Sensitivity of LDSC results </w:t>
      </w:r>
      <w:r w:rsidR="0056458D" w:rsidRPr="005708C6">
        <w:rPr>
          <w:rFonts w:ascii="Times New Roman" w:hAnsi="Times New Roman" w:cs="Times New Roman"/>
          <w:b/>
          <w:color w:val="EE0000"/>
        </w:rPr>
        <w:t>in</w:t>
      </w:r>
      <w:r w:rsidRPr="005708C6">
        <w:rPr>
          <w:rFonts w:ascii="Times New Roman" w:hAnsi="Times New Roman" w:cs="Times New Roman"/>
          <w:b/>
          <w:color w:val="EE0000"/>
        </w:rPr>
        <w:t xml:space="preserve"> score direction</w:t>
      </w:r>
    </w:p>
    <w:p w14:paraId="1D9D8980" w14:textId="6FDCA614" w:rsidR="003E42D8" w:rsidRPr="005708C6" w:rsidRDefault="002139B6" w:rsidP="00202BC8">
      <w:pPr>
        <w:spacing w:after="80" w:line="360" w:lineRule="auto"/>
        <w:ind w:firstLine="720"/>
        <w:jc w:val="both"/>
        <w:rPr>
          <w:rFonts w:ascii="Times New Roman" w:hAnsi="Times New Roman" w:cs="Times New Roman"/>
          <w:color w:val="EE0000"/>
        </w:rPr>
      </w:pPr>
      <w:r w:rsidRPr="005708C6">
        <w:rPr>
          <w:rFonts w:ascii="Times New Roman" w:hAnsi="Times New Roman" w:cs="Times New Roman"/>
          <w:color w:val="EE0000"/>
        </w:rPr>
        <w:t>To assess sensitivity to score direction, we compared LDSC</w:t>
      </w:r>
      <w:r w:rsidR="00E95D75" w:rsidRPr="005708C6">
        <w:rPr>
          <w:rFonts w:ascii="Times New Roman" w:hAnsi="Times New Roman" w:cs="Times New Roman"/>
          <w:color w:val="EE0000"/>
        </w:rPr>
        <w:t xml:space="preserve"> </w:t>
      </w:r>
      <w:r w:rsidR="00E95D75"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{"citationID":"alp6t90dp3","properties":{"formattedCitation":"(12, 13)","plainCitation":"(12, 13)","noteIndex":0},"citationItems":[{"id":74,"uris":["http://zotero.org/users/local/37SF2xQ7/items/SR5YSDIQ"],"itemData":{"id":74,"type":"article-journal","container-title":"Nature Genetics","DOI":"10.1038/ng.3404","ISSN":"1061-4036, 1546-1718","issue":"11","journalAbbreviation":"Nat Genet","language":"en","page":"1228-1235","source":"DOI.org (Crossref)","title":"Partitioning heritability by functional annotation using genome-wide association summary statistics","volume":"47","author":[{"literal":"ReproGen Consortium"},{"literal":"Schizophrenia Working Group of the Psychiatric Genomics Consortium"},{"literal":"The RACI Consortium"},{"family":"Finucane","given":"Hilary K"},{"family":"Bulik-Sullivan","given":"Brendan"},{"family":"Gusev","given":"Alexander"},{"family":"Trynka","given":"Gosia"},{"family":"Reshef","given":"Yakir"},{"family":"Loh","given":"Po-Ru"},{"family":"Anttila","given":"Verneri"},{"family":"Xu","given":"Han"},{"family":"Zang","given":"Chongzhi"},{"family":"Farh","given":"Kyle"},{"family":"Ripke","given":"Stephan"},{"family":"Day","given":"Felix R"},{"family":"Purcell","given":"Shaun"},{"family":"Stahl","given":"Eli"},{"family":"Lindstrom","given":"Sara"},{"family":"Perry","given":"John R B"},{"family":"Okada","given":"Yukinori"},{"family":"Raychaudhuri","given":"Soumya"},{"family":"Daly","given":"Mark J"},{"family":"Patterson","given":"Nick"},{"family":"Neale","given":"Benjamin M"},{"family":"Price","given":"Alkes L"}],"issued":{"date-parts":[["2015",11]]}}},{"id":94,"uris":["http://zotero.org/users/local/37SF2xQ7/items/N9FIURY7"],"itemData":{"id":94,"type":"article-journal","container-title":"Nature Genetics","DOI":"10.1038/ng.3211","ISSN":"1061-4036, 1546-1718","issue":"3","journalAbbreviation":"Nat Genet","language":"en","page":"291-295","source":"DOI.org (Crossref)","title":"LD Score regression distinguishes confounding from polygenicity in genome-wide association studies","volume":"47","author":[{"literal":"Schizophrenia Working Group of the Psychiatric Genomics Consortium"},{"family":"Bulik-Sullivan","given":"Brendan K"},{"family":"Loh","given":"Po-Ru"},{"family":"Finucane","given":"Hilary K"},{"family":"Ripke","given":"Stephan"},{"family":"Yang","given":"Jian"},{"family":"Patterson","given":"Nick"},{"family":"Daly","given":"Mark J"},{"family":"Price","given":"Alkes L"},{"family":"Neale","given":"Benjamin M"}],"issued":{"date-parts":[["2015",3]]}}}],"schema":"https://github.com/citation-style-language/schema/raw/master/csl-citation.json"} </w:instrText>
      </w:r>
      <w:r w:rsidR="00E95D75" w:rsidRPr="005708C6">
        <w:rPr>
          <w:rFonts w:ascii="Times New Roman" w:hAnsi="Times New Roman" w:cs="Times New Roman"/>
          <w:color w:val="EE0000"/>
        </w:rPr>
        <w:fldChar w:fldCharType="separate"/>
      </w:r>
      <w:r w:rsidR="00302D31">
        <w:rPr>
          <w:rFonts w:ascii="Times New Roman" w:hAnsi="Times New Roman" w:cs="Times New Roman"/>
        </w:rPr>
        <w:t>(12, 13)</w:t>
      </w:r>
      <w:r w:rsidR="00E95D75" w:rsidRPr="005708C6">
        <w:rPr>
          <w:rFonts w:ascii="Times New Roman" w:hAnsi="Times New Roman" w:cs="Times New Roman"/>
          <w:color w:val="EE0000"/>
        </w:rPr>
        <w:fldChar w:fldCharType="end"/>
      </w:r>
      <w:r w:rsidRPr="005708C6">
        <w:rPr>
          <w:rFonts w:ascii="Times New Roman" w:hAnsi="Times New Roman" w:cs="Times New Roman"/>
          <w:color w:val="EE0000"/>
        </w:rPr>
        <w:t xml:space="preserve"> models using signed Evo2 annotations with corresponding models using absolute Evo2 annotations for the same phenotype (</w:t>
      </w:r>
      <w:r w:rsidRPr="005708C6">
        <w:rPr>
          <w:rFonts w:ascii="Times New Roman" w:eastAsia="Times New Roman" w:hAnsi="Times New Roman" w:cs="Times New Roman"/>
          <w:b/>
          <w:bCs/>
          <w:color w:val="EE0000"/>
        </w:rPr>
        <w:t>Supplementary Figure S</w:t>
      </w:r>
      <w:r w:rsidR="0056458D">
        <w:rPr>
          <w:rFonts w:ascii="Times New Roman" w:eastAsia="等线" w:hAnsi="Times New Roman" w:cs="Times New Roman" w:hint="eastAsia"/>
          <w:b/>
          <w:bCs/>
          <w:color w:val="EE0000"/>
          <w:lang w:eastAsia="zh-CN"/>
        </w:rPr>
        <w:t>1</w:t>
      </w:r>
      <w:r w:rsidRPr="005708C6">
        <w:rPr>
          <w:rFonts w:ascii="Times New Roman" w:hAnsi="Times New Roman" w:cs="Times New Roman"/>
          <w:color w:val="EE0000"/>
        </w:rPr>
        <w:t xml:space="preserve">). The paired results comprised 833 UKB, 2,464 </w:t>
      </w:r>
      <w:proofErr w:type="spellStart"/>
      <w:r w:rsidRPr="005708C6">
        <w:rPr>
          <w:rFonts w:ascii="Times New Roman" w:hAnsi="Times New Roman" w:cs="Times New Roman"/>
          <w:color w:val="EE0000"/>
        </w:rPr>
        <w:t>FinnGen</w:t>
      </w:r>
      <w:proofErr w:type="spellEnd"/>
      <w:r w:rsidRPr="005708C6">
        <w:rPr>
          <w:rFonts w:ascii="Times New Roman" w:hAnsi="Times New Roman" w:cs="Times New Roman"/>
          <w:color w:val="EE0000"/>
        </w:rPr>
        <w:t xml:space="preserve">, and 1,470 MVP phenotype analyses. The MVP set included 1,244 binary phenotypes </w:t>
      </w:r>
      <w:r w:rsidRPr="005708C6">
        <w:rPr>
          <w:rFonts w:ascii="Times New Roman" w:hAnsi="Times New Roman" w:cs="Times New Roman"/>
          <w:color w:val="EE0000"/>
        </w:rPr>
        <w:lastRenderedPageBreak/>
        <w:t>and 226 survey-based binary phenotypes with non-overlapping identifiers. These counts refer to available paired fits in the sensitivity analysis. We compared the annotation coefficient, its Z-score, and the observed-scale heritability estimate reported by each fitted model. The LDSC framework was as described above</w:t>
      </w:r>
      <w:r w:rsidR="00E95D75" w:rsidRPr="005708C6">
        <w:rPr>
          <w:rFonts w:ascii="Times New Roman" w:hAnsi="Times New Roman" w:cs="Times New Roman"/>
          <w:color w:val="EE0000"/>
        </w:rPr>
        <w:t xml:space="preserve"> </w:t>
      </w:r>
      <w:r w:rsidR="00E95D75"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{"citationID":"a27ql164fs9","properties":{"formattedCitation":"(12)","plainCitation":"(12)","noteIndex":0},"citationItems":[{"id":74,"uris":["http://zotero.org/users/local/37SF2xQ7/items/SR5YSDIQ"],"itemData":{"id":74,"type":"article-journal","container-title":"Nature Genetics","DOI":"10.1038/ng.3404","ISSN":"1061-4036, 1546-1718","issue":"11","journalAbbreviation":"Nat Genet","language":"en","page":"1228-1235","source":"DOI.org (Crossref)","title":"Partitioning heritability by functional annotation using genome-wide association summary statistics","volume":"47","author":[{"literal":"ReproGen Consortium"},{"literal":"Schizophrenia Working Group of the Psychiatric Genomics Consortium"},{"literal":"The RACI Consortium"},{"family":"Finucane","given":"Hilary K"},{"family":"Bulik-Sullivan","given":"Brendan"},{"family":"Gusev","given":"Alexander"},{"family":"Trynka","given":"Gosia"},{"family":"Reshef","given":"Yakir"},{"family":"Loh","given":"Po-Ru"},{"family":"Anttila","given":"Verneri"},{"family":"Xu","given":"Han"},{"family":"Zang","given":"Chongzhi"},{"family":"Farh","given":"Kyle"},{"family":"Ripke","given":"Stephan"},{"family":"Day","given":"Felix R"},{"family":"Purcell","given":"Shaun"},{"family":"Stahl","given":"Eli"},{"family":"Lindstrom","given":"Sara"},{"family":"Perry","given":"John R B"},{"family":"Okada","given":"Yukinori"},{"family":"Raychaudhuri","given":"Soumya"},{"family":"Daly","given":"Mark J"},{"family":"Patterson","given":"Nick"},{"family":"Neale","given":"Benjamin M"},{"family":"Price","given":"Alkes L"}],"issued":{"date-parts":[["2015",11]]}}}],"schema":"https://github.com/citation-style-language/schema/raw/master/csl-citation.json"} </w:instrText>
      </w:r>
      <w:r w:rsidR="00E95D75" w:rsidRPr="005708C6">
        <w:rPr>
          <w:rFonts w:ascii="Times New Roman" w:hAnsi="Times New Roman" w:cs="Times New Roman"/>
          <w:color w:val="EE0000"/>
        </w:rPr>
        <w:fldChar w:fldCharType="separate"/>
      </w:r>
      <w:r w:rsidR="00302D31">
        <w:rPr>
          <w:rFonts w:ascii="Times New Roman" w:hAnsi="Times New Roman" w:cs="Times New Roman"/>
        </w:rPr>
        <w:t>(12)</w:t>
      </w:r>
      <w:r w:rsidR="00E95D75" w:rsidRPr="005708C6">
        <w:rPr>
          <w:rFonts w:ascii="Times New Roman" w:hAnsi="Times New Roman" w:cs="Times New Roman"/>
          <w:color w:val="EE0000"/>
        </w:rPr>
        <w:fldChar w:fldCharType="end"/>
      </w:r>
      <w:r w:rsidRPr="005708C6">
        <w:rPr>
          <w:rFonts w:ascii="Times New Roman" w:hAnsi="Times New Roman" w:cs="Times New Roman"/>
          <w:color w:val="EE0000"/>
        </w:rPr>
        <w:t>; the counts are paired phenotype-level model fits rather than participant sample sizes.</w:t>
      </w:r>
    </w:p>
    <w:p w14:paraId="24298C49" w14:textId="6BB4BDF5" w:rsidR="005708C6" w:rsidRDefault="002139B6" w:rsidP="005708C6">
      <w:pPr>
        <w:spacing w:after="80" w:line="360" w:lineRule="auto"/>
        <w:ind w:firstLine="720"/>
        <w:jc w:val="both"/>
        <w:rPr>
          <w:rFonts w:ascii="Times New Roman" w:eastAsia="等线" w:hAnsi="Times New Roman" w:cs="Times New Roman"/>
          <w:color w:val="EE0000"/>
          <w:lang w:eastAsia="zh-CN"/>
        </w:rPr>
      </w:pPr>
      <w:r w:rsidRPr="005708C6">
        <w:rPr>
          <w:rFonts w:ascii="Times New Roman" w:hAnsi="Times New Roman" w:cs="Times New Roman"/>
          <w:color w:val="EE0000"/>
        </w:rPr>
        <w:t>Rank correlations between paired estimates were assessed using Spearman’s rho, with 95% percentile confidence intervals from 2,000 paired bootstrap resamples of phenotypes within each cohort</w:t>
      </w:r>
      <w:r w:rsidR="00E95D75" w:rsidRPr="005708C6">
        <w:rPr>
          <w:rFonts w:ascii="Times New Roman" w:hAnsi="Times New Roman" w:cs="Times New Roman"/>
          <w:color w:val="EE0000"/>
        </w:rPr>
        <w:t xml:space="preserve"> </w:t>
      </w:r>
      <w:r w:rsidR="00E95D75" w:rsidRPr="005708C6">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{"citationID":"a192l6o8u42","properties":{"formattedCitation":"(26)","plainCitation":"(26)","noteIndex":0},"citationItems":[{"id":114,"uris":["http://zotero.org/users/local/37SF2xQ7/items/DGMY5WZ2"],"itemData":{"id":114,"type":"book","call-number":"QA276.8 .E3745 1993","collection-number":"57","collection-title":"Monographs on statistics and applied probability","event-place":"New York","ISBN":"978-0-412-04231-7","number-of-pages":"436","publisher":"Chapman &amp; Hall","publisher-place":"New York","source":"Library of Congress ISBN","title":"An introduction to the bootstrap","author":[{"family":"Efron","given":"Bradley"},{"family":"Tibshirani","given":"Robert"}],"issued":{"date-parts":[["1993"]]}}}],"schema":"https://github.com/citation-style-language/schema/raw/master/csl-citation.json"} </w:instrText>
      </w:r>
      <w:r w:rsidR="00E95D75" w:rsidRPr="005708C6">
        <w:rPr>
          <w:rFonts w:ascii="Times New Roman" w:hAnsi="Times New Roman" w:cs="Times New Roman"/>
          <w:color w:val="EE0000"/>
        </w:rPr>
        <w:fldChar w:fldCharType="separate"/>
      </w:r>
      <w:r w:rsidR="00302D31">
        <w:rPr>
          <w:rFonts w:ascii="Times New Roman" w:hAnsi="Times New Roman" w:cs="Times New Roman"/>
        </w:rPr>
        <w:t>(26)</w:t>
      </w:r>
      <w:r w:rsidR="00E95D75" w:rsidRPr="005708C6">
        <w:rPr>
          <w:rFonts w:ascii="Times New Roman" w:hAnsi="Times New Roman" w:cs="Times New Roman"/>
          <w:color w:val="EE0000"/>
        </w:rPr>
        <w:fldChar w:fldCharType="end"/>
      </w:r>
      <w:r w:rsidRPr="005708C6">
        <w:rPr>
          <w:rFonts w:ascii="Times New Roman" w:hAnsi="Times New Roman" w:cs="Times New Roman"/>
          <w:color w:val="EE0000"/>
        </w:rPr>
        <w:t xml:space="preserve">. BH correction was applied across the nine primary correlation tests (three metrics × three cohorts; </w:t>
      </w:r>
      <w:r w:rsidRPr="0056458D">
        <w:rPr>
          <w:rFonts w:ascii="Times New Roman" w:hAnsi="Times New Roman" w:cs="Times New Roman"/>
          <w:b/>
          <w:bCs/>
          <w:color w:val="EE0000"/>
        </w:rPr>
        <w:t>Supplementary Table S</w:t>
      </w:r>
      <w:r w:rsidR="0056458D" w:rsidRPr="0056458D">
        <w:rPr>
          <w:rFonts w:ascii="Times New Roman" w:eastAsia="等线" w:hAnsi="Times New Roman" w:cs="Times New Roman" w:hint="eastAsia"/>
          <w:b/>
          <w:bCs/>
          <w:color w:val="EE0000"/>
          <w:lang w:eastAsia="zh-CN"/>
        </w:rPr>
        <w:t>9</w:t>
      </w:r>
      <w:r w:rsidRPr="005708C6">
        <w:rPr>
          <w:rFonts w:ascii="Times New Roman" w:hAnsi="Times New Roman" w:cs="Times New Roman"/>
          <w:color w:val="EE0000"/>
        </w:rPr>
        <w:t>). Negative estimates and extreme observations were retained. Descriptive ordinary least-squares lines summarized the numerical relationship between paired estimates; pointwise 95% bootstrap confidence bands represented uncertainty in the fitted mean trend. They were distinct from the confidence intervals for Spearman correlation and from prediction intervals. These calculations assumed independent phenotype pairs for inference, although related phenotypes may violate this assumption. Rank correlations between signed and absolute results describe similarity in phenotype ordering, not numerical agreement or interchangeability of the estimates; they do not establish a functional or clinical meaning for score direction.</w:t>
      </w:r>
    </w:p>
    <w:p w14:paraId="79D96C99" w14:textId="77777777" w:rsidR="005708C6" w:rsidRDefault="005708C6" w:rsidP="005708C6">
      <w:pPr>
        <w:spacing w:after="80" w:line="360" w:lineRule="auto"/>
        <w:ind w:firstLine="720"/>
        <w:jc w:val="both"/>
        <w:rPr>
          <w:rFonts w:ascii="Times New Roman" w:eastAsia="等线" w:hAnsi="Times New Roman" w:cs="Times New Roman"/>
          <w:color w:val="EE0000"/>
          <w:lang w:eastAsia="zh-CN"/>
        </w:rPr>
      </w:pPr>
    </w:p>
    <w:p w14:paraId="2A64C11D" w14:textId="68F77F3E" w:rsidR="008755FD" w:rsidRPr="005708C6" w:rsidRDefault="6F411BB5" w:rsidP="005708C6">
      <w:pPr>
        <w:spacing w:after="200" w:line="276" w:lineRule="auto"/>
        <w:jc w:val="both"/>
        <w:outlineLvl w:val="1"/>
        <w:rPr>
          <w:rFonts w:ascii="Times New Roman" w:eastAsia="Times New Roman" w:hAnsi="Times New Roman" w:cs="Times New Roman"/>
          <w:bCs/>
          <w:kern w:val="0"/>
          <w:u w:val="single"/>
          <w:lang w:eastAsia="zh-CN"/>
          <w14:ligatures w14:val="none"/>
        </w:rPr>
      </w:pPr>
      <w:r w:rsidRPr="005708C6">
        <w:rPr>
          <w:rFonts w:ascii="Times New Roman" w:eastAsia="Times New Roman" w:hAnsi="Times New Roman" w:cs="Times New Roman"/>
          <w:bCs/>
          <w:kern w:val="0"/>
          <w:u w:val="single"/>
          <w:lang w:eastAsia="zh-CN"/>
          <w14:ligatures w14:val="none"/>
        </w:rPr>
        <w:t>Data Visualization</w:t>
      </w:r>
    </w:p>
    <w:p w14:paraId="48187CA8" w14:textId="43AC3C33" w:rsidR="008755FD" w:rsidRPr="00AB0954" w:rsidRDefault="6F411BB5" w:rsidP="2D360574">
      <w:pPr>
        <w:spacing w:after="200" w:line="360" w:lineRule="auto"/>
        <w:ind w:firstLine="720"/>
        <w:jc w:val="both"/>
        <w:rPr>
          <w:rFonts w:ascii="Times New Roman" w:eastAsia="Times New Roman" w:hAnsi="Times New Roman" w:cs="Times New Roman"/>
          <w:color w:val="000000" w:themeColor="text1"/>
        </w:rPr>
      </w:pPr>
      <w:r w:rsidRPr="00AB0954">
        <w:rPr>
          <w:rFonts w:ascii="Times New Roman" w:eastAsia="Times New Roman" w:hAnsi="Times New Roman" w:cs="Times New Roman"/>
          <w:color w:val="000000" w:themeColor="text1"/>
        </w:rPr>
        <w:t xml:space="preserve">Figures were generated using a combination of Python, R, and GraphPad Prism. The </w:t>
      </w:r>
      <w:r w:rsidRPr="00AB0954">
        <w:rPr>
          <w:rFonts w:ascii="Times New Roman" w:eastAsia="Times New Roman" w:hAnsi="Times New Roman" w:cs="Times New Roman"/>
          <w:b/>
          <w:bCs/>
          <w:color w:val="000000" w:themeColor="text1"/>
        </w:rPr>
        <w:t>Graphical Abstract</w:t>
      </w:r>
      <w:r w:rsidRPr="00AB0954">
        <w:rPr>
          <w:rFonts w:ascii="Times New Roman" w:eastAsia="Times New Roman" w:hAnsi="Times New Roman" w:cs="Times New Roman"/>
          <w:color w:val="000000" w:themeColor="text1"/>
        </w:rPr>
        <w:t xml:space="preserve"> was designed with assistance from ChatGPT (GPT-5.5) and further optimized using Adobe Photoshop CS6. </w:t>
      </w:r>
      <w:r w:rsidR="00FB637B" w:rsidRPr="00FB637B">
        <w:rPr>
          <w:rFonts w:ascii="Times New Roman" w:eastAsia="Times New Roman" w:hAnsi="Times New Roman" w:cs="Times New Roman"/>
          <w:color w:val="EE0000"/>
        </w:rPr>
        <w:t xml:space="preserve">For </w:t>
      </w:r>
      <w:r w:rsidR="00FB637B" w:rsidRPr="00FB637B">
        <w:rPr>
          <w:rFonts w:ascii="Times New Roman" w:eastAsia="Times New Roman" w:hAnsi="Times New Roman" w:cs="Times New Roman"/>
          <w:b/>
          <w:bCs/>
          <w:color w:val="EE0000"/>
        </w:rPr>
        <w:t>Figure 2</w:t>
      </w:r>
      <w:r w:rsidR="00FB637B" w:rsidRPr="00FB637B">
        <w:rPr>
          <w:rFonts w:ascii="Times New Roman" w:eastAsia="Times New Roman" w:hAnsi="Times New Roman" w:cs="Times New Roman"/>
          <w:color w:val="EE0000"/>
        </w:rPr>
        <w:t>, conservation and allele-age comparisons (</w:t>
      </w:r>
      <w:r w:rsidR="00FB637B" w:rsidRPr="00FB637B">
        <w:rPr>
          <w:rFonts w:ascii="Times New Roman" w:eastAsia="Times New Roman" w:hAnsi="Times New Roman" w:cs="Times New Roman"/>
          <w:b/>
          <w:bCs/>
          <w:color w:val="EE0000"/>
        </w:rPr>
        <w:t>panels A–D</w:t>
      </w:r>
      <w:r w:rsidR="00FB637B" w:rsidRPr="00FB637B">
        <w:rPr>
          <w:rFonts w:ascii="Times New Roman" w:eastAsia="Times New Roman" w:hAnsi="Times New Roman" w:cs="Times New Roman"/>
          <w:color w:val="EE0000"/>
        </w:rPr>
        <w:t>), together with analyses of human accelerated regions and psychiatric disorder–associated regions (</w:t>
      </w:r>
      <w:r w:rsidR="00FB637B" w:rsidRPr="00FB637B">
        <w:rPr>
          <w:rFonts w:ascii="Times New Roman" w:eastAsia="Times New Roman" w:hAnsi="Times New Roman" w:cs="Times New Roman"/>
          <w:b/>
          <w:bCs/>
          <w:color w:val="EE0000"/>
        </w:rPr>
        <w:t xml:space="preserve">panels </w:t>
      </w:r>
      <w:r w:rsidR="00A4031F">
        <w:rPr>
          <w:rFonts w:ascii="Times New Roman" w:eastAsia="等线" w:hAnsi="Times New Roman" w:cs="Times New Roman" w:hint="eastAsia"/>
          <w:b/>
          <w:bCs/>
          <w:color w:val="EE0000"/>
          <w:lang w:eastAsia="zh-CN"/>
        </w:rPr>
        <w:t>E</w:t>
      </w:r>
      <w:r w:rsidR="00FB637B" w:rsidRPr="00FB637B">
        <w:rPr>
          <w:rFonts w:ascii="Times New Roman" w:eastAsia="Times New Roman" w:hAnsi="Times New Roman" w:cs="Times New Roman"/>
          <w:b/>
          <w:bCs/>
          <w:color w:val="EE0000"/>
        </w:rPr>
        <w:t>–</w:t>
      </w:r>
      <w:r w:rsidR="00A4031F">
        <w:rPr>
          <w:rFonts w:ascii="Times New Roman" w:eastAsia="等线" w:hAnsi="Times New Roman" w:cs="Times New Roman" w:hint="eastAsia"/>
          <w:b/>
          <w:bCs/>
          <w:color w:val="EE0000"/>
          <w:lang w:eastAsia="zh-CN"/>
        </w:rPr>
        <w:t>F</w:t>
      </w:r>
      <w:r w:rsidR="00FB637B" w:rsidRPr="00FB637B">
        <w:rPr>
          <w:rFonts w:ascii="Times New Roman" w:eastAsia="Times New Roman" w:hAnsi="Times New Roman" w:cs="Times New Roman"/>
          <w:color w:val="EE0000"/>
        </w:rPr>
        <w:t>), were plotted in GraphPad Prism; functional-category comparisons (</w:t>
      </w:r>
      <w:r w:rsidR="00FB637B" w:rsidRPr="00FB637B">
        <w:rPr>
          <w:rFonts w:ascii="Times New Roman" w:eastAsia="Times New Roman" w:hAnsi="Times New Roman" w:cs="Times New Roman"/>
          <w:b/>
          <w:bCs/>
          <w:color w:val="EE0000"/>
        </w:rPr>
        <w:t xml:space="preserve">panels </w:t>
      </w:r>
      <w:r w:rsidR="00A4031F">
        <w:rPr>
          <w:rFonts w:ascii="Times New Roman" w:eastAsia="等线" w:hAnsi="Times New Roman" w:cs="Times New Roman" w:hint="eastAsia"/>
          <w:b/>
          <w:bCs/>
          <w:color w:val="EE0000"/>
          <w:lang w:eastAsia="zh-CN"/>
        </w:rPr>
        <w:t>G</w:t>
      </w:r>
      <w:r w:rsidR="00FB637B" w:rsidRPr="00FB637B">
        <w:rPr>
          <w:rFonts w:ascii="Times New Roman" w:eastAsia="Times New Roman" w:hAnsi="Times New Roman" w:cs="Times New Roman"/>
          <w:b/>
          <w:bCs/>
          <w:color w:val="EE0000"/>
        </w:rPr>
        <w:t>–</w:t>
      </w:r>
      <w:r w:rsidR="00A4031F">
        <w:rPr>
          <w:rFonts w:ascii="Times New Roman" w:eastAsia="等线" w:hAnsi="Times New Roman" w:cs="Times New Roman" w:hint="eastAsia"/>
          <w:b/>
          <w:bCs/>
          <w:color w:val="EE0000"/>
          <w:lang w:eastAsia="zh-CN"/>
        </w:rPr>
        <w:t>H</w:t>
      </w:r>
      <w:r w:rsidR="00FB637B" w:rsidRPr="00FB637B">
        <w:rPr>
          <w:rFonts w:ascii="Times New Roman" w:eastAsia="Times New Roman" w:hAnsi="Times New Roman" w:cs="Times New Roman"/>
          <w:color w:val="EE0000"/>
        </w:rPr>
        <w:t xml:space="preserve">) were plotted using the ggplot2 R package. For </w:t>
      </w:r>
      <w:r w:rsidR="00FB637B" w:rsidRPr="00FB637B">
        <w:rPr>
          <w:rFonts w:ascii="Times New Roman" w:eastAsia="Times New Roman" w:hAnsi="Times New Roman" w:cs="Times New Roman"/>
          <w:b/>
          <w:bCs/>
          <w:color w:val="EE0000"/>
        </w:rPr>
        <w:t>Figure 3</w:t>
      </w:r>
      <w:r w:rsidR="00FB637B" w:rsidRPr="00FB637B">
        <w:rPr>
          <w:rFonts w:ascii="Times New Roman" w:eastAsia="Times New Roman" w:hAnsi="Times New Roman" w:cs="Times New Roman"/>
          <w:color w:val="EE0000"/>
        </w:rPr>
        <w:t>, trait-category plots of S-LDSC coefficient Z-scores (</w:t>
      </w:r>
      <w:r w:rsidR="00FB637B" w:rsidRPr="00FB637B">
        <w:rPr>
          <w:rFonts w:ascii="Times New Roman" w:eastAsia="Times New Roman" w:hAnsi="Times New Roman" w:cs="Times New Roman"/>
          <w:b/>
          <w:bCs/>
          <w:color w:val="EE0000"/>
        </w:rPr>
        <w:t>panels A–C</w:t>
      </w:r>
      <w:r w:rsidR="00FB637B" w:rsidRPr="00FB637B">
        <w:rPr>
          <w:rFonts w:ascii="Times New Roman" w:eastAsia="Times New Roman" w:hAnsi="Times New Roman" w:cs="Times New Roman"/>
          <w:color w:val="EE0000"/>
        </w:rPr>
        <w:t>) were generated using ggplot2, and bar plots of selected traits (</w:t>
      </w:r>
      <w:r w:rsidR="00FB637B" w:rsidRPr="00FB637B">
        <w:rPr>
          <w:rFonts w:ascii="Times New Roman" w:eastAsia="Times New Roman" w:hAnsi="Times New Roman" w:cs="Times New Roman"/>
          <w:b/>
          <w:bCs/>
          <w:color w:val="EE0000"/>
        </w:rPr>
        <w:t>panels D–F</w:t>
      </w:r>
      <w:r w:rsidR="00FB637B" w:rsidRPr="00FB637B">
        <w:rPr>
          <w:rFonts w:ascii="Times New Roman" w:eastAsia="Times New Roman" w:hAnsi="Times New Roman" w:cs="Times New Roman"/>
          <w:color w:val="EE0000"/>
        </w:rPr>
        <w:t xml:space="preserve">) were generated in GraphPad Prism. For </w:t>
      </w:r>
      <w:r w:rsidR="00FB637B" w:rsidRPr="00FB637B">
        <w:rPr>
          <w:rFonts w:ascii="Times New Roman" w:eastAsia="Times New Roman" w:hAnsi="Times New Roman" w:cs="Times New Roman"/>
          <w:b/>
          <w:bCs/>
          <w:color w:val="EE0000"/>
        </w:rPr>
        <w:t>Figure 4A–B</w:t>
      </w:r>
      <w:r w:rsidR="00FB637B" w:rsidRPr="00FB637B">
        <w:rPr>
          <w:rFonts w:ascii="Times New Roman" w:eastAsia="Times New Roman" w:hAnsi="Times New Roman" w:cs="Times New Roman"/>
          <w:color w:val="EE0000"/>
        </w:rPr>
        <w:t xml:space="preserve">, Manhattan plots were produced using the </w:t>
      </w:r>
      <w:proofErr w:type="spellStart"/>
      <w:r w:rsidR="00FB637B" w:rsidRPr="00FB637B">
        <w:rPr>
          <w:rFonts w:ascii="Times New Roman" w:eastAsia="Times New Roman" w:hAnsi="Times New Roman" w:cs="Times New Roman"/>
          <w:color w:val="EE0000"/>
        </w:rPr>
        <w:t>qqman</w:t>
      </w:r>
      <w:proofErr w:type="spellEnd"/>
      <w:r w:rsidR="00FB637B" w:rsidRPr="00FB637B">
        <w:rPr>
          <w:rFonts w:ascii="Times New Roman" w:eastAsia="Times New Roman" w:hAnsi="Times New Roman" w:cs="Times New Roman"/>
          <w:color w:val="EE0000"/>
        </w:rPr>
        <w:t xml:space="preserve"> R package, while regional association plots displaying GWAS signals and Evo2 scores were generated using </w:t>
      </w:r>
      <w:proofErr w:type="spellStart"/>
      <w:r w:rsidR="00FB637B" w:rsidRPr="00FB637B">
        <w:rPr>
          <w:rFonts w:ascii="Times New Roman" w:eastAsia="Times New Roman" w:hAnsi="Times New Roman" w:cs="Times New Roman"/>
          <w:color w:val="EE0000"/>
        </w:rPr>
        <w:t>LocusZoom</w:t>
      </w:r>
      <w:proofErr w:type="spellEnd"/>
      <w:r w:rsidRPr="00FB637B">
        <w:rPr>
          <w:rFonts w:ascii="Times New Roman" w:eastAsia="Times New Roman" w:hAnsi="Times New Roman" w:cs="Times New Roman"/>
          <w:color w:val="EE0000"/>
        </w:rPr>
        <w:t xml:space="preserve"> (</w:t>
      </w:r>
      <w:hyperlink r:id="rId7">
        <w:r w:rsidRPr="00FB637B">
          <w:rPr>
            <w:rStyle w:val="Hyperlink"/>
            <w:rFonts w:ascii="Times New Roman" w:eastAsia="Times New Roman" w:hAnsi="Times New Roman" w:cs="Times New Roman"/>
            <w:color w:val="EE0000"/>
          </w:rPr>
          <w:t>http://locuszoom.org/</w:t>
        </w:r>
      </w:hyperlink>
      <w:r w:rsidRPr="00FB637B">
        <w:rPr>
          <w:rFonts w:ascii="Times New Roman" w:eastAsia="Times New Roman" w:hAnsi="Times New Roman" w:cs="Times New Roman"/>
          <w:color w:val="EE0000"/>
        </w:rPr>
        <w:t>)</w:t>
      </w:r>
      <w:r w:rsidRPr="00AB0954">
        <w:rPr>
          <w:rFonts w:ascii="Times New Roman" w:eastAsia="Times New Roman" w:hAnsi="Times New Roman" w:cs="Times New Roman"/>
          <w:color w:val="000000" w:themeColor="text1"/>
        </w:rPr>
        <w:t xml:space="preserve"> </w:t>
      </w:r>
      <w:r w:rsidR="0096612B" w:rsidRPr="00AB0954">
        <w:rPr>
          <w:rFonts w:ascii="Times New Roman" w:eastAsia="Times New Roman" w:hAnsi="Times New Roman" w:cs="Times New Roman"/>
          <w:color w:val="000000" w:themeColor="text1"/>
        </w:rPr>
        <w:fldChar w:fldCharType="begin"/>
      </w:r>
      <w:r w:rsidR="00302D31">
        <w:rPr>
          <w:rFonts w:ascii="Times New Roman" w:eastAsia="Times New Roman" w:hAnsi="Times New Roman" w:cs="Times New Roman"/>
          <w:color w:val="000000" w:themeColor="text1"/>
        </w:rPr>
        <w:instrText xml:space="preserve"> ADDIN ZOTERO_ITEM CSL_CITATION {"citationID":"aep6f3h2tq","properties":{"formattedCitation":"(27, 28)","plainCitation":"(27, 28)","noteIndex":0},"citationItems":[{"id":75,"uris":["http://zotero.org/users/local/37SF2xQ7/items/G3VWVYW4"],"itemData":{"id":75,"type":"article-journal","abstract":"Abstract\n            \n              Summary\n              LocusZoom.js is a JavaScript library for creating interactive web-based visualizations of genetic association study results. It can display one or more traits in the context of relevant biological data (such as gene models and other genomic annotation), and allows interactive refinement of analysis models (by selecting linkage disequilibrium reference panels, identifying sets of likely causal variants, or comparisons to the GWAS catalog). It can be embedded in web pages to enable data sharing and exploration. Views can be customized and extended to display other data types such as phenome-wide association study (PheWAS) results, chromatin co-accessibility, or eQTL measurements. A new web upload service harmonizes datasets, adds annotations, and makes it easy to explore user-provided result sets.\n            \n            \n              Availability and implementation\n              LocusZoom.js is open-source software under a permissive MIT license. Code and documentation are available at: https://github.com/statgen/locuszoom/. Installable packages for all versions are also distributed via NPM. Additional features are provided as standalone libraries to promote reuse. Use with your own GWAS results at https://my.locuszoom.org/.\n            \n            \n              Supplementary information\n              Supplementary data are available at Bioinformatics online.","container-title":"Bioinformatics","DOI":"10.1093/bioinformatics/btab186","ISSN":"1367-4803, 1367-4811","issue":"18","language":"en","license":"https://creativecommons.org/licenses/by/4.0/","page":"3017-3018","source":"DOI.org (Crossref)","title":"LocusZoom.js: interactive and embeddable visualization of genetic association study results","title-short":"LocusZoom.js","volume":"37","author":[{"family":"Boughton","given":"Andrew P"},{"family":"Welch","given":"Ryan P"},{"family":"Flickinger","given":"Matthew"},{"family":"VandeHaar","given":"Peter"},{"family":"Taliun","given":"Daniel"},{"family":"Abecasis","given":"Gonçalo R"},{"family":"Boehnke","given":"Michael"}],"editor":[{"family":"Marschall","given":"Tobias"}],"issued":{"date-parts":[["2021",9,29]]}}},{"id":92,"uris":["http://zotero.org/users/local/37SF2xQ7/items/XQJH7BZW"],"itemData":{"id":92,"type":"article-journal","abstract":"Abstract\n            Summary: Genome-wide association studies (GWAS) have revealed hundreds of loci associated with common human genetic diseases and traits. We have developed a web-based plotting tool that provides fast visual display of GWAS results in a publication-ready format. LocusZoom visually displays regional information such as the strength and extent of the association signal relative to genomic position, local linkage disequilibrium (LD) and recombination patterns and the positions of genes in the region.\n            Availability: LocusZoom can be accessed from a web interface at http://csg.sph.umich.edu/locuszoom. Users may generate a single plot using a web form, or many plots using batch mode. The software utilizes LD information from HapMap Phase II (CEU, YRI and JPT+CHB) or 1000 Genomes (CEU) and gene information from the UCSC browser, and will accept SNP identifiers in dbSNP or 1000 Genomes format. Single plots are generated in </w:instrText>
      </w:r>
      <w:r w:rsidR="00302D31">
        <w:rPr>
          <w:rFonts w:ascii="Cambria Math" w:eastAsia="Times New Roman" w:hAnsi="Cambria Math" w:cs="Cambria Math"/>
          <w:color w:val="000000" w:themeColor="text1"/>
        </w:rPr>
        <w:instrText>∼</w:instrText>
      </w:r>
      <w:r w:rsidR="00302D31">
        <w:rPr>
          <w:rFonts w:ascii="Times New Roman" w:eastAsia="Times New Roman" w:hAnsi="Times New Roman" w:cs="Times New Roman"/>
          <w:color w:val="000000" w:themeColor="text1"/>
        </w:rPr>
        <w:instrText xml:space="preserve">20 s. Source code and associated databases are available for download and local installation, and full documentation is available online.\n            Contact:  cristen@umich.edu","container-title":"Bioinformatics","DOI":"10.1093/bioinformatics/btq419","ISSN":"1367-4811, 1367-4803","issue":"18","language":"en","license":"http://creativecommons.org/licenses/by-nc/2.0/uk/","page":"2336-2337","source":"DOI.org (Crossref)","title":"LocusZoom: regional visualization of genome-wide association scan results","title-short":"LocusZoom","volume":"26","author":[{"family":"Pruim","given":"Randall J."},{"family":"Welch","given":"Ryan P."},{"family":"Sanna","given":"Serena"},{"family":"Teslovich","given":"Tanya M."},{"family":"Chines","given":"Peter S."},{"family":"Gliedt","given":"Terry P."},{"family":"Boehnke","given":"Michael"},{"family":"Abecasis","given":"Gonçalo R."},{"family":"Willer","given":"Cristen J."}],"issued":{"date-parts":[["2010",9,15]]}}}],"schema":"https://github.com/citation-style-language/schema/raw/master/csl-citation.json"} </w:instrText>
      </w:r>
      <w:r w:rsidR="0096612B" w:rsidRPr="00AB0954">
        <w:rPr>
          <w:rFonts w:ascii="Times New Roman" w:eastAsia="Times New Roman" w:hAnsi="Times New Roman" w:cs="Times New Roman"/>
          <w:color w:val="000000" w:themeColor="text1"/>
        </w:rPr>
        <w:fldChar w:fldCharType="separate"/>
      </w:r>
      <w:r w:rsidR="00302D31">
        <w:rPr>
          <w:rFonts w:ascii="Times New Roman" w:hAnsi="Times New Roman" w:cs="Times New Roman"/>
        </w:rPr>
        <w:t>(27, 28)</w:t>
      </w:r>
      <w:r w:rsidR="0096612B" w:rsidRPr="00AB0954">
        <w:rPr>
          <w:rFonts w:ascii="Times New Roman" w:eastAsia="Times New Roman" w:hAnsi="Times New Roman" w:cs="Times New Roman"/>
          <w:color w:val="000000" w:themeColor="text1"/>
        </w:rPr>
        <w:fldChar w:fldCharType="end"/>
      </w:r>
      <w:r w:rsidRPr="00AB0954">
        <w:rPr>
          <w:rFonts w:ascii="Times New Roman" w:eastAsia="Times New Roman" w:hAnsi="Times New Roman" w:cs="Times New Roman"/>
          <w:color w:val="000000" w:themeColor="text1"/>
        </w:rPr>
        <w:t xml:space="preserve">. </w:t>
      </w:r>
    </w:p>
    <w:p w14:paraId="61FF121D" w14:textId="0F405E1E" w:rsidR="0079031E" w:rsidRPr="0079031E" w:rsidRDefault="0079031E" w:rsidP="00036067">
      <w:pPr>
        <w:spacing w:after="120" w:line="360" w:lineRule="auto"/>
        <w:ind w:firstLine="720"/>
        <w:jc w:val="both"/>
        <w:rPr>
          <w:rFonts w:ascii="Times New Roman" w:eastAsia="等线" w:hAnsi="Times New Roman" w:cs="Times New Roman"/>
          <w:color w:val="EE0000"/>
          <w:lang w:eastAsia="zh-CN"/>
        </w:rPr>
      </w:pPr>
      <w:r w:rsidRPr="0079031E">
        <w:rPr>
          <w:rFonts w:ascii="Times New Roman" w:eastAsia="Times New Roman" w:hAnsi="Times New Roman" w:cs="Times New Roman"/>
          <w:color w:val="EE0000"/>
        </w:rPr>
        <w:t xml:space="preserve">Within the </w:t>
      </w:r>
      <w:r w:rsidRPr="003F56B2">
        <w:rPr>
          <w:rFonts w:ascii="Times New Roman" w:eastAsia="Times New Roman" w:hAnsi="Times New Roman" w:cs="Times New Roman"/>
          <w:b/>
          <w:bCs/>
          <w:color w:val="EE0000"/>
        </w:rPr>
        <w:t>Evo2VED</w:t>
      </w:r>
      <w:r w:rsidRPr="0079031E">
        <w:rPr>
          <w:rFonts w:ascii="Times New Roman" w:eastAsia="Times New Roman" w:hAnsi="Times New Roman" w:cs="Times New Roman"/>
          <w:color w:val="EE0000"/>
        </w:rPr>
        <w:t xml:space="preserve"> web interface, interactive visualizations are rendered client-side using Plotly.js (v2.35.2). </w:t>
      </w:r>
      <w:r w:rsidRPr="003F56B2">
        <w:rPr>
          <w:rFonts w:ascii="Times New Roman" w:eastAsia="Times New Roman" w:hAnsi="Times New Roman" w:cs="Times New Roman"/>
          <w:b/>
          <w:bCs/>
          <w:color w:val="EE0000"/>
        </w:rPr>
        <w:t>Region/Region</w:t>
      </w:r>
      <w:r w:rsidR="008C2A98">
        <w:rPr>
          <w:rFonts w:ascii="Times New Roman" w:eastAsia="等线" w:hAnsi="Times New Roman" w:cs="Times New Roman" w:hint="eastAsia"/>
          <w:b/>
          <w:bCs/>
          <w:color w:val="EE0000"/>
          <w:lang w:eastAsia="zh-CN"/>
        </w:rPr>
        <w:t>-</w:t>
      </w:r>
      <w:r w:rsidRPr="003F56B2">
        <w:rPr>
          <w:rFonts w:ascii="Times New Roman" w:eastAsia="Times New Roman" w:hAnsi="Times New Roman" w:cs="Times New Roman"/>
          <w:b/>
          <w:bCs/>
          <w:color w:val="EE0000"/>
        </w:rPr>
        <w:t>Set Analysis</w:t>
      </w:r>
      <w:r w:rsidRPr="0079031E">
        <w:rPr>
          <w:rFonts w:ascii="Times New Roman" w:eastAsia="Times New Roman" w:hAnsi="Times New Roman" w:cs="Times New Roman"/>
          <w:color w:val="EE0000"/>
        </w:rPr>
        <w:t xml:space="preserve"> includes mean ± SEM stratification </w:t>
      </w:r>
      <w:r w:rsidRPr="0079031E">
        <w:rPr>
          <w:rFonts w:ascii="Times New Roman" w:eastAsia="Times New Roman" w:hAnsi="Times New Roman" w:cs="Times New Roman"/>
          <w:color w:val="EE0000"/>
        </w:rPr>
        <w:lastRenderedPageBreak/>
        <w:t xml:space="preserve">plots, model-concordance heatmaps, genomic score landscapes, subsample-correlation plots and functional-stratification plots. </w:t>
      </w:r>
      <w:r w:rsidRPr="0079031E">
        <w:rPr>
          <w:rFonts w:ascii="Times New Roman" w:eastAsia="Times New Roman" w:hAnsi="Times New Roman" w:cs="Times New Roman"/>
          <w:b/>
          <w:bCs/>
          <w:color w:val="EE0000"/>
        </w:rPr>
        <w:t>Trait Analysis</w:t>
      </w:r>
      <w:r w:rsidRPr="0079031E">
        <w:rPr>
          <w:rFonts w:ascii="Times New Roman" w:eastAsia="Times New Roman" w:hAnsi="Times New Roman" w:cs="Times New Roman"/>
          <w:color w:val="EE0000"/>
        </w:rPr>
        <w:t xml:space="preserve"> provides S-LDSC coefficient Z-score histograms and category dot plots, with links to multi-track regional views that display GWAS association signals alongside Evo2 scores. </w:t>
      </w:r>
      <w:r w:rsidRPr="0079031E">
        <w:rPr>
          <w:rFonts w:ascii="Times New Roman" w:eastAsia="Times New Roman" w:hAnsi="Times New Roman" w:cs="Times New Roman"/>
          <w:b/>
          <w:bCs/>
          <w:color w:val="EE0000"/>
        </w:rPr>
        <w:t>Variant Analysis</w:t>
      </w:r>
      <w:r w:rsidRPr="0079031E">
        <w:rPr>
          <w:rFonts w:ascii="Times New Roman" w:eastAsia="Times New Roman" w:hAnsi="Times New Roman" w:cs="Times New Roman"/>
          <w:color w:val="EE0000"/>
        </w:rPr>
        <w:t xml:space="preserve"> presents individual scores and their percentile ranks together with genomic annotations and available supporting evidence. The </w:t>
      </w:r>
      <w:r w:rsidRPr="0079031E">
        <w:rPr>
          <w:rFonts w:ascii="Times New Roman" w:eastAsia="Times New Roman" w:hAnsi="Times New Roman" w:cs="Times New Roman"/>
          <w:b/>
          <w:bCs/>
          <w:color w:val="EE0000"/>
        </w:rPr>
        <w:t>Guided Workflow</w:t>
      </w:r>
      <w:r w:rsidRPr="0079031E">
        <w:rPr>
          <w:rFonts w:ascii="Times New Roman" w:eastAsia="Times New Roman" w:hAnsi="Times New Roman" w:cs="Times New Roman"/>
          <w:color w:val="EE0000"/>
        </w:rPr>
        <w:t xml:space="preserve"> connects these views for exploration from a selected GWAS study to regions and individual variants. Static, publication-quality versions of selected panels were generated using Matplotlib.</w:t>
      </w:r>
    </w:p>
    <w:p w14:paraId="7A1AC61A" w14:textId="15BE751D" w:rsidR="007D3B72" w:rsidRPr="007E3DE2" w:rsidRDefault="00CC3A53" w:rsidP="00036067">
      <w:pPr>
        <w:spacing w:after="120" w:line="360" w:lineRule="auto"/>
        <w:ind w:firstLine="720"/>
        <w:jc w:val="both"/>
        <w:rPr>
          <w:rFonts w:ascii="Times New Roman" w:hAnsi="Times New Roman" w:cs="Times New Roman"/>
          <w:color w:val="EE0000"/>
        </w:rPr>
      </w:pPr>
      <w:r w:rsidRPr="007E3DE2">
        <w:rPr>
          <w:rFonts w:ascii="Times New Roman" w:hAnsi="Times New Roman" w:cs="Times New Roman"/>
          <w:b/>
          <w:bCs/>
          <w:color w:val="EE0000"/>
        </w:rPr>
        <w:t>Supplementary Figures S1–S16</w:t>
      </w:r>
      <w:r w:rsidRPr="007E3DE2">
        <w:rPr>
          <w:rFonts w:ascii="Times New Roman" w:hAnsi="Times New Roman" w:cs="Times New Roman"/>
          <w:color w:val="EE0000"/>
        </w:rPr>
        <w:t xml:space="preserve"> were generated in Python using Matplotlib from the corresponding analysis tables. For </w:t>
      </w:r>
      <w:r w:rsidRPr="007E3DE2">
        <w:rPr>
          <w:rFonts w:ascii="Times New Roman" w:hAnsi="Times New Roman" w:cs="Times New Roman"/>
          <w:b/>
          <w:bCs/>
          <w:color w:val="EE0000"/>
        </w:rPr>
        <w:t>Supplementary Figure S</w:t>
      </w:r>
      <w:r w:rsidR="0056458D">
        <w:rPr>
          <w:rFonts w:ascii="Times New Roman" w:eastAsia="等线" w:hAnsi="Times New Roman" w:cs="Times New Roman" w:hint="eastAsia"/>
          <w:b/>
          <w:bCs/>
          <w:color w:val="EE0000"/>
          <w:lang w:eastAsia="zh-CN"/>
        </w:rPr>
        <w:t>2</w:t>
      </w:r>
      <w:r w:rsidRPr="007E3DE2">
        <w:rPr>
          <w:rFonts w:ascii="Times New Roman" w:hAnsi="Times New Roman" w:cs="Times New Roman"/>
          <w:color w:val="EE0000"/>
        </w:rPr>
        <w:t>, horizontal bar plots displayed Evo2-only model fit and incremental fit for the binary and continuous MPRA outcomes, with separate panels for the annotation baselines. Blue and orange distinguished Evo2-7B and Evo2-40B, respectively, and asterisks indicated Holm-adjusted significance.</w:t>
      </w:r>
      <w:r w:rsidR="001B1BFF" w:rsidRPr="007E3DE2">
        <w:rPr>
          <w:rFonts w:ascii="Times New Roman" w:eastAsia="等线" w:hAnsi="Times New Roman" w:cs="Times New Roman"/>
          <w:color w:val="EE0000"/>
          <w:lang w:eastAsia="zh-CN"/>
        </w:rPr>
        <w:t xml:space="preserve"> </w:t>
      </w:r>
      <w:r w:rsidRPr="007E3DE2">
        <w:rPr>
          <w:rFonts w:ascii="Times New Roman" w:hAnsi="Times New Roman" w:cs="Times New Roman"/>
          <w:color w:val="EE0000"/>
        </w:rPr>
        <w:t xml:space="preserve">For </w:t>
      </w:r>
      <w:r w:rsidRPr="007E3DE2">
        <w:rPr>
          <w:rFonts w:ascii="Times New Roman" w:hAnsi="Times New Roman" w:cs="Times New Roman"/>
          <w:b/>
          <w:bCs/>
          <w:color w:val="EE0000"/>
        </w:rPr>
        <w:t>Supplementary Figures S</w:t>
      </w:r>
      <w:r w:rsidR="0056458D">
        <w:rPr>
          <w:rFonts w:ascii="Times New Roman" w:eastAsia="等线" w:hAnsi="Times New Roman" w:cs="Times New Roman" w:hint="eastAsia"/>
          <w:b/>
          <w:bCs/>
          <w:color w:val="EE0000"/>
          <w:lang w:eastAsia="zh-CN"/>
        </w:rPr>
        <w:t>3</w:t>
      </w:r>
      <w:r w:rsidRPr="007E3DE2">
        <w:rPr>
          <w:rFonts w:ascii="Times New Roman" w:hAnsi="Times New Roman" w:cs="Times New Roman"/>
          <w:b/>
          <w:bCs/>
          <w:color w:val="EE0000"/>
        </w:rPr>
        <w:t>–S1</w:t>
      </w:r>
      <w:r w:rsidR="0056458D">
        <w:rPr>
          <w:rFonts w:ascii="Times New Roman" w:eastAsia="等线" w:hAnsi="Times New Roman" w:cs="Times New Roman" w:hint="eastAsia"/>
          <w:b/>
          <w:bCs/>
          <w:color w:val="EE0000"/>
          <w:lang w:eastAsia="zh-CN"/>
        </w:rPr>
        <w:t>3</w:t>
      </w:r>
      <w:r w:rsidRPr="007E3DE2">
        <w:rPr>
          <w:rFonts w:ascii="Times New Roman" w:hAnsi="Times New Roman" w:cs="Times New Roman"/>
          <w:color w:val="EE0000"/>
        </w:rPr>
        <w:t xml:space="preserve">, annotated heatmaps displayed the numbers of genes or GWAS analysis instances with nominal P &lt; 0.05 for each Evo2 configuration and model comparison. A sequential blue palette represented counts, with numerical labels and color bars indicating the scale. </w:t>
      </w:r>
      <w:r w:rsidRPr="007E3DE2">
        <w:rPr>
          <w:rFonts w:ascii="Times New Roman" w:hAnsi="Times New Roman" w:cs="Times New Roman"/>
          <w:b/>
          <w:bCs/>
          <w:color w:val="EE0000"/>
        </w:rPr>
        <w:t>Supplementary Figure S1</w:t>
      </w:r>
      <w:r w:rsidR="0056458D">
        <w:rPr>
          <w:rFonts w:ascii="Times New Roman" w:eastAsia="等线" w:hAnsi="Times New Roman" w:cs="Times New Roman" w:hint="eastAsia"/>
          <w:b/>
          <w:bCs/>
          <w:color w:val="EE0000"/>
          <w:lang w:eastAsia="zh-CN"/>
        </w:rPr>
        <w:t>4</w:t>
      </w:r>
      <w:r w:rsidRPr="007E3DE2">
        <w:rPr>
          <w:rFonts w:ascii="Times New Roman" w:hAnsi="Times New Roman" w:cs="Times New Roman"/>
          <w:color w:val="EE0000"/>
        </w:rPr>
        <w:t xml:space="preserve"> used horizontal bar plots to summarize the </w:t>
      </w:r>
      <w:proofErr w:type="spellStart"/>
      <w:r w:rsidRPr="007E3DE2">
        <w:rPr>
          <w:rFonts w:ascii="Times New Roman" w:hAnsi="Times New Roman" w:cs="Times New Roman"/>
          <w:color w:val="EE0000"/>
        </w:rPr>
        <w:t>ClinVar</w:t>
      </w:r>
      <w:proofErr w:type="spellEnd"/>
      <w:r w:rsidRPr="007E3DE2">
        <w:rPr>
          <w:rFonts w:ascii="Times New Roman" w:hAnsi="Times New Roman" w:cs="Times New Roman"/>
          <w:color w:val="EE0000"/>
        </w:rPr>
        <w:t xml:space="preserve"> and EVEE analysis cohorts. </w:t>
      </w:r>
      <w:r w:rsidRPr="007E3DE2">
        <w:rPr>
          <w:rFonts w:ascii="Times New Roman" w:hAnsi="Times New Roman" w:cs="Times New Roman"/>
          <w:b/>
          <w:bCs/>
          <w:color w:val="EE0000"/>
        </w:rPr>
        <w:t>Supplementary Figure S1</w:t>
      </w:r>
      <w:r w:rsidR="0056458D">
        <w:rPr>
          <w:rFonts w:ascii="Times New Roman" w:eastAsia="等线" w:hAnsi="Times New Roman" w:cs="Times New Roman" w:hint="eastAsia"/>
          <w:b/>
          <w:bCs/>
          <w:color w:val="EE0000"/>
          <w:lang w:eastAsia="zh-CN"/>
        </w:rPr>
        <w:t>5</w:t>
      </w:r>
      <w:r w:rsidRPr="007E3DE2">
        <w:rPr>
          <w:rFonts w:ascii="Times New Roman" w:hAnsi="Times New Roman" w:cs="Times New Roman"/>
          <w:color w:val="EE0000"/>
        </w:rPr>
        <w:t xml:space="preserve"> used stacked horizontal bars to distinguish baseline Nagelkerke pseudo-R² from the increment after adding Evo2; conservation, </w:t>
      </w:r>
      <w:proofErr w:type="spellStart"/>
      <w:r w:rsidRPr="007E3DE2">
        <w:rPr>
          <w:rFonts w:ascii="Times New Roman" w:hAnsi="Times New Roman" w:cs="Times New Roman"/>
          <w:color w:val="EE0000"/>
        </w:rPr>
        <w:t>cCRE</w:t>
      </w:r>
      <w:proofErr w:type="spellEnd"/>
      <w:r w:rsidRPr="007E3DE2">
        <w:rPr>
          <w:rFonts w:ascii="Times New Roman" w:hAnsi="Times New Roman" w:cs="Times New Roman"/>
          <w:color w:val="EE0000"/>
        </w:rPr>
        <w:t>, and joint baselines were arranged vertically in three panels, with BH-adjusted P values printed beside the bars.</w:t>
      </w:r>
      <w:r w:rsidR="001B1BFF" w:rsidRPr="007E3DE2">
        <w:rPr>
          <w:rFonts w:ascii="Times New Roman" w:eastAsia="等线" w:hAnsi="Times New Roman" w:cs="Times New Roman"/>
          <w:color w:val="EE0000"/>
          <w:lang w:eastAsia="zh-CN"/>
        </w:rPr>
        <w:t xml:space="preserve"> </w:t>
      </w:r>
      <w:r w:rsidRPr="007E3DE2">
        <w:rPr>
          <w:rFonts w:ascii="Times New Roman" w:hAnsi="Times New Roman" w:cs="Times New Roman"/>
          <w:b/>
          <w:bCs/>
          <w:color w:val="EE0000"/>
        </w:rPr>
        <w:t>Supplementary Figure S1</w:t>
      </w:r>
      <w:r w:rsidR="0056458D">
        <w:rPr>
          <w:rFonts w:ascii="Times New Roman" w:eastAsia="等线" w:hAnsi="Times New Roman" w:cs="Times New Roman" w:hint="eastAsia"/>
          <w:b/>
          <w:bCs/>
          <w:color w:val="EE0000"/>
          <w:lang w:eastAsia="zh-CN"/>
        </w:rPr>
        <w:t>6</w:t>
      </w:r>
      <w:r w:rsidRPr="007E3DE2">
        <w:rPr>
          <w:rFonts w:ascii="Times New Roman" w:hAnsi="Times New Roman" w:cs="Times New Roman"/>
          <w:color w:val="EE0000"/>
        </w:rPr>
        <w:t xml:space="preserve"> used grouped bar plots to compare sensitivity, specificity, balanced accuracy, and AUROC across signed Evo2 scores, absolute Evo2 scores, and the EVEE thresholds. </w:t>
      </w:r>
      <w:r w:rsidRPr="007E3DE2">
        <w:rPr>
          <w:rFonts w:ascii="Times New Roman" w:hAnsi="Times New Roman" w:cs="Times New Roman"/>
          <w:b/>
          <w:bCs/>
          <w:color w:val="EE0000"/>
        </w:rPr>
        <w:t>Supplementary Figure S1</w:t>
      </w:r>
      <w:r w:rsidRPr="007E3DE2">
        <w:rPr>
          <w:rFonts w:ascii="Times New Roman" w:hAnsi="Times New Roman" w:cs="Times New Roman"/>
          <w:color w:val="EE0000"/>
        </w:rPr>
        <w:t xml:space="preserve"> used a three-by-three scatter-plot layout to compare signed and absolute LDSC estimates across UKB, </w:t>
      </w:r>
      <w:proofErr w:type="spellStart"/>
      <w:r w:rsidRPr="007E3DE2">
        <w:rPr>
          <w:rFonts w:ascii="Times New Roman" w:hAnsi="Times New Roman" w:cs="Times New Roman"/>
          <w:color w:val="EE0000"/>
        </w:rPr>
        <w:t>FinnGen</w:t>
      </w:r>
      <w:proofErr w:type="spellEnd"/>
      <w:r w:rsidRPr="007E3DE2">
        <w:rPr>
          <w:rFonts w:ascii="Times New Roman" w:hAnsi="Times New Roman" w:cs="Times New Roman"/>
          <w:color w:val="EE0000"/>
        </w:rPr>
        <w:t xml:space="preserve">, and MVP. Matplotlib was cited according to its published software description </w:t>
      </w:r>
      <w:r w:rsidR="00517DE7"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{"citationID":"avl0t8frnc","properties":{"formattedCitation":"(29)","plainCitation":"(29)","noteIndex":0},"citationItems":[{"id":115,"uris":["http://zotero.org/users/local/37SF2xQ7/items/2NYURAHI"],"itemData":{"id":115,"type":"article-journal","container-title":"Computing in Science &amp; Engineering","DOI":"10.1109/MCSE.2007.55","ISSN":"1521-9615","issue":"3","journalAbbreviation":"Comput. Sci. Eng.","license":"https://ieeexplore.ieee.org/Xplorehelp/downloads/license-information/IEEE.html","page":"90-95","source":"DOI.org (Crossref)","title":"Matplotlib: A 2D Graphics Environment","title-short":"Matplotlib","volume":"9","author":[{"family":"Hunter","given":"John D."}],"issued":{"date-parts":[["2007"]]}}}],"schema":"https://github.com/citation-style-language/schema/raw/master/csl-citation.json"} </w:instrText>
      </w:r>
      <w:r w:rsidR="00517DE7" w:rsidRPr="007E3DE2">
        <w:rPr>
          <w:rFonts w:ascii="Times New Roman" w:hAnsi="Times New Roman" w:cs="Times New Roman"/>
          <w:color w:val="EE0000"/>
        </w:rPr>
        <w:fldChar w:fldCharType="separate"/>
      </w:r>
      <w:r w:rsidR="00302D31">
        <w:rPr>
          <w:rFonts w:ascii="Times New Roman" w:hAnsi="Times New Roman" w:cs="Times New Roman"/>
        </w:rPr>
        <w:t>(29)</w:t>
      </w:r>
      <w:r w:rsidR="00517DE7" w:rsidRPr="007E3DE2">
        <w:rPr>
          <w:rFonts w:ascii="Times New Roman" w:hAnsi="Times New Roman" w:cs="Times New Roman"/>
          <w:color w:val="EE0000"/>
        </w:rPr>
        <w:fldChar w:fldCharType="end"/>
      </w:r>
      <w:r w:rsidRPr="007E3DE2">
        <w:rPr>
          <w:rFonts w:ascii="Times New Roman" w:hAnsi="Times New Roman" w:cs="Times New Roman"/>
          <w:color w:val="EE0000"/>
        </w:rPr>
        <w:t>.</w:t>
      </w:r>
    </w:p>
    <w:p w14:paraId="4416ADF3" w14:textId="77777777" w:rsidR="0010158B" w:rsidRDefault="00C95788" w:rsidP="0010158B">
      <w:pPr>
        <w:keepNext/>
        <w:pageBreakBefore/>
        <w:spacing w:after="200" w:line="276" w:lineRule="auto"/>
        <w:jc w:val="both"/>
        <w:outlineLvl w:val="0"/>
        <w:rPr>
          <w:rFonts w:ascii="Times New Roman" w:eastAsia="等线" w:hAnsi="Times New Roman" w:cs="Times New Roman"/>
          <w:b/>
          <w:color w:val="EE0000"/>
          <w:kern w:val="0"/>
          <w:lang w:eastAsia="zh-CN"/>
          <w14:ligatures w14:val="none"/>
        </w:rPr>
      </w:pPr>
      <w:r w:rsidRPr="007E3DE2">
        <w:rPr>
          <w:rFonts w:ascii="Times New Roman" w:eastAsia="Times New Roman" w:hAnsi="Times New Roman" w:cs="Times New Roman"/>
          <w:b/>
          <w:color w:val="EE0000"/>
          <w:kern w:val="0"/>
          <w:lang w:eastAsia="zh-CN"/>
          <w14:ligatures w14:val="none"/>
        </w:rPr>
        <w:lastRenderedPageBreak/>
        <w:t>Supplementary Figures</w:t>
      </w:r>
    </w:p>
    <w:p w14:paraId="4B040B14" w14:textId="5AFD579B" w:rsidR="0010158B" w:rsidRPr="007E3DE2" w:rsidRDefault="0010158B" w:rsidP="0010158B">
      <w:pPr>
        <w:keepLines/>
        <w:spacing w:after="120" w:line="252" w:lineRule="auto"/>
        <w:jc w:val="center"/>
        <w:rPr>
          <w:rFonts w:ascii="Times New Roman" w:hAnsi="Times New Roman" w:cs="Times New Roman"/>
          <w:color w:val="EE0000"/>
        </w:rPr>
      </w:pPr>
      <w:r w:rsidRPr="007E3DE2">
        <w:rPr>
          <w:rFonts w:ascii="Times New Roman" w:hAnsi="Times New Roman" w:cs="Times New Roman"/>
          <w:noProof/>
          <w:color w:val="EE0000"/>
        </w:rPr>
        <w:drawing>
          <wp:inline distT="0" distB="0" distL="0" distR="0" wp14:anchorId="4DAFDA0B" wp14:editId="6E4CB6DA">
            <wp:extent cx="3459308" cy="4160519"/>
            <wp:effectExtent l="0" t="0" r="0" b="0"/>
            <wp:docPr id="36" name="Picture 36" descr="Sensitivity of LDSC results to signed and absolute Evo2 delta annotations across three coh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DSC_main_three_cohorts.png"/>
                    <pic:cNvPicPr/>
                  </pic:nvPicPr>
                  <pic:blipFill>
                    <a:blip r:embed="rId8"/>
                    <a:stretch>
                      <a:fillRect/>
                    </a:stretch>
                  </pic:blipFill>
                  <pic:spPr>
                    <a:xfrm>
                      <a:off x="0" y="0"/>
                      <a:ext cx="3459308" cy="4160519"/>
                    </a:xfrm>
                    <a:prstGeom prst="rect">
                      <a:avLst/>
                    </a:prstGeom>
                  </pic:spPr>
                </pic:pic>
              </a:graphicData>
            </a:graphic>
          </wp:inline>
        </w:drawing>
      </w:r>
    </w:p>
    <w:p w14:paraId="7529E7FD" w14:textId="4D7194F0" w:rsidR="0010158B" w:rsidRPr="007E3DE2" w:rsidRDefault="0010158B" w:rsidP="0010158B">
      <w:pPr>
        <w:keepNext/>
        <w:spacing w:after="100" w:line="252" w:lineRule="auto"/>
        <w:jc w:val="both"/>
        <w:rPr>
          <w:rFonts w:ascii="Times New Roman" w:hAnsi="Times New Roman" w:cs="Times New Roman"/>
          <w:color w:val="EE0000"/>
        </w:rPr>
      </w:pPr>
      <w:r w:rsidRPr="007E3DE2">
        <w:rPr>
          <w:rFonts w:ascii="Times New Roman" w:hAnsi="Times New Roman" w:cs="Times New Roman"/>
          <w:b/>
          <w:color w:val="EE0000"/>
        </w:rPr>
        <w:t>Supplementary Figure S</w:t>
      </w:r>
      <w:r w:rsidR="00E1221C">
        <w:rPr>
          <w:rFonts w:ascii="Times New Roman" w:eastAsia="等线" w:hAnsi="Times New Roman" w:cs="Times New Roman" w:hint="eastAsia"/>
          <w:b/>
          <w:color w:val="EE0000"/>
          <w:lang w:eastAsia="zh-CN"/>
        </w:rPr>
        <w:t>1</w:t>
      </w:r>
      <w:r w:rsidRPr="007E3DE2">
        <w:rPr>
          <w:rFonts w:ascii="Times New Roman" w:hAnsi="Times New Roman" w:cs="Times New Roman"/>
          <w:b/>
          <w:color w:val="EE0000"/>
        </w:rPr>
        <w:t>. Sensitivity of LDSC estimates to signed and absolute Evo2 annotations.</w:t>
      </w:r>
    </w:p>
    <w:p w14:paraId="63B5BA10" w14:textId="4FB3FA0B" w:rsidR="0010158B" w:rsidRPr="007E3DE2" w:rsidRDefault="0010158B" w:rsidP="0010158B">
      <w:pPr>
        <w:keepLines/>
        <w:spacing w:after="120" w:line="252" w:lineRule="auto"/>
        <w:jc w:val="both"/>
        <w:rPr>
          <w:rFonts w:ascii="Times New Roman" w:eastAsia="等线" w:hAnsi="Times New Roman" w:cs="Times New Roman"/>
          <w:color w:val="EE0000"/>
          <w:lang w:eastAsia="zh-CN"/>
        </w:rPr>
      </w:pPr>
      <w:r w:rsidRPr="007E3DE2">
        <w:rPr>
          <w:rFonts w:ascii="Times New Roman" w:hAnsi="Times New Roman" w:cs="Times New Roman"/>
          <w:color w:val="EE0000"/>
        </w:rPr>
        <w:t>Each point represents paired LDSC estimates for one phenotype using signed Evo2 annotations (horizontal axis) and absolute Evo2 annotations (vertical axis). Rows show UKB (</w:t>
      </w:r>
      <w:r w:rsidRPr="007E3DE2">
        <w:rPr>
          <w:rFonts w:ascii="Times New Roman" w:hAnsi="Times New Roman" w:cs="Times New Roman"/>
          <w:b/>
          <w:bCs/>
          <w:color w:val="EE0000"/>
        </w:rPr>
        <w:t>A–C</w:t>
      </w:r>
      <w:r w:rsidRPr="007E3DE2">
        <w:rPr>
          <w:rFonts w:ascii="Times New Roman" w:hAnsi="Times New Roman" w:cs="Times New Roman"/>
          <w:color w:val="EE0000"/>
        </w:rPr>
        <w:t xml:space="preserve">; 833 phenotypes), </w:t>
      </w:r>
      <w:proofErr w:type="spellStart"/>
      <w:r w:rsidRPr="007E3DE2">
        <w:rPr>
          <w:rFonts w:ascii="Times New Roman" w:hAnsi="Times New Roman" w:cs="Times New Roman"/>
          <w:color w:val="EE0000"/>
        </w:rPr>
        <w:t>FinnGen</w:t>
      </w:r>
      <w:proofErr w:type="spellEnd"/>
      <w:r w:rsidRPr="007E3DE2">
        <w:rPr>
          <w:rFonts w:ascii="Times New Roman" w:hAnsi="Times New Roman" w:cs="Times New Roman"/>
          <w:color w:val="EE0000"/>
        </w:rPr>
        <w:t xml:space="preserve"> (</w:t>
      </w:r>
      <w:r w:rsidRPr="007E3DE2">
        <w:rPr>
          <w:rFonts w:ascii="Times New Roman" w:hAnsi="Times New Roman" w:cs="Times New Roman"/>
          <w:b/>
          <w:bCs/>
          <w:color w:val="EE0000"/>
        </w:rPr>
        <w:t>D–F</w:t>
      </w:r>
      <w:r w:rsidRPr="007E3DE2">
        <w:rPr>
          <w:rFonts w:ascii="Times New Roman" w:hAnsi="Times New Roman" w:cs="Times New Roman"/>
          <w:color w:val="EE0000"/>
        </w:rPr>
        <w:t>; 2,464), and MVP (</w:t>
      </w:r>
      <w:r w:rsidRPr="007E3DE2">
        <w:rPr>
          <w:rFonts w:ascii="Times New Roman" w:hAnsi="Times New Roman" w:cs="Times New Roman"/>
          <w:b/>
          <w:bCs/>
          <w:color w:val="EE0000"/>
        </w:rPr>
        <w:t>G–I</w:t>
      </w:r>
      <w:r w:rsidRPr="007E3DE2">
        <w:rPr>
          <w:rFonts w:ascii="Times New Roman" w:hAnsi="Times New Roman" w:cs="Times New Roman"/>
          <w:color w:val="EE0000"/>
        </w:rPr>
        <w:t xml:space="preserve">; 1,470). Columns show the annotation coefficient, coefficient Z-score, and model-reported observed-scale heritability (h²). Annotation coefficients are expressed in units of 10⁻⁹. Insets report Spearman’s rank correlation and its 95% percentile confidence interval from 2,000 paired phenotype bootstrap resamples. All nine correlations shown have two-sided asymptotic P &lt; 10⁻³⁰⁰. Solid lines show descriptive ordinary least-squares fits, and shaded regions show pointwise 95% bootstrap confidence intervals for the mean trend. Negative and extreme estimates are retained. BH-adjusted P values across these nine tests are reported in </w:t>
      </w:r>
      <w:r w:rsidRPr="00E1221C">
        <w:rPr>
          <w:rFonts w:ascii="Times New Roman" w:hAnsi="Times New Roman" w:cs="Times New Roman"/>
          <w:b/>
          <w:bCs/>
          <w:color w:val="EE0000"/>
        </w:rPr>
        <w:t>Supplementary Table S</w:t>
      </w:r>
      <w:r w:rsidR="00E1221C" w:rsidRPr="00E1221C">
        <w:rPr>
          <w:rFonts w:ascii="Times New Roman" w:eastAsia="等线" w:hAnsi="Times New Roman" w:cs="Times New Roman" w:hint="eastAsia"/>
          <w:b/>
          <w:bCs/>
          <w:color w:val="EE0000"/>
          <w:lang w:eastAsia="zh-CN"/>
        </w:rPr>
        <w:t>9</w:t>
      </w:r>
      <w:r w:rsidRPr="007E3DE2">
        <w:rPr>
          <w:rFonts w:ascii="Times New Roman" w:hAnsi="Times New Roman" w:cs="Times New Roman"/>
          <w:color w:val="EE0000"/>
        </w:rPr>
        <w:t xml:space="preserve">. </w:t>
      </w:r>
    </w:p>
    <w:p w14:paraId="1E5828BA" w14:textId="371F3978" w:rsidR="00302D95" w:rsidRPr="007E3DE2" w:rsidRDefault="00302D95" w:rsidP="00F33C61">
      <w:pPr>
        <w:keepLines/>
        <w:spacing w:after="120" w:line="252" w:lineRule="auto"/>
        <w:jc w:val="both"/>
        <w:rPr>
          <w:rFonts w:ascii="Times New Roman" w:hAnsi="Times New Roman" w:cs="Times New Roman"/>
          <w:color w:val="EE0000"/>
        </w:rPr>
      </w:pPr>
      <w:r w:rsidRPr="007E3DE2">
        <w:rPr>
          <w:rFonts w:ascii="Times New Roman" w:hAnsi="Times New Roman" w:cs="Times New Roman"/>
          <w:noProof/>
          <w:color w:val="EE0000"/>
        </w:rPr>
        <w:lastRenderedPageBreak/>
        <w:drawing>
          <wp:inline distT="0" distB="0" distL="0" distR="0" wp14:anchorId="43EC8F87" wp14:editId="654B0D33">
            <wp:extent cx="5669280" cy="2688354"/>
            <wp:effectExtent l="0" t="0" r="0" b="0"/>
            <wp:docPr id="1" name="Picture 1" descr="Evo2 association with MPRA measurements and incremental model fit in bar ch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RA_combined_barchart.png"/>
                    <pic:cNvPicPr/>
                  </pic:nvPicPr>
                  <pic:blipFill>
                    <a:blip r:embed="rId9"/>
                    <a:stretch>
                      <a:fillRect/>
                    </a:stretch>
                  </pic:blipFill>
                  <pic:spPr>
                    <a:xfrm>
                      <a:off x="0" y="0"/>
                      <a:ext cx="5669280" cy="2688354"/>
                    </a:xfrm>
                    <a:prstGeom prst="rect">
                      <a:avLst/>
                    </a:prstGeom>
                  </pic:spPr>
                </pic:pic>
              </a:graphicData>
            </a:graphic>
          </wp:inline>
        </w:drawing>
      </w:r>
    </w:p>
    <w:p w14:paraId="6D02FE7B" w14:textId="0E6624DA" w:rsidR="005428CA" w:rsidRPr="007E3DE2" w:rsidRDefault="005428CA" w:rsidP="005428CA">
      <w:pPr>
        <w:keepNext/>
        <w:spacing w:after="100" w:line="252" w:lineRule="auto"/>
        <w:rPr>
          <w:rFonts w:ascii="Times New Roman" w:eastAsia="Times New Roman" w:hAnsi="Times New Roman" w:cs="Times New Roman"/>
          <w:color w:val="EE0000"/>
        </w:rPr>
      </w:pPr>
      <w:r w:rsidRPr="007E3DE2">
        <w:rPr>
          <w:rFonts w:ascii="Times New Roman" w:hAnsi="Times New Roman" w:cs="Times New Roman"/>
          <w:b/>
          <w:color w:val="EE0000"/>
        </w:rPr>
        <w:t>Supplementary Figure S</w:t>
      </w:r>
      <w:r w:rsidR="00E1221C">
        <w:rPr>
          <w:rFonts w:ascii="Times New Roman" w:eastAsia="等线" w:hAnsi="Times New Roman" w:cs="Times New Roman" w:hint="eastAsia"/>
          <w:b/>
          <w:color w:val="EE0000"/>
          <w:lang w:eastAsia="zh-CN"/>
        </w:rPr>
        <w:t>2</w:t>
      </w:r>
      <w:r w:rsidRPr="007E3DE2">
        <w:rPr>
          <w:rFonts w:ascii="Times New Roman" w:hAnsi="Times New Roman" w:cs="Times New Roman"/>
          <w:b/>
          <w:color w:val="EE0000"/>
        </w:rPr>
        <w:t>. Model fit for MPRA allelic effects using absolute Evo2 scores.</w:t>
      </w:r>
    </w:p>
    <w:p w14:paraId="26E9AB99" w14:textId="369041AA" w:rsidR="006740B3" w:rsidRPr="007E3DE2" w:rsidRDefault="005428CA" w:rsidP="005428CA">
      <w:pPr>
        <w:keepLines/>
        <w:spacing w:after="120" w:line="252" w:lineRule="auto"/>
        <w:jc w:val="both"/>
        <w:rPr>
          <w:rFonts w:ascii="Times New Roman" w:eastAsia="Times New Roman" w:hAnsi="Times New Roman" w:cs="Times New Roman"/>
          <w:color w:val="EE0000"/>
        </w:rPr>
      </w:pPr>
      <w:r w:rsidRPr="007E3DE2">
        <w:rPr>
          <w:rFonts w:ascii="Times New Roman" w:hAnsi="Times New Roman" w:cs="Times New Roman"/>
          <w:color w:val="EE0000"/>
        </w:rPr>
        <w:t xml:space="preserve">Panels A–D show model fit for binary allelic-effect status, and panels E–H show model fit for the absolute allelic log2 fold change in the Lee et al. (2025) MPRA dataset. The six configurations combine Evo2-7B or Evo2-40B with </w:t>
      </w:r>
      <w:proofErr w:type="spellStart"/>
      <w:r w:rsidRPr="007E3DE2">
        <w:rPr>
          <w:rFonts w:ascii="Times New Roman" w:hAnsi="Times New Roman" w:cs="Times New Roman"/>
          <w:color w:val="EE0000"/>
        </w:rPr>
        <w:t>noRC</w:t>
      </w:r>
      <w:proofErr w:type="spellEnd"/>
      <w:r w:rsidRPr="007E3DE2">
        <w:rPr>
          <w:rFonts w:ascii="Times New Roman" w:hAnsi="Times New Roman" w:cs="Times New Roman"/>
          <w:color w:val="EE0000"/>
        </w:rPr>
        <w:t xml:space="preserve">, </w:t>
      </w:r>
      <w:proofErr w:type="spellStart"/>
      <w:r w:rsidRPr="007E3DE2">
        <w:rPr>
          <w:rFonts w:ascii="Times New Roman" w:hAnsi="Times New Roman" w:cs="Times New Roman"/>
          <w:color w:val="EE0000"/>
        </w:rPr>
        <w:t>avgRC</w:t>
      </w:r>
      <w:proofErr w:type="spellEnd"/>
      <w:r w:rsidRPr="007E3DE2">
        <w:rPr>
          <w:rFonts w:ascii="Times New Roman" w:hAnsi="Times New Roman" w:cs="Times New Roman"/>
          <w:color w:val="EE0000"/>
        </w:rPr>
        <w:t xml:space="preserve">, or </w:t>
      </w:r>
      <w:proofErr w:type="spellStart"/>
      <w:r w:rsidRPr="007E3DE2">
        <w:rPr>
          <w:rFonts w:ascii="Times New Roman" w:hAnsi="Times New Roman" w:cs="Times New Roman"/>
          <w:color w:val="EE0000"/>
        </w:rPr>
        <w:t>wtRC</w:t>
      </w:r>
      <w:proofErr w:type="spellEnd"/>
      <w:r w:rsidRPr="007E3DE2">
        <w:rPr>
          <w:rFonts w:ascii="Times New Roman" w:hAnsi="Times New Roman" w:cs="Times New Roman"/>
          <w:color w:val="EE0000"/>
        </w:rPr>
        <w:t xml:space="preserve"> scoring. Blue and orange bars denote the 7B and 40B models, respectively. Evo2-only analyses include 10,735 variants for the binary outcome and 12,986 for the continuous outcome. Incremental analyses use 10,692 and 12,930 annotation-complete variants, respectively. The first column shows Evo2-only fit; subsequent columns show the increase after adding Evo2 to conservation, </w:t>
      </w:r>
      <w:proofErr w:type="spellStart"/>
      <w:r w:rsidRPr="007E3DE2">
        <w:rPr>
          <w:rFonts w:ascii="Times New Roman" w:hAnsi="Times New Roman" w:cs="Times New Roman"/>
          <w:color w:val="EE0000"/>
        </w:rPr>
        <w:t>cCRE</w:t>
      </w:r>
      <w:proofErr w:type="spellEnd"/>
      <w:r w:rsidRPr="007E3DE2">
        <w:rPr>
          <w:rFonts w:ascii="Times New Roman" w:hAnsi="Times New Roman" w:cs="Times New Roman"/>
          <w:color w:val="EE0000"/>
        </w:rPr>
        <w:t xml:space="preserve">, or joint annotation baselines. Binary fit is measured by Nagelkerke pseudo-R² and continuous fit by ordinary R². Asterisks denote locus-cluster-robust joint Wald tests with Holm correction across six Evo2-only tests or 18 incremental tests per outcome: * P &lt; 0.05, ** P &lt; 0.01, and *** P &lt; 0.001. Source: Lee et al. (2025), Table S1; GEO GSE244011 </w:t>
      </w:r>
      <w:r w:rsidR="005C236C"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21ven9pn5","properties":{"formattedCitation":"(15)","plainCitation":"(15)","noteIndex":0},"citationItems":[{"id":100,"uris":["http://zotero.org/users/local/37SF2xQ7/items/68UMXDXN"],"itemData":{"id":100,"type":"article-journal","container-title":"Cell","DOI":"10.1016/j.cell.2024.12.022","ISSN":"00928674","issue":"5","journalAbbreviation":"Cell","language":"en","page":"1409-1424.e21","source":"DOI.org (Crossref)","title":"Massively parallel reporter assay investigates shared genetic variants of eight psychiatric disorders","volume":"188","author":[{"family":"Lee","given":"Sool"},{"family":"McAfee","given":"Jessica C."},{"family":"Lee","given":"Jiseok"},{"family":"Gomez","given":"Alejandro"},{"family":"Ledford","given":"Austin T."},{"family":"Clarke","given":"Declan"},{"family":"Min","given":"Hyunggyu"},{"family":"Gerstein","given":"Mark B."},{"family":"Boyle","given":"Alan P."},{"family":"Sullivan","given":"Patrick F."},{"family":"Beltran","given":"Adriana S."},{"family":"Won","given":"Hyejung"}],"issued":{"date-parts":[["2025",3]]}}}],"schema":"https://github.com/citation-style-language/schema/raw/master/csl-citation.json"} </w:instrText>
      </w:r>
      <w:r w:rsidR="005C236C" w:rsidRPr="007E3DE2">
        <w:rPr>
          <w:rFonts w:ascii="Times New Roman" w:hAnsi="Times New Roman" w:cs="Times New Roman"/>
          <w:color w:val="EE0000"/>
        </w:rPr>
        <w:fldChar w:fldCharType="separate"/>
      </w:r>
      <w:r w:rsidR="00302D31">
        <w:rPr>
          <w:rFonts w:ascii="Times New Roman" w:hAnsi="Times New Roman" w:cs="Times New Roman"/>
        </w:rPr>
        <w:t>(15)</w:t>
      </w:r>
      <w:r w:rsidR="005C236C" w:rsidRPr="007E3DE2">
        <w:rPr>
          <w:rFonts w:ascii="Times New Roman" w:hAnsi="Times New Roman" w:cs="Times New Roman"/>
          <w:color w:val="EE0000"/>
        </w:rPr>
        <w:fldChar w:fldCharType="end"/>
      </w:r>
      <w:r w:rsidRPr="007E3DE2">
        <w:rPr>
          <w:rFonts w:ascii="Times New Roman" w:hAnsi="Times New Roman" w:cs="Times New Roman"/>
          <w:color w:val="EE0000"/>
        </w:rPr>
        <w:t>.</w:t>
      </w:r>
    </w:p>
    <w:p w14:paraId="30CFE4F8" w14:textId="77777777" w:rsidR="00E71E1C" w:rsidRPr="007E3DE2" w:rsidRDefault="00E71E1C" w:rsidP="00E71E1C">
      <w:pPr>
        <w:keepNext/>
        <w:pageBreakBefore/>
        <w:spacing w:after="120" w:line="240" w:lineRule="auto"/>
        <w:jc w:val="center"/>
        <w:rPr>
          <w:rFonts w:ascii="Times New Roman" w:hAnsi="Times New Roman" w:cs="Times New Roman"/>
          <w:color w:val="EE0000"/>
        </w:rPr>
      </w:pPr>
      <w:r w:rsidRPr="007E3DE2">
        <w:rPr>
          <w:rFonts w:ascii="Times New Roman" w:hAnsi="Times New Roman" w:cs="Times New Roman"/>
          <w:noProof/>
          <w:color w:val="EE0000"/>
        </w:rPr>
        <w:lastRenderedPageBreak/>
        <w:drawing>
          <wp:inline distT="0" distB="0" distL="0" distR="0" wp14:anchorId="19AA7B79" wp14:editId="33A80631">
            <wp:extent cx="5715000" cy="4247019"/>
            <wp:effectExtent l="0" t="0" r="5715" b="0"/>
            <wp:docPr id="3" name="Picture 3" descr="GTEx cis-eQTL gene counts at nominal P &lt;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TEx_gene_counts_P.png"/>
                    <pic:cNvPicPr/>
                  </pic:nvPicPr>
                  <pic:blipFill rotWithShape="1">
                    <a:blip r:embed="rId10"/>
                    <a:srcRect l="6390"/>
                    <a:stretch>
                      <a:fillRect/>
                    </a:stretch>
                  </pic:blipFill>
                  <pic:spPr bwMode="auto">
                    <a:xfrm>
                      <a:off x="0" y="0"/>
                      <a:ext cx="5715000" cy="4247019"/>
                    </a:xfrm>
                    <a:prstGeom prst="rect">
                      <a:avLst/>
                    </a:prstGeom>
                    <a:ln>
                      <a:noFill/>
                    </a:ln>
                    <a:extLst>
                      <a:ext uri="{53640926-AAD7-44D8-BBD7-CCE9431645EC}">
                        <a14:shadowObscured xmlns:a14="http://schemas.microsoft.com/office/drawing/2010/main"/>
                      </a:ext>
                    </a:extLst>
                  </pic:spPr>
                </pic:pic>
              </a:graphicData>
            </a:graphic>
          </wp:inline>
        </w:drawing>
      </w:r>
    </w:p>
    <w:p w14:paraId="328FC2BB" w14:textId="492284BE" w:rsidR="00E71E1C" w:rsidRPr="007E3DE2" w:rsidRDefault="00E71E1C" w:rsidP="00E71E1C">
      <w:pPr>
        <w:keepNext/>
        <w:spacing w:after="100" w:line="252" w:lineRule="auto"/>
        <w:rPr>
          <w:rFonts w:ascii="Times New Roman" w:eastAsia="Times New Roman" w:hAnsi="Times New Roman" w:cs="Times New Roman"/>
          <w:b/>
          <w:color w:val="EE0000"/>
        </w:rPr>
      </w:pPr>
      <w:r w:rsidRPr="007E3DE2">
        <w:rPr>
          <w:rFonts w:ascii="Times New Roman" w:hAnsi="Times New Roman" w:cs="Times New Roman"/>
          <w:b/>
          <w:color w:val="EE0000"/>
        </w:rPr>
        <w:t>Supplementary Figure S</w:t>
      </w:r>
      <w:r w:rsidR="00E1221C">
        <w:rPr>
          <w:rFonts w:ascii="Times New Roman" w:eastAsia="等线" w:hAnsi="Times New Roman" w:cs="Times New Roman" w:hint="eastAsia"/>
          <w:b/>
          <w:color w:val="EE0000"/>
          <w:lang w:eastAsia="zh-CN"/>
        </w:rPr>
        <w:t>3</w:t>
      </w:r>
      <w:r w:rsidRPr="007E3DE2">
        <w:rPr>
          <w:rFonts w:ascii="Times New Roman" w:hAnsi="Times New Roman" w:cs="Times New Roman"/>
          <w:b/>
          <w:color w:val="EE0000"/>
        </w:rPr>
        <w:t>. Associations between absolute Evo2 scores and absolute cis-</w:t>
      </w:r>
      <w:proofErr w:type="spellStart"/>
      <w:r w:rsidRPr="007E3DE2">
        <w:rPr>
          <w:rFonts w:ascii="Times New Roman" w:hAnsi="Times New Roman" w:cs="Times New Roman"/>
          <w:b/>
          <w:color w:val="EE0000"/>
        </w:rPr>
        <w:t>eQTL</w:t>
      </w:r>
      <w:proofErr w:type="spellEnd"/>
      <w:r w:rsidRPr="007E3DE2">
        <w:rPr>
          <w:rFonts w:ascii="Times New Roman" w:hAnsi="Times New Roman" w:cs="Times New Roman"/>
          <w:b/>
          <w:color w:val="EE0000"/>
        </w:rPr>
        <w:t xml:space="preserve"> Z statistics in </w:t>
      </w:r>
      <w:proofErr w:type="spellStart"/>
      <w:r w:rsidRPr="007E3DE2">
        <w:rPr>
          <w:rFonts w:ascii="Times New Roman" w:hAnsi="Times New Roman" w:cs="Times New Roman"/>
          <w:b/>
          <w:color w:val="EE0000"/>
        </w:rPr>
        <w:t>GTEx</w:t>
      </w:r>
      <w:proofErr w:type="spellEnd"/>
      <w:r w:rsidRPr="007E3DE2">
        <w:rPr>
          <w:rFonts w:ascii="Times New Roman" w:hAnsi="Times New Roman" w:cs="Times New Roman"/>
          <w:b/>
          <w:color w:val="EE0000"/>
        </w:rPr>
        <w:t>.</w:t>
      </w:r>
    </w:p>
    <w:p w14:paraId="502E4218" w14:textId="7DA7AA38" w:rsidR="00E71E1C" w:rsidRPr="007E3DE2" w:rsidRDefault="00E71E1C" w:rsidP="00E71E1C">
      <w:pPr>
        <w:keepLines/>
        <w:spacing w:after="120" w:line="252" w:lineRule="auto"/>
        <w:jc w:val="both"/>
        <w:rPr>
          <w:rFonts w:ascii="Times New Roman" w:eastAsia="等线" w:hAnsi="Times New Roman" w:cs="Times New Roman"/>
          <w:color w:val="EE0000"/>
          <w:lang w:eastAsia="zh-CN"/>
        </w:rPr>
      </w:pPr>
      <w:r w:rsidRPr="007E3DE2">
        <w:rPr>
          <w:rFonts w:ascii="Times New Roman" w:hAnsi="Times New Roman" w:cs="Times New Roman"/>
          <w:color w:val="EE0000"/>
        </w:rPr>
        <w:t xml:space="preserve">Heatmaps summarize nominal associations in 36,233 genes across 50 tissues. The six configurations combine Evo2-7B or Evo2-40B with </w:t>
      </w:r>
      <w:proofErr w:type="spellStart"/>
      <w:r w:rsidRPr="007E3DE2">
        <w:rPr>
          <w:rFonts w:ascii="Times New Roman" w:hAnsi="Times New Roman" w:cs="Times New Roman"/>
          <w:color w:val="EE0000"/>
        </w:rPr>
        <w:t>noRC</w:t>
      </w:r>
      <w:proofErr w:type="spellEnd"/>
      <w:r w:rsidRPr="007E3DE2">
        <w:rPr>
          <w:rFonts w:ascii="Times New Roman" w:hAnsi="Times New Roman" w:cs="Times New Roman"/>
          <w:color w:val="EE0000"/>
        </w:rPr>
        <w:t xml:space="preserve">, </w:t>
      </w:r>
      <w:proofErr w:type="spellStart"/>
      <w:r w:rsidRPr="007E3DE2">
        <w:rPr>
          <w:rFonts w:ascii="Times New Roman" w:hAnsi="Times New Roman" w:cs="Times New Roman"/>
          <w:color w:val="EE0000"/>
        </w:rPr>
        <w:t>avgRC</w:t>
      </w:r>
      <w:proofErr w:type="spellEnd"/>
      <w:r w:rsidRPr="007E3DE2">
        <w:rPr>
          <w:rFonts w:ascii="Times New Roman" w:hAnsi="Times New Roman" w:cs="Times New Roman"/>
          <w:color w:val="EE0000"/>
        </w:rPr>
        <w:t xml:space="preserve">, or </w:t>
      </w:r>
      <w:proofErr w:type="spellStart"/>
      <w:r w:rsidRPr="007E3DE2">
        <w:rPr>
          <w:rFonts w:ascii="Times New Roman" w:hAnsi="Times New Roman" w:cs="Times New Roman"/>
          <w:color w:val="EE0000"/>
        </w:rPr>
        <w:t>wtRC</w:t>
      </w:r>
      <w:proofErr w:type="spellEnd"/>
      <w:r w:rsidRPr="007E3DE2">
        <w:rPr>
          <w:rFonts w:ascii="Times New Roman" w:hAnsi="Times New Roman" w:cs="Times New Roman"/>
          <w:color w:val="EE0000"/>
        </w:rPr>
        <w:t xml:space="preserve"> scoring. The outcome is the absolute association Z statistic. Each cell reports the number of distinct genes at nominal P &lt; 0.05 for the indicated configuration and model comparison. “Evo2 only” denotes the overall spline F test; “Beyond conservation”, “Beyond </w:t>
      </w:r>
      <w:proofErr w:type="spellStart"/>
      <w:r w:rsidRPr="007E3DE2">
        <w:rPr>
          <w:rFonts w:ascii="Times New Roman" w:hAnsi="Times New Roman" w:cs="Times New Roman"/>
          <w:color w:val="EE0000"/>
        </w:rPr>
        <w:t>cCRE</w:t>
      </w:r>
      <w:proofErr w:type="spellEnd"/>
      <w:r w:rsidRPr="007E3DE2">
        <w:rPr>
          <w:rFonts w:ascii="Times New Roman" w:hAnsi="Times New Roman" w:cs="Times New Roman"/>
          <w:color w:val="EE0000"/>
        </w:rPr>
        <w:t xml:space="preserve">”, and “Beyond both” denote nested F tests for the added Evo2 spline, conditional on MAF, TSS distance, and the indicated annotations. Comparisons use the same annotation-complete SNPs within each analysis unit, without selection on Evo2-only significance. Blue intensity represents the count on the displayed scale. Source: </w:t>
      </w:r>
      <w:proofErr w:type="spellStart"/>
      <w:r w:rsidRPr="007E3DE2">
        <w:rPr>
          <w:rFonts w:ascii="Times New Roman" w:hAnsi="Times New Roman" w:cs="Times New Roman"/>
          <w:color w:val="EE0000"/>
        </w:rPr>
        <w:t>GTEx</w:t>
      </w:r>
      <w:proofErr w:type="spellEnd"/>
      <w:r w:rsidRPr="007E3DE2">
        <w:rPr>
          <w:rFonts w:ascii="Times New Roman" w:hAnsi="Times New Roman" w:cs="Times New Roman"/>
          <w:color w:val="EE0000"/>
        </w:rPr>
        <w:t xml:space="preserve"> v11 cis-</w:t>
      </w:r>
      <w:proofErr w:type="spellStart"/>
      <w:r w:rsidRPr="007E3DE2">
        <w:rPr>
          <w:rFonts w:ascii="Times New Roman" w:hAnsi="Times New Roman" w:cs="Times New Roman"/>
          <w:color w:val="EE0000"/>
        </w:rPr>
        <w:t>eQTL</w:t>
      </w:r>
      <w:proofErr w:type="spellEnd"/>
      <w:r w:rsidRPr="007E3DE2">
        <w:rPr>
          <w:rFonts w:ascii="Times New Roman" w:hAnsi="Times New Roman" w:cs="Times New Roman"/>
          <w:color w:val="EE0000"/>
        </w:rPr>
        <w:t xml:space="preserve"> release </w:t>
      </w:r>
      <w:r w:rsidR="005C236C"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{"citationID":"a1dvibe0o8s","properties":{"formattedCitation":"(18)","plainCitation":"(18)","noteIndex":0},"citationItems":[{"id":103,"uris":["http://zotero.org/users/local/37SF2xQ7/items/JWFNJWHQ"],"itemData":{"id":103,"type":"article-journal","abstract":"The Genotype-Tissue Expression (GTEx) project dissects how genetic variation affects gene expression and splicing.\n          , \n            A survey of transcription across tissues\n            \n              Some human genetic variants affect the amount of RNA produced and the splicing of gene transcripts, crucial steps in development and maintaining a healthy individual. However, some of these changes only occur in a small number of tissues within the body. The Genotype-Tissue Expression (GTEx) project has been expanded over time, and, looking at the final data in version 8, Aguet\n              et al.\n              present a deep characterization of genetic associations and gene expression and splicing in 838 individuals over 49 tissues (see the Perspective by Wilson). This large study was able to characterize the details underlying many aspects of gene expression and provides a resource with which to better understand the fundamental molecular mechanisms of how genetic variants affect gene regulation and complex traits in humans.\n            \n            \n              Science\n              , this issue p.\n              1318\n              ; see also p.\n              1298\n            \n          , \n            The Genotype-Tissue Expression (GTEx) project was established to characterize genetic effects on the transcriptome across human tissues and to link these regulatory mechanisms to trait and disease associations. Here, we present analyses of the version 8 data, examining 15,201 RNA-sequencing samples from 49 tissues of 838 postmortem donors. We comprehensively characterize genetic associations for gene expression and splicing in cis and trans, showing that regulatory associations are found for almost all genes, and describe the underlying molecular mechanisms and their contribution to allelic heterogeneity and pleiotropy of complex traits. Leveraging the large diversity of tissues, we provide insights into the tissue specificity of genetic effects and show that cell type composition is a key factor in understanding gene regulatory mechanisms in human tissues.","container-title":"Science","DOI":"10.1126/science.aaz1776","ISSN":"0036-8075, 1095-9203","issue":"6509","journalAbbreviation":"Science","language":"en","page":"1318-1330","source":"DOI.org (Crossref)","title":"The GTEx Consortium atlas of genetic regulatory effects across human tissues","volume":"369","author":[{"literal":"The GTEx Consortium"},{"family":"Aguet","given":"François"},{"family":"Anand","given":"Shankara"},{"family":"Ardlie","given":"Kristin G."},{"family":"Gabriel","given":"Stacey"},{"family":"Getz","given":"Gad A."},{"family":"Graubert","given":"Aaron"},{"family":"Hadley","given":"Kane"},{"family":"Handsaker","given":"Robert E."},{"family":"Huang","given":"Katherine H."},{"family":"Kashin","given":"Seva"},{"family":"Li","given":"Xiao"},{"family":"MacArthur","given":"Daniel G."},{"family":"Meier","given":"Samuel R."},{"family":"Nedzel","given":"Jared L."},{"family":"Nguyen","given":"Duyen T."},{"family":"Segrè","given":"Ayellet V."},{"family":"Todres","given":"Ellen"},{"family":"Balliu","given":"Brunilda"},{"family":"Barbeira","given":"Alvaro N."},{"family":"Battle","given":"Alexis"},{"family":"Bonazzola","given":"Rodrigo"},{"family":"Brown","given":"Andrew"},{"family":"Brown","given":"Christopher D."},{"family":"Castel","given":"Stephane E."},{"family":"Conrad","given":"Donald F."},{"family":"Cotter","given":"Daniel J."},{"family":"Cox","given":"Nancy"},{"family":"Das","given":"Sayantan"},{"family":"De Goede","given":"Olivia M."},{"family":"Dermitzakis","given":"Emmanouil T."},{"family":"Einson","given":"Jonah"},{"family":"Engelhardt","given":"Barbara E."},{"family":"Eskin","given":"Eleazar"},{"family":"Eulalio","given":"Tiffany Y."},{"family":"Ferraro","given":"Nicole M."},{"family":"Flynn","given":"Elise D."},{"family":"Fresard","given":"Laure"},{"family":"Gamazon","given":"Eric R."},{"family":"Garrido-Martín","given":"Diego"},{"family":"Gay","given":"Nicole R."},{"family":"Gloudemans","given":"Michael J."},{"family":"Guigó","given":"Roderic"},{"family":"Hame","given":"Andrew R."},{"family":"He","given":"Yuan"},{"family":"Hoffman","given":"Paul J."},{"family":"Hormozdiari","given":"Farhad"},{"family":"Hou","given":"Lei"},{"family":"Im","given":"Hae Kyung"},{"family":"Jo","given":"Brian"},{"family":"Kasela","given":"Silva"},{"family":"Kellis","given":"Manolis"},{"family":"Kim-Hellmuth","given":"Sarah"},{"family":"Kwong","given":"Alan"},{"family":"Lappalainen","given":"Tuuli"},{"family":"Li","given":"Xin"},{"family":"Liang","given":"Yanyu"},{"family":"Mangul","given":"Serghei"},{"family":"Mohammadi","given":"Pejman"},{"family":"Montgomery","given":"Stephen B."},{"family":"Muñoz-Aguirre","given":"Manuel"},{"family":"Nachun","given":"Daniel C."},{"family":"Nobel","given":"Andrew B."},{"family":"Oliva","given":"Meritxell"},{"family":"Park","given":"YoSon"},{"family":"Park","given":"Yongjin"},{"family":"Parsana","given":"Princy"},{"family":"Rao","given":"Abhiram S."},{"family":"Reverter","given":"Ferran"},{"family":"Rouhana","given":"John M."},{"family":"Sabatti","given":"Chiara"},{"family":"Saha","given":"Ashis"},{"family":"Stephens","given":"Matthew"},{"family":"Stranger","given":"Barbara E."},{"family":"Strober","given":"Benjamin J."},{"family":"Teran","given":"Nicole A."},{"family":"Viñuela","given":"Ana"},{"family":"Wang","given":"Gao"},{"family":"Wen","given":"Xiaoquan"},{"family":"Wright","given":"Fred"},{"family":"Wucher","given":"Valentin"},{"family":"Zou","given":"Yuxin"},{"family":"Ferreira","given":"Pedro G."},{"family":"Li","given":"Gen"},{"family":"Melé","given":"Marta"},{"family":"Yeger-Lotem","given":"Esti"},{"family":"Barcus","given":"Mary E."},{"family":"Bradbury","given":"Debra"},{"family":"Krubit","given":"Tanya"},{"family":"McLean","given":"Jeffrey A."},{"family":"Qi","given":"Liqun"},{"family":"Robinson","given":"Karna"},{"family":"Roche","given":"Nancy V."},{"family":"Smith","given":"Anna M."},{"family":"Sobin","given":"Leslie"},{"family":"Tabor","given":"David E."},{"family":"Undale","given":"Anita"},{"family":"Bridge","given":"Jason"},{"family":"Brigham","given":"Lori E."},{"family":"Foster","given":"Barbara A."},{"family":"Gillard","given":"Bryan M."},{"family":"Hasz","given":"Richard"},{"family":"Hunter","given":"Marcus"},{"family":"Johns","given":"Christopher"},{"family":"Johnson","given":"Mark"},{"family":"Karasik","given":"Ellen"},{"family":"Kopen","given":"Gene"},{"family":"Leinweber","given":"William F."},{"family":"McDonald","given":"Alisa"},{"family":"Moser","given":"Michael T."},{"family":"Myer","given":"Kevin"},{"family":"Ramsey","given":"Kimberley D."},{"family":"Roe","given":"Brian"},{"family":"Shad","given":"Saboor"},{"family":"Thomas","given":"Jeffrey A."},{"family":"Walters","given":"Gary"},{"family":"Washington","given":"Michael"},{"family":"Wheeler","given":"Joseph"},{"family":"Jewell","given":"Scott D."},{"family":"Rohrer","given":"Daniel C."},{"family":"Valley","given":"Dana R."},{"family":"Davis","given":"David A."},{"family":"Mash","given":"Deborah C."},{"family":"Branton","given":"Philip A."},{"family":"Barker","given":"Laura K."},{"family":"Gardiner","given":"Heather M."},{"family":"Mosavel","given":"Maghboeba"},{"family":"Siminoff","given":"Laura A."},{"family":"Flicek","given":"Paul"},{"family":"Haeussler","given":"Maximilian"},{"family":"Juettemann","given":"Thomas"},{"family":"Kent","given":"W. James"},{"family":"Lee","given":"Christopher M."},{"family":"Powell","given":"Conner C."},{"family":"Rosenbloom","given":"Kate R."},{"family":"Ruffier","given":"Magali"},{"family":"Sheppard","given":"Dan"},{"family":"Taylor","given":"Kieron"},{"family":"Trevanion","given":"Stephen J."},{"family":"Zerbino","given":"Daniel R."},{"family":"Abell","given":"Nathan S."},{"family":"Akey","given":"Joshua"},{"family":"Chen","given":"Lin"},{"family":"Demanelis","given":"Kathryn"},{"family":"Doherty","given":"Jennifer A."},{"family":"Feinberg","given":"Andrew P."},{"family":"Hansen","given":"Kasper D."},{"family":"Hickey","given":"Peter F."},{"family":"Jasmine","given":"Farzana"},{"family":"Jiang","given":"Lihua"},{"family":"Kaul","given":"Rajinder"},{"family":"Kibriya","given":"Muhammad G."},{"family":"Li","given":"Jin Billy"},{"family":"Li","given":"Qin"},{"family":"Lin","given":"Shin"},{"family":"Linder","given":"Sandra E."},{"family":"Pierce","given":"Brandon L."},{"family":"Rizzardi","given":"Lindsay F."},{"family":"Skol","given":"Andrew D."},{"family":"Smith","given":"Kevin S."},{"family":"Snyder","given":"Michael"},{"family":"Stamatoyannopoulos","given":"John"},{"family":"Tang","given":"Hua"},{"family":"Wang","given":"Meng"},{"family":"Carithers","given":"Latarsha J."},{"family":"Guan","given":"Ping"},{"family":"Koester","given":"Susan E."},{"family":"Little","given":"A. Roger"},{"family":"Moore","given":"Helen M."},{"family":"Nierras","given":"Concepcion R."},{"family":"Rao","given":"Abhi K."},{"family":"Vaught","given":"Jimmie B."},{"family":"Volpi","given":"Simona"}],"issued":{"date-parts":[["2020",9,11]]}}}],"schema":"https://github.com/citation-style-language/schema/raw/master/csl-citation.json"} </w:instrText>
      </w:r>
      <w:r w:rsidR="005C236C" w:rsidRPr="007E3DE2">
        <w:rPr>
          <w:rFonts w:ascii="Times New Roman" w:hAnsi="Times New Roman" w:cs="Times New Roman"/>
          <w:color w:val="EE0000"/>
        </w:rPr>
        <w:fldChar w:fldCharType="separate"/>
      </w:r>
      <w:r w:rsidR="00302D31">
        <w:rPr>
          <w:rFonts w:ascii="Times New Roman" w:hAnsi="Times New Roman" w:cs="Times New Roman"/>
        </w:rPr>
        <w:t>(18)</w:t>
      </w:r>
      <w:r w:rsidR="005C236C" w:rsidRPr="007E3DE2">
        <w:rPr>
          <w:rFonts w:ascii="Times New Roman" w:hAnsi="Times New Roman" w:cs="Times New Roman"/>
          <w:color w:val="EE0000"/>
        </w:rPr>
        <w:fldChar w:fldCharType="end"/>
      </w:r>
      <w:r w:rsidRPr="007E3DE2">
        <w:rPr>
          <w:rFonts w:ascii="Times New Roman" w:hAnsi="Times New Roman" w:cs="Times New Roman"/>
          <w:color w:val="EE0000"/>
        </w:rPr>
        <w:t xml:space="preserve">. Nominal P values refer to tests of the Evo2 spline terms. </w:t>
      </w:r>
      <w:r w:rsidRPr="00E1221C">
        <w:rPr>
          <w:rFonts w:ascii="Times New Roman" w:hAnsi="Times New Roman" w:cs="Times New Roman"/>
          <w:b/>
          <w:bCs/>
          <w:color w:val="EE0000"/>
        </w:rPr>
        <w:t>Supplementary Table S1</w:t>
      </w:r>
      <w:r w:rsidR="00E1221C" w:rsidRPr="00E1221C">
        <w:rPr>
          <w:rFonts w:ascii="Times New Roman" w:eastAsia="等线" w:hAnsi="Times New Roman" w:cs="Times New Roman" w:hint="eastAsia"/>
          <w:b/>
          <w:bCs/>
          <w:color w:val="EE0000"/>
          <w:lang w:eastAsia="zh-CN"/>
        </w:rPr>
        <w:t>1</w:t>
      </w:r>
      <w:r w:rsidRPr="007E3DE2">
        <w:rPr>
          <w:rFonts w:ascii="Times New Roman" w:hAnsi="Times New Roman" w:cs="Times New Roman"/>
          <w:color w:val="EE0000"/>
        </w:rPr>
        <w:t xml:space="preserve"> additionally reports BH-threshold counts and percentages among testable genes.</w:t>
      </w:r>
    </w:p>
    <w:p w14:paraId="7FB73B84" w14:textId="77777777" w:rsidR="00C83972" w:rsidRPr="007E3DE2" w:rsidRDefault="00C83972" w:rsidP="00C83972">
      <w:pPr>
        <w:keepNext/>
        <w:pageBreakBefore/>
        <w:spacing w:after="120" w:line="240" w:lineRule="auto"/>
        <w:jc w:val="center"/>
        <w:rPr>
          <w:rFonts w:ascii="Times New Roman" w:hAnsi="Times New Roman" w:cs="Times New Roman"/>
          <w:color w:val="EE0000"/>
        </w:rPr>
      </w:pPr>
      <w:r w:rsidRPr="007E3DE2">
        <w:rPr>
          <w:rFonts w:ascii="Times New Roman" w:hAnsi="Times New Roman" w:cs="Times New Roman"/>
          <w:noProof/>
          <w:color w:val="EE0000"/>
        </w:rPr>
        <w:lastRenderedPageBreak/>
        <w:drawing>
          <wp:inline distT="0" distB="0" distL="0" distR="0" wp14:anchorId="160ADFBE" wp14:editId="678AF478">
            <wp:extent cx="5696585" cy="3212748"/>
            <wp:effectExtent l="0" t="0" r="0" b="6985"/>
            <wp:docPr id="7" name="Picture 7" descr="eQTLGen blood cis-eQTL gene counts at nominal P &lt;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TLGen_gene_counts_P.png"/>
                    <pic:cNvPicPr/>
                  </pic:nvPicPr>
                  <pic:blipFill rotWithShape="1">
                    <a:blip r:embed="rId11"/>
                    <a:srcRect l="14114"/>
                    <a:stretch>
                      <a:fillRect/>
                    </a:stretch>
                  </pic:blipFill>
                  <pic:spPr bwMode="auto">
                    <a:xfrm>
                      <a:off x="0" y="0"/>
                      <a:ext cx="5696585" cy="3212748"/>
                    </a:xfrm>
                    <a:prstGeom prst="rect">
                      <a:avLst/>
                    </a:prstGeom>
                    <a:ln>
                      <a:noFill/>
                    </a:ln>
                    <a:extLst>
                      <a:ext uri="{53640926-AAD7-44D8-BBD7-CCE9431645EC}">
                        <a14:shadowObscured xmlns:a14="http://schemas.microsoft.com/office/drawing/2010/main"/>
                      </a:ext>
                    </a:extLst>
                  </pic:spPr>
                </pic:pic>
              </a:graphicData>
            </a:graphic>
          </wp:inline>
        </w:drawing>
      </w:r>
    </w:p>
    <w:p w14:paraId="337345EB" w14:textId="54C616ED" w:rsidR="00C83972" w:rsidRPr="007E3DE2" w:rsidRDefault="00C83972" w:rsidP="00C83972">
      <w:pPr>
        <w:keepNext/>
        <w:spacing w:after="100" w:line="252" w:lineRule="auto"/>
        <w:rPr>
          <w:rFonts w:ascii="Times New Roman" w:eastAsia="等线" w:hAnsi="Times New Roman" w:cs="Times New Roman"/>
          <w:b/>
          <w:color w:val="EE0000"/>
          <w:lang w:eastAsia="zh-CN"/>
        </w:rPr>
      </w:pPr>
      <w:r w:rsidRPr="007E3DE2">
        <w:rPr>
          <w:rFonts w:ascii="Times New Roman" w:hAnsi="Times New Roman" w:cs="Times New Roman"/>
          <w:b/>
          <w:color w:val="EE0000"/>
        </w:rPr>
        <w:t>Supplementary Figure S4. Associations between absolute Evo2 scores and absolute blood cis-</w:t>
      </w:r>
      <w:proofErr w:type="spellStart"/>
      <w:r w:rsidRPr="007E3DE2">
        <w:rPr>
          <w:rFonts w:ascii="Times New Roman" w:hAnsi="Times New Roman" w:cs="Times New Roman"/>
          <w:b/>
          <w:color w:val="EE0000"/>
        </w:rPr>
        <w:t>eQTL</w:t>
      </w:r>
      <w:proofErr w:type="spellEnd"/>
      <w:r w:rsidRPr="007E3DE2">
        <w:rPr>
          <w:rFonts w:ascii="Times New Roman" w:hAnsi="Times New Roman" w:cs="Times New Roman"/>
          <w:b/>
          <w:color w:val="EE0000"/>
        </w:rPr>
        <w:t xml:space="preserve"> Z statistics in </w:t>
      </w:r>
      <w:proofErr w:type="spellStart"/>
      <w:r w:rsidRPr="007E3DE2">
        <w:rPr>
          <w:rFonts w:ascii="Times New Roman" w:hAnsi="Times New Roman" w:cs="Times New Roman"/>
          <w:b/>
          <w:color w:val="EE0000"/>
        </w:rPr>
        <w:t>eQTLGen</w:t>
      </w:r>
      <w:proofErr w:type="spellEnd"/>
      <w:r w:rsidRPr="007E3DE2">
        <w:rPr>
          <w:rFonts w:ascii="Times New Roman" w:hAnsi="Times New Roman" w:cs="Times New Roman"/>
          <w:b/>
          <w:color w:val="EE0000"/>
        </w:rPr>
        <w:t>.</w:t>
      </w:r>
    </w:p>
    <w:p w14:paraId="684E11B9" w14:textId="6C86A8A9" w:rsidR="005B1734" w:rsidRPr="007E3DE2" w:rsidRDefault="00C83972" w:rsidP="00BC34B0">
      <w:pPr>
        <w:keepLines/>
        <w:spacing w:after="120" w:line="252" w:lineRule="auto"/>
        <w:jc w:val="both"/>
        <w:rPr>
          <w:rFonts w:ascii="Times New Roman" w:eastAsia="Times New Roman" w:hAnsi="Times New Roman" w:cs="Times New Roman"/>
          <w:color w:val="EE0000"/>
        </w:rPr>
      </w:pPr>
      <w:r w:rsidRPr="007E3DE2">
        <w:rPr>
          <w:rFonts w:ascii="Times New Roman" w:hAnsi="Times New Roman" w:cs="Times New Roman"/>
          <w:color w:val="EE0000"/>
        </w:rPr>
        <w:t xml:space="preserve">Heatmaps summarize nominal associations in 14,262 genes. The six configurations combine Evo2-7B or Evo2-40B with </w:t>
      </w:r>
      <w:proofErr w:type="spellStart"/>
      <w:r w:rsidRPr="007E3DE2">
        <w:rPr>
          <w:rFonts w:ascii="Times New Roman" w:hAnsi="Times New Roman" w:cs="Times New Roman"/>
          <w:color w:val="EE0000"/>
        </w:rPr>
        <w:t>noRC</w:t>
      </w:r>
      <w:proofErr w:type="spellEnd"/>
      <w:r w:rsidRPr="007E3DE2">
        <w:rPr>
          <w:rFonts w:ascii="Times New Roman" w:hAnsi="Times New Roman" w:cs="Times New Roman"/>
          <w:color w:val="EE0000"/>
        </w:rPr>
        <w:t xml:space="preserve">, </w:t>
      </w:r>
      <w:proofErr w:type="spellStart"/>
      <w:r w:rsidRPr="007E3DE2">
        <w:rPr>
          <w:rFonts w:ascii="Times New Roman" w:hAnsi="Times New Roman" w:cs="Times New Roman"/>
          <w:color w:val="EE0000"/>
        </w:rPr>
        <w:t>avgRC</w:t>
      </w:r>
      <w:proofErr w:type="spellEnd"/>
      <w:r w:rsidRPr="007E3DE2">
        <w:rPr>
          <w:rFonts w:ascii="Times New Roman" w:hAnsi="Times New Roman" w:cs="Times New Roman"/>
          <w:color w:val="EE0000"/>
        </w:rPr>
        <w:t xml:space="preserve">, or </w:t>
      </w:r>
      <w:proofErr w:type="spellStart"/>
      <w:r w:rsidRPr="007E3DE2">
        <w:rPr>
          <w:rFonts w:ascii="Times New Roman" w:hAnsi="Times New Roman" w:cs="Times New Roman"/>
          <w:color w:val="EE0000"/>
        </w:rPr>
        <w:t>wtRC</w:t>
      </w:r>
      <w:proofErr w:type="spellEnd"/>
      <w:r w:rsidRPr="007E3DE2">
        <w:rPr>
          <w:rFonts w:ascii="Times New Roman" w:hAnsi="Times New Roman" w:cs="Times New Roman"/>
          <w:color w:val="EE0000"/>
        </w:rPr>
        <w:t xml:space="preserve"> scoring. The outcome is the absolute association Z statistic. Each cell reports the number of distinct genes at nominal P &lt; 0.05 for the indicated configuration and model comparison. “Evo2 only” denotes the overall spline F test; “Beyond conservation”, “Beyond </w:t>
      </w:r>
      <w:proofErr w:type="spellStart"/>
      <w:r w:rsidRPr="007E3DE2">
        <w:rPr>
          <w:rFonts w:ascii="Times New Roman" w:hAnsi="Times New Roman" w:cs="Times New Roman"/>
          <w:color w:val="EE0000"/>
        </w:rPr>
        <w:t>cCRE</w:t>
      </w:r>
      <w:proofErr w:type="spellEnd"/>
      <w:r w:rsidRPr="007E3DE2">
        <w:rPr>
          <w:rFonts w:ascii="Times New Roman" w:hAnsi="Times New Roman" w:cs="Times New Roman"/>
          <w:color w:val="EE0000"/>
        </w:rPr>
        <w:t xml:space="preserve">”, and “Beyond both” denote nested F tests for the added Evo2 spline, conditional on MAF, TSS distance, and the indicated annotations. Comparisons use the same annotation-complete SNPs within each analysis unit, without selection on Evo2-only significance. Blue intensity represents the count on the displayed scale.  Source: </w:t>
      </w:r>
      <w:proofErr w:type="spellStart"/>
      <w:r w:rsidRPr="007E3DE2">
        <w:rPr>
          <w:rFonts w:ascii="Times New Roman" w:hAnsi="Times New Roman" w:cs="Times New Roman"/>
          <w:color w:val="EE0000"/>
        </w:rPr>
        <w:t>eQTLGen</w:t>
      </w:r>
      <w:proofErr w:type="spellEnd"/>
      <w:r w:rsidRPr="007E3DE2">
        <w:rPr>
          <w:rFonts w:ascii="Times New Roman" w:hAnsi="Times New Roman" w:cs="Times New Roman"/>
          <w:color w:val="EE0000"/>
        </w:rPr>
        <w:t>, up to 31,684 participants across 37 cohorts; significant cis-</w:t>
      </w:r>
      <w:proofErr w:type="spellStart"/>
      <w:r w:rsidRPr="007E3DE2">
        <w:rPr>
          <w:rFonts w:ascii="Times New Roman" w:hAnsi="Times New Roman" w:cs="Times New Roman"/>
          <w:color w:val="EE0000"/>
        </w:rPr>
        <w:t>eQTL</w:t>
      </w:r>
      <w:proofErr w:type="spellEnd"/>
      <w:r w:rsidRPr="007E3DE2">
        <w:rPr>
          <w:rFonts w:ascii="Times New Roman" w:hAnsi="Times New Roman" w:cs="Times New Roman"/>
          <w:color w:val="EE0000"/>
        </w:rPr>
        <w:t xml:space="preserve"> release dated 11 December 2019 </w:t>
      </w:r>
      <w:r w:rsidR="000C240C"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{"citationID":"a273qt577vr","properties":{"formattedCitation":"(19)","plainCitation":"(19)","noteIndex":0},"citationItems":[{"id":105,"uris":["http://zotero.org/users/local/37SF2xQ7/items/FNGVAQCU"],"itemData":{"id":105,"type":"article-journal","container-title":"Nature Genetics","DOI":"10.1038/s41588-021-00913-z","ISSN":"1061-4036, 1546-1718","issue":"9","journalAbbreviation":"Nat Genet","language":"en","page":"1300-1310","source":"DOI.org (Crossref)","title":"Large-scale cis- and trans-eQTL analyses identify thousands of genetic loci and polygenic scores that regulate blood gene expression","volume":"53","author":[{"family":"Võsa","given":"Urmo"},{"family":"Claringbould","given":"Annique"},{"family":"Westra","given":"Harm-Jan"},{"family":"Bonder","given":"Marc Jan"},{"family":"Deelen","given":"Patrick"},{"family":"Zeng","given":"Biao"},{"family":"Kirsten","given":"Holger"},{"family":"Saha","given":"Ashis"},{"family":"Kreuzhuber","given":"Roman"},{"family":"Yazar","given":"Seyhan"},{"family":"Brugge","given":"Harm"},{"family":"Oelen","given":"Roy"},{"family":"De Vries","given":"Dylan H."},{"family":"Van Der Wijst","given":"Monique G. P."},{"family":"Kasela","given":"Silva"},{"family":"Pervjakova","given":"Natalia"},{"family":"Alves","given":"Isabel"},{"family":"Favé","given":"Marie-Julie"},{"family":"Agbessi","given":"Mawussé"},{"family":"Christiansen","given":"Mark W."},{"family":"Jansen","given":"Rick"},{"family":"Seppälä","given":"Ilkka"},{"family":"Tong","given":"Lin"},{"family":"Teumer","given":"Alexander"},{"family":"Schramm","given":"Katharina"},{"family":"Hemani","given":"Gibran"},{"family":"Verlouw","given":"Joost"},{"family":"Yaghootkar","given":"Hanieh"},{"family":"Sönmez Flitman","given":"Reyhan"},{"family":"Brown","given":"Andrew"},{"family":"Kukushkina","given":"Viktorija"},{"family":"Kalnapenkis","given":"Anette"},{"family":"Rüeger","given":"Sina"},{"family":"Porcu","given":"Eleonora"},{"family":"Kronberg","given":"Jaanika"},{"family":"Kettunen","given":"Johannes"},{"family":"Lee","given":"Bernett"},{"family":"Zhang","given":"Futao"},{"family":"Qi","given":"Ting"},{"family":"Hernandez","given":"Jose Alquicira"},{"family":"Arindrarto","given":"Wibowo"},{"family":"Beutner","given":"Frank"},{"literal":"BIOS Consortium"},{"family":"’T Hoen","given":"Peter A. C."},{"family":"Van Meurs","given":"Joyce"},{"family":"Van Dongen","given":"Jenny"},{"family":"Van Iterson","given":"Maarten"},{"family":"Swertz","given":"Morris A."},{"literal":"i2QTL Consortium"},{"family":"Jan Bonder","given":"Marc"},{"family":"Dmitrieva","given":"Julia"},{"family":"Elansary","given":"Mahmoud"},{"family":"Fairfax","given":"Benjamin P."},{"family":"Georges","given":"Michel"},{"family":"Heijmans","given":"Bastiaan T."},{"family":"Hewitt","given":"Alex W."},{"family":"Kähönen","given":"Mika"},{"family":"Kim","given":"Yungil"},{"family":"Knight","given":"Julian C."},{"family":"Kovacs","given":"Peter"},{"family":"Krohn","given":"Knut"},{"family":"Li","given":"Shuang"},{"family":"Loeffler","given":"Markus"},{"family":"Marigorta","given":"Urko M."},{"family":"Mei","given":"Hailang"},{"family":"Momozawa","given":"Yukihide"},{"family":"Müller-Nurasyid","given":"Martina"},{"family":"Nauck","given":"Matthias"},{"family":"Nivard","given":"Michel G."},{"family":"Penninx","given":"Brenda W. J. H."},{"family":"Pritchard","given":"Jonathan K."},{"family":"Raitakari","given":"Olli T."},{"family":"Rotzschke","given":"Olaf"},{"family":"Slagboom","given":"Eline P."},{"family":"Stehouwer","given":"Coen D. A."},{"family":"Stumvoll","given":"Michael"},{"family":"Sullivan","given":"Patrick"},{"family":"’T Hoen","given":"Peter A. C."},{"family":"Thiery","given":"Joachim"},{"family":"Tönjes","given":"Anke"},{"family":"Van Dongen","given":"Jenny"},{"family":"Van Iterson","given":"Maarten"},{"family":"Veldink","given":"Jan H."},{"family":"Völker","given":"Uwe"},{"family":"Warmerdam","given":"Robert"},{"family":"Wijmenga","given":"Cisca"},{"family":"Swertz","given":"Morris"},{"family":"Andiappan","given":"Anand"},{"family":"Montgomery","given":"Grant W."},{"family":"Ripatti","given":"Samuli"},{"family":"Perola","given":"Markus"},{"family":"Kutalik","given":"Zoltan"},{"family":"Dermitzakis","given":"Emmanouil"},{"family":"Bergmann","given":"Sven"},{"family":"Frayling","given":"Timothy"},{"family":"Van Meurs","given":"Joyce"},{"family":"Prokisch","given":"Holger"},{"family":"Ahsan","given":"Habibul"},{"family":"Pierce","given":"Brandon L."},{"family":"Lehtimäki","given":"Terho"},{"family":"Boomsma","given":"Dorret I."},{"family":"Psaty","given":"Bruce M."},{"family":"Gharib","given":"Sina A."},{"family":"Awadalla","given":"Philip"},{"family":"Milani","given":"Lili"},{"family":"Ouwehand","given":"Willem H."},{"family":"Downes","given":"Kate"},{"family":"Stegle","given":"Oliver"},{"family":"Battle","given":"Alexis"},{"family":"Visscher","given":"Peter M."},{"family":"Yang","given":"Jian"},{"family":"Scholz","given":"Markus"},{"family":"Powell","given":"Joseph"},{"family":"Gibson","given":"Greg"},{"family":"Esko","given":"Tõnu"},{"family":"Franke","given":"Lude"}],"issued":{"date-parts":[["2021",9]]}}}],"schema":"https://github.com/citation-style-language/schema/raw/master/csl-citation.json"} </w:instrText>
      </w:r>
      <w:r w:rsidR="000C240C" w:rsidRPr="007E3DE2">
        <w:rPr>
          <w:rFonts w:ascii="Times New Roman" w:hAnsi="Times New Roman" w:cs="Times New Roman"/>
          <w:color w:val="EE0000"/>
        </w:rPr>
        <w:fldChar w:fldCharType="separate"/>
      </w:r>
      <w:r w:rsidR="00302D31">
        <w:rPr>
          <w:rFonts w:ascii="Times New Roman" w:hAnsi="Times New Roman" w:cs="Times New Roman"/>
        </w:rPr>
        <w:t>(19)</w:t>
      </w:r>
      <w:r w:rsidR="000C240C" w:rsidRPr="007E3DE2">
        <w:rPr>
          <w:rFonts w:ascii="Times New Roman" w:hAnsi="Times New Roman" w:cs="Times New Roman"/>
          <w:color w:val="EE0000"/>
        </w:rPr>
        <w:fldChar w:fldCharType="end"/>
      </w:r>
      <w:r w:rsidRPr="007E3DE2">
        <w:rPr>
          <w:rFonts w:ascii="Times New Roman" w:hAnsi="Times New Roman" w:cs="Times New Roman"/>
          <w:color w:val="EE0000"/>
        </w:rPr>
        <w:t xml:space="preserve">. Nominal P values refer to tests of the Evo2 spline terms. </w:t>
      </w:r>
      <w:r w:rsidRPr="00E1221C">
        <w:rPr>
          <w:rFonts w:ascii="Times New Roman" w:hAnsi="Times New Roman" w:cs="Times New Roman"/>
          <w:b/>
          <w:bCs/>
          <w:color w:val="EE0000"/>
        </w:rPr>
        <w:t>Supplementary Table S12</w:t>
      </w:r>
      <w:r w:rsidRPr="007E3DE2">
        <w:rPr>
          <w:rFonts w:ascii="Times New Roman" w:hAnsi="Times New Roman" w:cs="Times New Roman"/>
          <w:color w:val="EE0000"/>
        </w:rPr>
        <w:t xml:space="preserve"> additionally reports BH-threshold counts and percentages among testable genes.</w:t>
      </w:r>
    </w:p>
    <w:p w14:paraId="33387F28" w14:textId="77777777" w:rsidR="003C20A9" w:rsidRPr="007E3DE2" w:rsidRDefault="003C20A9" w:rsidP="003C20A9">
      <w:pPr>
        <w:keepNext/>
        <w:pageBreakBefore/>
        <w:spacing w:after="120" w:line="240" w:lineRule="auto"/>
        <w:jc w:val="center"/>
        <w:rPr>
          <w:rFonts w:ascii="Times New Roman" w:hAnsi="Times New Roman" w:cs="Times New Roman"/>
          <w:color w:val="EE0000"/>
        </w:rPr>
      </w:pPr>
      <w:r w:rsidRPr="007E3DE2">
        <w:rPr>
          <w:rFonts w:ascii="Times New Roman" w:hAnsi="Times New Roman" w:cs="Times New Roman"/>
          <w:noProof/>
          <w:color w:val="EE0000"/>
        </w:rPr>
        <w:lastRenderedPageBreak/>
        <w:drawing>
          <wp:inline distT="0" distB="0" distL="0" distR="0" wp14:anchorId="35256E0B" wp14:editId="17F9B324">
            <wp:extent cx="5664507" cy="4191764"/>
            <wp:effectExtent l="0" t="0" r="0" b="0"/>
            <wp:docPr id="9" name="Picture 9" descr="GTEx cis-sQTL gene counts at nominal P &lt;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TEx_sQTL_gene_counts_P.png"/>
                    <pic:cNvPicPr/>
                  </pic:nvPicPr>
                  <pic:blipFill rotWithShape="1">
                    <a:blip r:embed="rId12"/>
                    <a:srcRect l="5994"/>
                    <a:stretch>
                      <a:fillRect/>
                    </a:stretch>
                  </pic:blipFill>
                  <pic:spPr bwMode="auto">
                    <a:xfrm>
                      <a:off x="0" y="0"/>
                      <a:ext cx="5664507" cy="4191764"/>
                    </a:xfrm>
                    <a:prstGeom prst="rect">
                      <a:avLst/>
                    </a:prstGeom>
                    <a:ln>
                      <a:noFill/>
                    </a:ln>
                    <a:extLst>
                      <a:ext uri="{53640926-AAD7-44D8-BBD7-CCE9431645EC}">
                        <a14:shadowObscured xmlns:a14="http://schemas.microsoft.com/office/drawing/2010/main"/>
                      </a:ext>
                    </a:extLst>
                  </pic:spPr>
                </pic:pic>
              </a:graphicData>
            </a:graphic>
          </wp:inline>
        </w:drawing>
      </w:r>
    </w:p>
    <w:p w14:paraId="1972FC59" w14:textId="77777777" w:rsidR="003C20A9" w:rsidRPr="007E3DE2" w:rsidRDefault="003C20A9" w:rsidP="003C20A9">
      <w:pPr>
        <w:keepNext/>
        <w:spacing w:after="100" w:line="252" w:lineRule="auto"/>
        <w:rPr>
          <w:rFonts w:ascii="Times New Roman" w:hAnsi="Times New Roman" w:cs="Times New Roman"/>
          <w:color w:val="EE0000"/>
        </w:rPr>
      </w:pPr>
      <w:r w:rsidRPr="007E3DE2">
        <w:rPr>
          <w:rFonts w:ascii="Times New Roman" w:hAnsi="Times New Roman" w:cs="Times New Roman"/>
          <w:b/>
          <w:color w:val="EE0000"/>
        </w:rPr>
        <w:t>Supplementary Figure S5. Associations between absolute Evo2 scores and absolute cis-</w:t>
      </w:r>
      <w:proofErr w:type="spellStart"/>
      <w:r w:rsidRPr="007E3DE2">
        <w:rPr>
          <w:rFonts w:ascii="Times New Roman" w:hAnsi="Times New Roman" w:cs="Times New Roman"/>
          <w:b/>
          <w:color w:val="EE0000"/>
        </w:rPr>
        <w:t>sQTL</w:t>
      </w:r>
      <w:proofErr w:type="spellEnd"/>
      <w:r w:rsidRPr="007E3DE2">
        <w:rPr>
          <w:rFonts w:ascii="Times New Roman" w:hAnsi="Times New Roman" w:cs="Times New Roman"/>
          <w:b/>
          <w:color w:val="EE0000"/>
        </w:rPr>
        <w:t xml:space="preserve"> Z statistics in </w:t>
      </w:r>
      <w:proofErr w:type="spellStart"/>
      <w:r w:rsidRPr="007E3DE2">
        <w:rPr>
          <w:rFonts w:ascii="Times New Roman" w:hAnsi="Times New Roman" w:cs="Times New Roman"/>
          <w:b/>
          <w:color w:val="EE0000"/>
        </w:rPr>
        <w:t>GTEx</w:t>
      </w:r>
      <w:proofErr w:type="spellEnd"/>
      <w:r w:rsidRPr="007E3DE2">
        <w:rPr>
          <w:rFonts w:ascii="Times New Roman" w:hAnsi="Times New Roman" w:cs="Times New Roman"/>
          <w:b/>
          <w:color w:val="EE0000"/>
        </w:rPr>
        <w:t>.</w:t>
      </w:r>
    </w:p>
    <w:p w14:paraId="6B479B80" w14:textId="3D754282" w:rsidR="0011599F" w:rsidRPr="007E3DE2" w:rsidRDefault="003C20A9" w:rsidP="003C20A9">
      <w:pPr>
        <w:keepLines/>
        <w:spacing w:after="120" w:line="252" w:lineRule="auto"/>
        <w:jc w:val="both"/>
        <w:rPr>
          <w:rFonts w:ascii="Times New Roman" w:hAnsi="Times New Roman" w:cs="Times New Roman"/>
          <w:color w:val="EE0000"/>
        </w:rPr>
      </w:pPr>
      <w:r w:rsidRPr="007E3DE2">
        <w:rPr>
          <w:rFonts w:ascii="Times New Roman" w:hAnsi="Times New Roman" w:cs="Times New Roman"/>
          <w:color w:val="EE0000"/>
        </w:rPr>
        <w:t xml:space="preserve">Heatmaps summarize nominal associations in 17,045 genes across 50 tissues. The six configurations combine Evo2-7B or Evo2-40B with </w:t>
      </w:r>
      <w:proofErr w:type="spellStart"/>
      <w:r w:rsidRPr="007E3DE2">
        <w:rPr>
          <w:rFonts w:ascii="Times New Roman" w:hAnsi="Times New Roman" w:cs="Times New Roman"/>
          <w:color w:val="EE0000"/>
        </w:rPr>
        <w:t>noRC</w:t>
      </w:r>
      <w:proofErr w:type="spellEnd"/>
      <w:r w:rsidRPr="007E3DE2">
        <w:rPr>
          <w:rFonts w:ascii="Times New Roman" w:hAnsi="Times New Roman" w:cs="Times New Roman"/>
          <w:color w:val="EE0000"/>
        </w:rPr>
        <w:t xml:space="preserve">, </w:t>
      </w:r>
      <w:proofErr w:type="spellStart"/>
      <w:r w:rsidRPr="007E3DE2">
        <w:rPr>
          <w:rFonts w:ascii="Times New Roman" w:hAnsi="Times New Roman" w:cs="Times New Roman"/>
          <w:color w:val="EE0000"/>
        </w:rPr>
        <w:t>avgRC</w:t>
      </w:r>
      <w:proofErr w:type="spellEnd"/>
      <w:r w:rsidRPr="007E3DE2">
        <w:rPr>
          <w:rFonts w:ascii="Times New Roman" w:hAnsi="Times New Roman" w:cs="Times New Roman"/>
          <w:color w:val="EE0000"/>
        </w:rPr>
        <w:t xml:space="preserve">, or </w:t>
      </w:r>
      <w:proofErr w:type="spellStart"/>
      <w:r w:rsidRPr="007E3DE2">
        <w:rPr>
          <w:rFonts w:ascii="Times New Roman" w:hAnsi="Times New Roman" w:cs="Times New Roman"/>
          <w:color w:val="EE0000"/>
        </w:rPr>
        <w:t>wtRC</w:t>
      </w:r>
      <w:proofErr w:type="spellEnd"/>
      <w:r w:rsidRPr="007E3DE2">
        <w:rPr>
          <w:rFonts w:ascii="Times New Roman" w:hAnsi="Times New Roman" w:cs="Times New Roman"/>
          <w:color w:val="EE0000"/>
        </w:rPr>
        <w:t xml:space="preserve"> scoring. The outcome is the absolute association Z statistic. Each cell reports the number of distinct genes with at least one passing intron at nominal P &lt; 0.05 for the indicated configuration and model comparison. “Evo2 only” denotes the overall spline F test; “Beyond conservation”, “Beyond </w:t>
      </w:r>
      <w:proofErr w:type="spellStart"/>
      <w:r w:rsidRPr="007E3DE2">
        <w:rPr>
          <w:rFonts w:ascii="Times New Roman" w:hAnsi="Times New Roman" w:cs="Times New Roman"/>
          <w:color w:val="EE0000"/>
        </w:rPr>
        <w:t>cCRE</w:t>
      </w:r>
      <w:proofErr w:type="spellEnd"/>
      <w:r w:rsidRPr="007E3DE2">
        <w:rPr>
          <w:rFonts w:ascii="Times New Roman" w:hAnsi="Times New Roman" w:cs="Times New Roman"/>
          <w:color w:val="EE0000"/>
        </w:rPr>
        <w:t xml:space="preserve">”, and “Beyond both” denote nested F tests for the added Evo2 spline, conditional on MAF, TSS distance, and the indicated annotations. Comparisons use the same annotation-complete SNPs within each analysis unit, without selection on Evo2-only significance. Blue intensity represents the count on the displayed scale.  Source: </w:t>
      </w:r>
      <w:proofErr w:type="spellStart"/>
      <w:r w:rsidRPr="007E3DE2">
        <w:rPr>
          <w:rFonts w:ascii="Times New Roman" w:hAnsi="Times New Roman" w:cs="Times New Roman"/>
          <w:color w:val="EE0000"/>
        </w:rPr>
        <w:t>GTEx</w:t>
      </w:r>
      <w:proofErr w:type="spellEnd"/>
      <w:r w:rsidRPr="007E3DE2">
        <w:rPr>
          <w:rFonts w:ascii="Times New Roman" w:hAnsi="Times New Roman" w:cs="Times New Roman"/>
          <w:color w:val="EE0000"/>
        </w:rPr>
        <w:t xml:space="preserve"> v11 cis-</w:t>
      </w:r>
      <w:proofErr w:type="spellStart"/>
      <w:r w:rsidRPr="007E3DE2">
        <w:rPr>
          <w:rFonts w:ascii="Times New Roman" w:hAnsi="Times New Roman" w:cs="Times New Roman"/>
          <w:color w:val="EE0000"/>
        </w:rPr>
        <w:t>sQTL</w:t>
      </w:r>
      <w:proofErr w:type="spellEnd"/>
      <w:r w:rsidRPr="007E3DE2">
        <w:rPr>
          <w:rFonts w:ascii="Times New Roman" w:hAnsi="Times New Roman" w:cs="Times New Roman"/>
          <w:color w:val="EE0000"/>
        </w:rPr>
        <w:t xml:space="preserve"> release </w:t>
      </w:r>
      <w:r w:rsidR="000C240C"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{"citationID":"a20hlbphahc","properties":{"formattedCitation":"(18)","plainCitation":"(18)","noteIndex":0},"citationItems":[{"id":103,"uris":["http://zotero.org/users/local/37SF2xQ7/items/JWFNJWHQ"],"itemData":{"id":103,"type":"article-journal","abstract":"The Genotype-Tissue Expression (GTEx) project dissects how genetic variation affects gene expression and splicing.\n          , \n            A survey of transcription across tissues\n            \n              Some human genetic variants affect the amount of RNA produced and the splicing of gene transcripts, crucial steps in development and maintaining a healthy individual. However, some of these changes only occur in a small number of tissues within the body. The Genotype-Tissue Expression (GTEx) project has been expanded over time, and, looking at the final data in version 8, Aguet\n              et al.\n              present a deep characterization of genetic associations and gene expression and splicing in 838 individuals over 49 tissues (see the Perspective by Wilson). This large study was able to characterize the details underlying many aspects of gene expression and provides a resource with which to better understand the fundamental molecular mechanisms of how genetic variants affect gene regulation and complex traits in humans.\n            \n            \n              Science\n              , this issue p.\n              1318\n              ; see also p.\n              1298\n            \n          , \n            The Genotype-Tissue Expression (GTEx) project was established to characterize genetic effects on the transcriptome across human tissues and to link these regulatory mechanisms to trait and disease associations. Here, we present analyses of the version 8 data, examining 15,201 RNA-sequencing samples from 49 tissues of 838 postmortem donors. We comprehensively characterize genetic associations for gene expression and splicing in cis and trans, showing that regulatory associations are found for almost all genes, and describe the underlying molecular mechanisms and their contribution to allelic heterogeneity and pleiotropy of complex traits. Leveraging the large diversity of tissues, we provide insights into the tissue specificity of genetic effects and show that cell type composition is a key factor in understanding gene regulatory mechanisms in human tissues.","container-title":"Science","DOI":"10.1126/science.aaz1776","ISSN":"0036-8075, 1095-9203","issue":"6509","journalAbbreviation":"Science","language":"en","page":"1318-1330","source":"DOI.org (Crossref)","title":"The GTEx Consortium atlas of genetic regulatory effects across human tissues","volume":"369","author":[{"literal":"The GTEx Consortium"},{"family":"Aguet","given":"François"},{"family":"Anand","given":"Shankara"},{"family":"Ardlie","given":"Kristin G."},{"family":"Gabriel","given":"Stacey"},{"family":"Getz","given":"Gad A."},{"family":"Graubert","given":"Aaron"},{"family":"Hadley","given":"Kane"},{"family":"Handsaker","given":"Robert E."},{"family":"Huang","given":"Katherine H."},{"family":"Kashin","given":"Seva"},{"family":"Li","given":"Xiao"},{"family":"MacArthur","given":"Daniel G."},{"family":"Meier","given":"Samuel R."},{"family":"Nedzel","given":"Jared L."},{"family":"Nguyen","given":"Duyen T."},{"family":"Segrè","given":"Ayellet V."},{"family":"Todres","given":"Ellen"},{"family":"Balliu","given":"Brunilda"},{"family":"Barbeira","given":"Alvaro N."},{"family":"Battle","given":"Alexis"},{"family":"Bonazzola","given":"Rodrigo"},{"family":"Brown","given":"Andrew"},{"family":"Brown","given":"Christopher D."},{"family":"Castel","given":"Stephane E."},{"family":"Conrad","given":"Donald F."},{"family":"Cotter","given":"Daniel J."},{"family":"Cox","given":"Nancy"},{"family":"Das","given":"Sayantan"},{"family":"De Goede","given":"Olivia M."},{"family":"Dermitzakis","given":"Emmanouil T."},{"family":"Einson","given":"Jonah"},{"family":"Engelhardt","given":"Barbara E."},{"family":"Eskin","given":"Eleazar"},{"family":"Eulalio","given":"Tiffany Y."},{"family":"Ferraro","given":"Nicole M."},{"family":"Flynn","given":"Elise D."},{"family":"Fresard","given":"Laure"},{"family":"Gamazon","given":"Eric R."},{"family":"Garrido-Martín","given":"Diego"},{"family":"Gay","given":"Nicole R."},{"family":"Gloudemans","given":"Michael J."},{"family":"Guigó","given":"Roderic"},{"family":"Hame","given":"Andrew R."},{"family":"He","given":"Yuan"},{"family":"Hoffman","given":"Paul J."},{"family":"Hormozdiari","given":"Farhad"},{"family":"Hou","given":"Lei"},{"family":"Im","given":"Hae Kyung"},{"family":"Jo","given":"Brian"},{"family":"Kasela","given":"Silva"},{"family":"Kellis","given":"Manolis"},{"family":"Kim-Hellmuth","given":"Sarah"},{"family":"Kwong","given":"Alan"},{"family":"Lappalainen","given":"Tuuli"},{"family":"Li","given":"Xin"},{"family":"Liang","given":"Yanyu"},{"family":"Mangul","given":"Serghei"},{"family":"Mohammadi","given":"Pejman"},{"family":"Montgomery","given":"Stephen B."},{"family":"Muñoz-Aguirre","given":"Manuel"},{"family":"Nachun","given":"Daniel C."},{"family":"Nobel","given":"Andrew B."},{"family":"Oliva","given":"Meritxell"},{"family":"Park","given":"YoSon"},{"family":"Park","given":"Yongjin"},{"family":"Parsana","given":"Princy"},{"family":"Rao","given":"Abhiram S."},{"family":"Reverter","given":"Ferran"},{"family":"Rouhana","given":"John M."},{"family":"Sabatti","given":"Chiara"},{"family":"Saha","given":"Ashis"},{"family":"Stephens","given":"Matthew"},{"family":"Stranger","given":"Barbara E."},{"family":"Strober","given":"Benjamin J."},{"family":"Teran","given":"Nicole A."},{"family":"Viñuela","given":"Ana"},{"family":"Wang","given":"Gao"},{"family":"Wen","given":"Xiaoquan"},{"family":"Wright","given":"Fred"},{"family":"Wucher","given":"Valentin"},{"family":"Zou","given":"Yuxin"},{"family":"Ferreira","given":"Pedro G."},{"family":"Li","given":"Gen"},{"family":"Melé","given":"Marta"},{"family":"Yeger-Lotem","given":"Esti"},{"family":"Barcus","given":"Mary E."},{"family":"Bradbury","given":"Debra"},{"family":"Krubit","given":"Tanya"},{"family":"McLean","given":"Jeffrey A."},{"family":"Qi","given":"Liqun"},{"family":"Robinson","given":"Karna"},{"family":"Roche","given":"Nancy V."},{"family":"Smith","given":"Anna M."},{"family":"Sobin","given":"Leslie"},{"family":"Tabor","given":"David E."},{"family":"Undale","given":"Anita"},{"family":"Bridge","given":"Jason"},{"family":"Brigham","given":"Lori E."},{"family":"Foster","given":"Barbara A."},{"family":"Gillard","given":"Bryan M."},{"family":"Hasz","given":"Richard"},{"family":"Hunter","given":"Marcus"},{"family":"Johns","given":"Christopher"},{"family":"Johnson","given":"Mark"},{"family":"Karasik","given":"Ellen"},{"family":"Kopen","given":"Gene"},{"family":"Leinweber","given":"William F."},{"family":"McDonald","given":"Alisa"},{"family":"Moser","given":"Michael T."},{"family":"Myer","given":"Kevin"},{"family":"Ramsey","given":"Kimberley D."},{"family":"Roe","given":"Brian"},{"family":"Shad","given":"Saboor"},{"family":"Thomas","given":"Jeffrey A."},{"family":"Walters","given":"Gary"},{"family":"Washington","given":"Michael"},{"family":"Wheeler","given":"Joseph"},{"family":"Jewell","given":"Scott D."},{"family":"Rohrer","given":"Daniel C."},{"family":"Valley","given":"Dana R."},{"family":"Davis","given":"David A."},{"family":"Mash","given":"Deborah C."},{"family":"Branton","given":"Philip A."},{"family":"Barker","given":"Laura K."},{"family":"Gardiner","given":"Heather M."},{"family":"Mosavel","given":"Maghboeba"},{"family":"Siminoff","given":"Laura A."},{"family":"Flicek","given":"Paul"},{"family":"Haeussler","given":"Maximilian"},{"family":"Juettemann","given":"Thomas"},{"family":"Kent","given":"W. James"},{"family":"Lee","given":"Christopher M."},{"family":"Powell","given":"Conner C."},{"family":"Rosenbloom","given":"Kate R."},{"family":"Ruffier","given":"Magali"},{"family":"Sheppard","given":"Dan"},{"family":"Taylor","given":"Kieron"},{"family":"Trevanion","given":"Stephen J."},{"family":"Zerbino","given":"Daniel R."},{"family":"Abell","given":"Nathan S."},{"family":"Akey","given":"Joshua"},{"family":"Chen","given":"Lin"},{"family":"Demanelis","given":"Kathryn"},{"family":"Doherty","given":"Jennifer A."},{"family":"Feinberg","given":"Andrew P."},{"family":"Hansen","given":"Kasper D."},{"family":"Hickey","given":"Peter F."},{"family":"Jasmine","given":"Farzana"},{"family":"Jiang","given":"Lihua"},{"family":"Kaul","given":"Rajinder"},{"family":"Kibriya","given":"Muhammad G."},{"family":"Li","given":"Jin Billy"},{"family":"Li","given":"Qin"},{"family":"Lin","given":"Shin"},{"family":"Linder","given":"Sandra E."},{"family":"Pierce","given":"Brandon L."},{"family":"Rizzardi","given":"Lindsay F."},{"family":"Skol","given":"Andrew D."},{"family":"Smith","given":"Kevin S."},{"family":"Snyder","given":"Michael"},{"family":"Stamatoyannopoulos","given":"John"},{"family":"Tang","given":"Hua"},{"family":"Wang","given":"Meng"},{"family":"Carithers","given":"Latarsha J."},{"family":"Guan","given":"Ping"},{"family":"Koester","given":"Susan E."},{"family":"Little","given":"A. Roger"},{"family":"Moore","given":"Helen M."},{"family":"Nierras","given":"Concepcion R."},{"family":"Rao","given":"Abhi K."},{"family":"Vaught","given":"Jimmie B."},{"family":"Volpi","given":"Simona"}],"issued":{"date-parts":[["2020",9,11]]}}}],"schema":"https://github.com/citation-style-language/schema/raw/master/csl-citation.json"} </w:instrText>
      </w:r>
      <w:r w:rsidR="000C240C" w:rsidRPr="007E3DE2">
        <w:rPr>
          <w:rFonts w:ascii="Times New Roman" w:hAnsi="Times New Roman" w:cs="Times New Roman"/>
          <w:color w:val="EE0000"/>
        </w:rPr>
        <w:fldChar w:fldCharType="separate"/>
      </w:r>
      <w:r w:rsidR="00302D31">
        <w:rPr>
          <w:rFonts w:ascii="Times New Roman" w:hAnsi="Times New Roman" w:cs="Times New Roman"/>
        </w:rPr>
        <w:t>(18)</w:t>
      </w:r>
      <w:r w:rsidR="000C240C" w:rsidRPr="007E3DE2">
        <w:rPr>
          <w:rFonts w:ascii="Times New Roman" w:hAnsi="Times New Roman" w:cs="Times New Roman"/>
          <w:color w:val="EE0000"/>
        </w:rPr>
        <w:fldChar w:fldCharType="end"/>
      </w:r>
      <w:r w:rsidRPr="007E3DE2">
        <w:rPr>
          <w:rFonts w:ascii="Times New Roman" w:hAnsi="Times New Roman" w:cs="Times New Roman"/>
          <w:color w:val="EE0000"/>
        </w:rPr>
        <w:t xml:space="preserve">. Nominal P values refer to tests of the Evo2 spline terms. </w:t>
      </w:r>
      <w:r w:rsidRPr="00E1221C">
        <w:rPr>
          <w:rFonts w:ascii="Times New Roman" w:hAnsi="Times New Roman" w:cs="Times New Roman"/>
          <w:b/>
          <w:bCs/>
          <w:color w:val="EE0000"/>
        </w:rPr>
        <w:t>Supplementary Table S13</w:t>
      </w:r>
      <w:r w:rsidRPr="007E3DE2">
        <w:rPr>
          <w:rFonts w:ascii="Times New Roman" w:hAnsi="Times New Roman" w:cs="Times New Roman"/>
          <w:color w:val="EE0000"/>
        </w:rPr>
        <w:t xml:space="preserve"> additionally reports BH-threshold counts and percentages among testable genes.</w:t>
      </w:r>
    </w:p>
    <w:p w14:paraId="247C95C0" w14:textId="77777777" w:rsidR="0086375A" w:rsidRPr="007E3DE2" w:rsidRDefault="0086375A" w:rsidP="0086375A">
      <w:pPr>
        <w:keepNext/>
        <w:pageBreakBefore/>
        <w:spacing w:after="120" w:line="240" w:lineRule="auto"/>
        <w:jc w:val="center"/>
        <w:rPr>
          <w:rFonts w:ascii="Times New Roman" w:hAnsi="Times New Roman" w:cs="Times New Roman"/>
          <w:color w:val="EE0000"/>
        </w:rPr>
      </w:pPr>
      <w:r w:rsidRPr="007E3DE2">
        <w:rPr>
          <w:rFonts w:ascii="Times New Roman" w:hAnsi="Times New Roman" w:cs="Times New Roman"/>
          <w:noProof/>
          <w:color w:val="EE0000"/>
        </w:rPr>
        <w:lastRenderedPageBreak/>
        <w:drawing>
          <wp:inline distT="0" distB="0" distL="0" distR="0" wp14:anchorId="41C8261E" wp14:editId="041E1466">
            <wp:extent cx="5602132" cy="3121572"/>
            <wp:effectExtent l="0" t="0" r="0" b="3175"/>
            <wp:docPr id="11" name="Picture 11" descr="UKB-PPP cis-pQTL gene counts at nominal P &lt;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B_PPP_gene_counts_P.png"/>
                    <pic:cNvPicPr/>
                  </pic:nvPicPr>
                  <pic:blipFill rotWithShape="1">
                    <a:blip r:embed="rId13"/>
                    <a:srcRect l="13072"/>
                    <a:stretch>
                      <a:fillRect/>
                    </a:stretch>
                  </pic:blipFill>
                  <pic:spPr bwMode="auto">
                    <a:xfrm>
                      <a:off x="0" y="0"/>
                      <a:ext cx="5602132" cy="3121572"/>
                    </a:xfrm>
                    <a:prstGeom prst="rect">
                      <a:avLst/>
                    </a:prstGeom>
                    <a:ln>
                      <a:noFill/>
                    </a:ln>
                    <a:extLst>
                      <a:ext uri="{53640926-AAD7-44D8-BBD7-CCE9431645EC}">
                        <a14:shadowObscured xmlns:a14="http://schemas.microsoft.com/office/drawing/2010/main"/>
                      </a:ext>
                    </a:extLst>
                  </pic:spPr>
                </pic:pic>
              </a:graphicData>
            </a:graphic>
          </wp:inline>
        </w:drawing>
      </w:r>
    </w:p>
    <w:p w14:paraId="5A899BCC" w14:textId="77777777" w:rsidR="0086375A" w:rsidRPr="007E3DE2" w:rsidRDefault="0086375A" w:rsidP="0086375A">
      <w:pPr>
        <w:keepNext/>
        <w:spacing w:after="100" w:line="252" w:lineRule="auto"/>
        <w:rPr>
          <w:rFonts w:ascii="Times New Roman" w:hAnsi="Times New Roman" w:cs="Times New Roman"/>
          <w:color w:val="EE0000"/>
        </w:rPr>
      </w:pPr>
      <w:r w:rsidRPr="007E3DE2">
        <w:rPr>
          <w:rFonts w:ascii="Times New Roman" w:hAnsi="Times New Roman" w:cs="Times New Roman"/>
          <w:b/>
          <w:color w:val="EE0000"/>
        </w:rPr>
        <w:t>Supplementary Figure S6. Associations between absolute Evo2 scores and absolute cis-</w:t>
      </w:r>
      <w:proofErr w:type="spellStart"/>
      <w:r w:rsidRPr="007E3DE2">
        <w:rPr>
          <w:rFonts w:ascii="Times New Roman" w:hAnsi="Times New Roman" w:cs="Times New Roman"/>
          <w:b/>
          <w:color w:val="EE0000"/>
        </w:rPr>
        <w:t>pQTL</w:t>
      </w:r>
      <w:proofErr w:type="spellEnd"/>
      <w:r w:rsidRPr="007E3DE2">
        <w:rPr>
          <w:rFonts w:ascii="Times New Roman" w:hAnsi="Times New Roman" w:cs="Times New Roman"/>
          <w:b/>
          <w:color w:val="EE0000"/>
        </w:rPr>
        <w:t xml:space="preserve"> Z statistics in UKB-PPP.</w:t>
      </w:r>
    </w:p>
    <w:p w14:paraId="6C2AD206" w14:textId="4E24B3E5" w:rsidR="0086375A" w:rsidRPr="007E3DE2" w:rsidRDefault="0086375A" w:rsidP="0086375A">
      <w:pPr>
        <w:keepLines/>
        <w:spacing w:after="120" w:line="252" w:lineRule="auto"/>
        <w:jc w:val="both"/>
        <w:rPr>
          <w:rFonts w:ascii="Times New Roman" w:hAnsi="Times New Roman" w:cs="Times New Roman"/>
          <w:color w:val="EE0000"/>
        </w:rPr>
      </w:pPr>
      <w:r w:rsidRPr="007E3DE2">
        <w:rPr>
          <w:rFonts w:ascii="Times New Roman" w:hAnsi="Times New Roman" w:cs="Times New Roman"/>
          <w:color w:val="EE0000"/>
        </w:rPr>
        <w:t xml:space="preserve">Heatmaps summarize nominal associations in 1,930 target genes. The six configurations combine Evo2-7B or Evo2-40B with </w:t>
      </w:r>
      <w:proofErr w:type="spellStart"/>
      <w:r w:rsidRPr="007E3DE2">
        <w:rPr>
          <w:rFonts w:ascii="Times New Roman" w:hAnsi="Times New Roman" w:cs="Times New Roman"/>
          <w:color w:val="EE0000"/>
        </w:rPr>
        <w:t>noRC</w:t>
      </w:r>
      <w:proofErr w:type="spellEnd"/>
      <w:r w:rsidRPr="007E3DE2">
        <w:rPr>
          <w:rFonts w:ascii="Times New Roman" w:hAnsi="Times New Roman" w:cs="Times New Roman"/>
          <w:color w:val="EE0000"/>
        </w:rPr>
        <w:t xml:space="preserve">, </w:t>
      </w:r>
      <w:proofErr w:type="spellStart"/>
      <w:r w:rsidRPr="007E3DE2">
        <w:rPr>
          <w:rFonts w:ascii="Times New Roman" w:hAnsi="Times New Roman" w:cs="Times New Roman"/>
          <w:color w:val="EE0000"/>
        </w:rPr>
        <w:t>avgRC</w:t>
      </w:r>
      <w:proofErr w:type="spellEnd"/>
      <w:r w:rsidRPr="007E3DE2">
        <w:rPr>
          <w:rFonts w:ascii="Times New Roman" w:hAnsi="Times New Roman" w:cs="Times New Roman"/>
          <w:color w:val="EE0000"/>
        </w:rPr>
        <w:t xml:space="preserve">, or </w:t>
      </w:r>
      <w:proofErr w:type="spellStart"/>
      <w:r w:rsidRPr="007E3DE2">
        <w:rPr>
          <w:rFonts w:ascii="Times New Roman" w:hAnsi="Times New Roman" w:cs="Times New Roman"/>
          <w:color w:val="EE0000"/>
        </w:rPr>
        <w:t>wtRC</w:t>
      </w:r>
      <w:proofErr w:type="spellEnd"/>
      <w:r w:rsidRPr="007E3DE2">
        <w:rPr>
          <w:rFonts w:ascii="Times New Roman" w:hAnsi="Times New Roman" w:cs="Times New Roman"/>
          <w:color w:val="EE0000"/>
        </w:rPr>
        <w:t xml:space="preserve"> scoring. The outcome is the absolute association Z statistic. Each cell reports the number of distinct genes with at least one passing protein assay at nominal P &lt; 0.05 for the indicated configuration and model comparison. “Evo2 only” denotes the overall spline F test; “Beyond conservation”, “Beyond </w:t>
      </w:r>
      <w:proofErr w:type="spellStart"/>
      <w:r w:rsidRPr="007E3DE2">
        <w:rPr>
          <w:rFonts w:ascii="Times New Roman" w:hAnsi="Times New Roman" w:cs="Times New Roman"/>
          <w:color w:val="EE0000"/>
        </w:rPr>
        <w:t>cCRE</w:t>
      </w:r>
      <w:proofErr w:type="spellEnd"/>
      <w:r w:rsidRPr="007E3DE2">
        <w:rPr>
          <w:rFonts w:ascii="Times New Roman" w:hAnsi="Times New Roman" w:cs="Times New Roman"/>
          <w:color w:val="EE0000"/>
        </w:rPr>
        <w:t xml:space="preserve">”, and “Beyond both” denote nested F tests for the added Evo2 spline, conditional on MAF, TSS distance, and the indicated annotations. Comparisons use the same annotation-complete SNPs within each analysis unit, without selection on Evo2-only significance. Blue intensity represents the count on the displayed scale.  Source: UKB-PPP European-ancestry discovery cohort, 34,557 participants (Sun et al., 2023) </w:t>
      </w:r>
      <w:r w:rsidR="00550BA4"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{"citationID":"cedlE2xK","properties":{"formattedCitation":"(20)","plainCitation":"(20)","noteIndex":0},"citationItems":[{"id":107,"uris":["http://zotero.org/users/local/37SF2xQ7/items/2PTYZ3P6"],"itemData":{"id":107,"type":"article-journal","abstract":"Abstract\n            \n              The Pharma Proteomics Project is a precompetitive biopharmaceutical consortium characterizing the plasma proteomic profiles of 54,219 UK Biobank participants. Here we provide a detailed summary of this initiative, including technical and biological validations, insights into proteomic disease signatures, and prediction modelling for various demographic and health indicators. We present comprehensive protein quantitative trait locus (pQTL) mapping of 2,923 proteins that identifies 14,287 primary genetic associations, of which 81% are previously undescribed, alongside ancestry-specific pQTL mapping in non-European individuals. The study provides an updated characterization of the genetic architecture of the plasma proteome, contextualized with projected pQTL discovery rates as sample sizes and proteomic assay coverages increase over time. We offer extensive insights into\n              trans\n              pQTLs across multiple biological domains, highlight genetic influences on ligand–receptor interactions and pathway perturbations across a diverse collection of cytokines and complement networks, and illustrate long-range epistatic effects of\n              ABO\n              blood group and\n              FUT2\n              secretor status on proteins with gastrointestinal tissue-enriched expression. We demonstrate the utility of these data for drug discovery by extending the genetic proxied effects of protein targets, such as PCSK9, on additional endpoints, and disentangle specific genes and proteins perturbed at loci associated with COVID-19 susceptibility. This public–private partnership provides the scientific community with an open-access proteomics resource of considerable breadth and depth to help to elucidate the biological mechanisms underlying proteo-genomic discoveries and accelerate the development of biomarkers, predictive models and therapeutics\n              1\n              .","container-title":"Nature","DOI":"10.1038/s41586-023-06592-6","ISSN":"0028-0836, 1476-4687","issue":"7982","journalAbbreviation":"Nature","language":"en","page":"329-338","source":"DOI.org (Crossref)","title":"Plasma proteomic associations with genetics and health in the UK Biobank","volume":"622","author":[{"family":"Sun","given":"Benjamin B."},{"family":"Chiou","given":"Joshua"},{"family":"Traylor","given":"Matthew"},{"family":"Benner","given":"Christian"},{"family":"Hsu","given":"Yi-Hsiang"},{"family":"Richardson","given":"Tom G."},{"family":"Surendran","given":"Praveen"},{"family":"Mahajan","given":"Anubha"},{"family":"Robins","given":"Chloe"},{"family":"Vasquez-Grinnell","given":"Steven G."},{"family":"Hou","given":"Liping"},{"family":"Kvikstad","given":"Erika M."},{"family":"Burren","given":"Oliver S."},{"family":"Davitte","given":"Jonathan"},{"family":"Ferber","given":"Kyle L."},{"family":"Gillies","given":"Christopher E."},{"family":"Hedman","given":"Åsa K."},{"family":"Hu","given":"Sile"},{"family":"Lin","given":"Tinchi"},{"family":"Mikkilineni","given":"Rajesh"},{"family":"Pendergrass","given":"Rion K."},{"family":"Pickering","given":"Corran"},{"family":"Prins","given":"Bram"},{"family":"Baird","given":"Denis"},{"family":"Chen","given":"Chia-Yen"},{"family":"Ward","given":"Lucas D."},{"family":"Deaton","given":"Aimee M."},{"family":"Welsh","given":"Samantha"},{"family":"Willis","given":"Carissa M."},{"family":"Lehner","given":"Nick"},{"family":"Arnold","given":"Matthias"},{"family":"Wörheide","given":"Maria A."},{"family":"Suhre","given":"Karsten"},{"family":"Kastenmüller","given":"Gabi"},{"family":"Sethi","given":"Anurag"},{"family":"Cule","given":"Madeleine"},{"family":"Raj","given":"Anil"},{"literal":"Alnylam Human Genetics"},{"literal":"AstraZeneca Genomics Initiative"},{"literal":"Biogen Biobank Team"},{"literal":"Bristol Myers Squibb"},{"literal":"Genentech Human Genetics"},{"literal":"GlaxoSmithKline Genomic Sciences"},{"literal":"Pfizer Integrative Biology"},{"literal":"Population Analytics of Janssen Data Sciences"},{"literal":"Regeneron Genetics Center"},{"family":"Kang","given":"Hyun Ming"},{"family":"Burkitt-Gray","given":"Lucy"},{"family":"Melamud","given":"Eugene"},{"family":"Black","given":"Mary Helen"},{"family":"Fauman","given":"Eric B."},{"family":"Howson","given":"Joanna M. M."},{"family":"Kang","given":"Hyun Min"},{"family":"McCarthy","given":"Mark I."},{"family":"Nioi","given":"Paul"},{"family":"Petrovski","given":"Slavé"},{"family":"Scott","given":"Robert A."},{"family":"Smith","given":"Erin N."},{"family":"Szalma","given":"Sándor"},{"family":"Waterworth","given":"Dawn M."},{"family":"Mitnaul","given":"Lyndon J."},{"family":"Szustakowski","given":"Joseph D."},{"family":"Gibson","given":"Bradford W."},{"family":"Miller","given":"Melissa R."},{"family":"Whelan","given":"Christopher D."}],"issued":{"date-parts":[["2023",10,12]]}}}],"schema":"https://github.com/citation-style-language/schema/raw/master/csl-citation.json"} </w:instrText>
      </w:r>
      <w:r w:rsidR="00550BA4" w:rsidRPr="007E3DE2">
        <w:rPr>
          <w:rFonts w:ascii="Times New Roman" w:hAnsi="Times New Roman" w:cs="Times New Roman"/>
          <w:color w:val="EE0000"/>
        </w:rPr>
        <w:fldChar w:fldCharType="separate"/>
      </w:r>
      <w:r w:rsidR="00302D31">
        <w:rPr>
          <w:rFonts w:ascii="Times New Roman" w:hAnsi="Times New Roman" w:cs="Times New Roman"/>
        </w:rPr>
        <w:t>(20)</w:t>
      </w:r>
      <w:r w:rsidR="00550BA4" w:rsidRPr="007E3DE2">
        <w:rPr>
          <w:rFonts w:ascii="Times New Roman" w:hAnsi="Times New Roman" w:cs="Times New Roman"/>
          <w:color w:val="EE0000"/>
        </w:rPr>
        <w:fldChar w:fldCharType="end"/>
      </w:r>
      <w:r w:rsidR="00550BA4" w:rsidRPr="007E3DE2">
        <w:rPr>
          <w:rFonts w:ascii="Times New Roman" w:hAnsi="Times New Roman" w:cs="Times New Roman"/>
          <w:color w:val="EE0000"/>
        </w:rPr>
        <w:t xml:space="preserve">. </w:t>
      </w:r>
      <w:r w:rsidRPr="007E3DE2">
        <w:rPr>
          <w:rFonts w:ascii="Times New Roman" w:hAnsi="Times New Roman" w:cs="Times New Roman"/>
          <w:color w:val="EE0000"/>
        </w:rPr>
        <w:t xml:space="preserve">The 1,930 target genes represent the annotation-covered intersection used here. Nominal P values refer to tests of the Evo2 spline terms. </w:t>
      </w:r>
      <w:r w:rsidRPr="00E1221C">
        <w:rPr>
          <w:rFonts w:ascii="Times New Roman" w:hAnsi="Times New Roman" w:cs="Times New Roman"/>
          <w:b/>
          <w:bCs/>
          <w:color w:val="EE0000"/>
        </w:rPr>
        <w:t xml:space="preserve">Supplementary Table S14 </w:t>
      </w:r>
      <w:r w:rsidRPr="007E3DE2">
        <w:rPr>
          <w:rFonts w:ascii="Times New Roman" w:hAnsi="Times New Roman" w:cs="Times New Roman"/>
          <w:color w:val="EE0000"/>
        </w:rPr>
        <w:t>additionally reports BH-threshold counts and percentages among testable genes.</w:t>
      </w:r>
    </w:p>
    <w:p w14:paraId="6429E6BA" w14:textId="77777777" w:rsidR="00A4111E" w:rsidRPr="007E3DE2" w:rsidRDefault="00A4111E" w:rsidP="00A4111E">
      <w:pPr>
        <w:keepNext/>
        <w:pageBreakBefore/>
        <w:spacing w:after="120" w:line="240" w:lineRule="auto"/>
        <w:jc w:val="center"/>
        <w:rPr>
          <w:rFonts w:ascii="Times New Roman" w:hAnsi="Times New Roman" w:cs="Times New Roman"/>
          <w:color w:val="EE0000"/>
        </w:rPr>
      </w:pPr>
      <w:r w:rsidRPr="007E3DE2">
        <w:rPr>
          <w:rFonts w:ascii="Times New Roman" w:hAnsi="Times New Roman" w:cs="Times New Roman"/>
          <w:noProof/>
          <w:color w:val="EE0000"/>
        </w:rPr>
        <w:lastRenderedPageBreak/>
        <w:drawing>
          <wp:inline distT="0" distB="0" distL="0" distR="0" wp14:anchorId="7DD13015" wp14:editId="34619B9E">
            <wp:extent cx="5642163" cy="3184634"/>
            <wp:effectExtent l="0" t="0" r="0" b="0"/>
            <wp:docPr id="13" name="Picture 13" descr="INTERVAL cis-pQTL gene counts at nominal P &lt;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VAL_gene_counts_P.png"/>
                    <pic:cNvPicPr/>
                  </pic:nvPicPr>
                  <pic:blipFill rotWithShape="1">
                    <a:blip r:embed="rId14"/>
                    <a:srcRect l="14184"/>
                    <a:stretch>
                      <a:fillRect/>
                    </a:stretch>
                  </pic:blipFill>
                  <pic:spPr bwMode="auto">
                    <a:xfrm>
                      <a:off x="0" y="0"/>
                      <a:ext cx="5642163" cy="3184634"/>
                    </a:xfrm>
                    <a:prstGeom prst="rect">
                      <a:avLst/>
                    </a:prstGeom>
                    <a:ln>
                      <a:noFill/>
                    </a:ln>
                    <a:extLst>
                      <a:ext uri="{53640926-AAD7-44D8-BBD7-CCE9431645EC}">
                        <a14:shadowObscured xmlns:a14="http://schemas.microsoft.com/office/drawing/2010/main"/>
                      </a:ext>
                    </a:extLst>
                  </pic:spPr>
                </pic:pic>
              </a:graphicData>
            </a:graphic>
          </wp:inline>
        </w:drawing>
      </w:r>
    </w:p>
    <w:p w14:paraId="3685507A" w14:textId="77777777" w:rsidR="00A4111E" w:rsidRPr="007E3DE2" w:rsidRDefault="00A4111E" w:rsidP="00A4111E">
      <w:pPr>
        <w:keepNext/>
        <w:spacing w:after="100" w:line="252" w:lineRule="auto"/>
        <w:rPr>
          <w:rFonts w:ascii="Times New Roman" w:hAnsi="Times New Roman" w:cs="Times New Roman"/>
          <w:color w:val="EE0000"/>
        </w:rPr>
      </w:pPr>
      <w:r w:rsidRPr="007E3DE2">
        <w:rPr>
          <w:rFonts w:ascii="Times New Roman" w:hAnsi="Times New Roman" w:cs="Times New Roman"/>
          <w:b/>
          <w:color w:val="EE0000"/>
        </w:rPr>
        <w:t>Supplementary Figure S7. Associations between absolute Evo2 scores and absolute cis-</w:t>
      </w:r>
      <w:proofErr w:type="spellStart"/>
      <w:r w:rsidRPr="007E3DE2">
        <w:rPr>
          <w:rFonts w:ascii="Times New Roman" w:hAnsi="Times New Roman" w:cs="Times New Roman"/>
          <w:b/>
          <w:color w:val="EE0000"/>
        </w:rPr>
        <w:t>pQTL</w:t>
      </w:r>
      <w:proofErr w:type="spellEnd"/>
      <w:r w:rsidRPr="007E3DE2">
        <w:rPr>
          <w:rFonts w:ascii="Times New Roman" w:hAnsi="Times New Roman" w:cs="Times New Roman"/>
          <w:b/>
          <w:color w:val="EE0000"/>
        </w:rPr>
        <w:t xml:space="preserve"> Z statistics in INTERVAL.</w:t>
      </w:r>
    </w:p>
    <w:p w14:paraId="336D292B" w14:textId="7887BF03" w:rsidR="00A4111E" w:rsidRDefault="00A4111E" w:rsidP="00A4111E">
      <w:pPr>
        <w:keepLines/>
        <w:spacing w:after="120" w:line="252" w:lineRule="auto"/>
        <w:jc w:val="both"/>
        <w:rPr>
          <w:rFonts w:ascii="Times New Roman" w:eastAsia="等线" w:hAnsi="Times New Roman" w:cs="Times New Roman"/>
          <w:color w:val="EE0000"/>
          <w:lang w:eastAsia="zh-CN"/>
        </w:rPr>
      </w:pPr>
      <w:r w:rsidRPr="007E3DE2">
        <w:rPr>
          <w:rFonts w:ascii="Times New Roman" w:hAnsi="Times New Roman" w:cs="Times New Roman"/>
          <w:color w:val="EE0000"/>
        </w:rPr>
        <w:t xml:space="preserve">Heatmaps summarize nominal associations in 570 target genes. The six configurations combine Evo2-7B or Evo2-40B with </w:t>
      </w:r>
      <w:proofErr w:type="spellStart"/>
      <w:r w:rsidRPr="007E3DE2">
        <w:rPr>
          <w:rFonts w:ascii="Times New Roman" w:hAnsi="Times New Roman" w:cs="Times New Roman"/>
          <w:color w:val="EE0000"/>
        </w:rPr>
        <w:t>noRC</w:t>
      </w:r>
      <w:proofErr w:type="spellEnd"/>
      <w:r w:rsidRPr="007E3DE2">
        <w:rPr>
          <w:rFonts w:ascii="Times New Roman" w:hAnsi="Times New Roman" w:cs="Times New Roman"/>
          <w:color w:val="EE0000"/>
        </w:rPr>
        <w:t xml:space="preserve">, </w:t>
      </w:r>
      <w:proofErr w:type="spellStart"/>
      <w:r w:rsidRPr="007E3DE2">
        <w:rPr>
          <w:rFonts w:ascii="Times New Roman" w:hAnsi="Times New Roman" w:cs="Times New Roman"/>
          <w:color w:val="EE0000"/>
        </w:rPr>
        <w:t>avgRC</w:t>
      </w:r>
      <w:proofErr w:type="spellEnd"/>
      <w:r w:rsidRPr="007E3DE2">
        <w:rPr>
          <w:rFonts w:ascii="Times New Roman" w:hAnsi="Times New Roman" w:cs="Times New Roman"/>
          <w:color w:val="EE0000"/>
        </w:rPr>
        <w:t xml:space="preserve">, or </w:t>
      </w:r>
      <w:proofErr w:type="spellStart"/>
      <w:r w:rsidRPr="007E3DE2">
        <w:rPr>
          <w:rFonts w:ascii="Times New Roman" w:hAnsi="Times New Roman" w:cs="Times New Roman"/>
          <w:color w:val="EE0000"/>
        </w:rPr>
        <w:t>wtRC</w:t>
      </w:r>
      <w:proofErr w:type="spellEnd"/>
      <w:r w:rsidRPr="007E3DE2">
        <w:rPr>
          <w:rFonts w:ascii="Times New Roman" w:hAnsi="Times New Roman" w:cs="Times New Roman"/>
          <w:color w:val="EE0000"/>
        </w:rPr>
        <w:t xml:space="preserve"> scoring. The outcome is the absolute association Z statistic. Each cell reports the number of distinct genes with at least one passing protein assay at nominal P &lt; 0.05 for the indicated configuration and model comparison. “Evo2 only” denotes the overall spline F test; “Beyond conservation”, “Beyond </w:t>
      </w:r>
      <w:proofErr w:type="spellStart"/>
      <w:r w:rsidRPr="007E3DE2">
        <w:rPr>
          <w:rFonts w:ascii="Times New Roman" w:hAnsi="Times New Roman" w:cs="Times New Roman"/>
          <w:color w:val="EE0000"/>
        </w:rPr>
        <w:t>cCRE</w:t>
      </w:r>
      <w:proofErr w:type="spellEnd"/>
      <w:r w:rsidRPr="007E3DE2">
        <w:rPr>
          <w:rFonts w:ascii="Times New Roman" w:hAnsi="Times New Roman" w:cs="Times New Roman"/>
          <w:color w:val="EE0000"/>
        </w:rPr>
        <w:t xml:space="preserve">”, and “Beyond both” denote nested F tests for the added Evo2 spline, conditional on MAF, TSS distance, and the indicated annotations. Comparisons use the same annotation-complete SNPs within each analysis unit, without selection on Evo2-only significance. Blue intensity represents the count on the displayed scale.  Source: INTERVAL original </w:t>
      </w:r>
      <w:proofErr w:type="spellStart"/>
      <w:r w:rsidRPr="007E3DE2">
        <w:rPr>
          <w:rFonts w:ascii="Times New Roman" w:hAnsi="Times New Roman" w:cs="Times New Roman"/>
          <w:color w:val="EE0000"/>
        </w:rPr>
        <w:t>pQTL</w:t>
      </w:r>
      <w:proofErr w:type="spellEnd"/>
      <w:r w:rsidRPr="007E3DE2">
        <w:rPr>
          <w:rFonts w:ascii="Times New Roman" w:hAnsi="Times New Roman" w:cs="Times New Roman"/>
          <w:color w:val="EE0000"/>
        </w:rPr>
        <w:t xml:space="preserve"> analysis, 3,301 participants after genetic quality control (Sun et al., 2018) </w:t>
      </w:r>
      <w:r w:rsidR="003C6805"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k2h6SN7a","properties":{"formattedCitation":"(21)","plainCitation":"(21)","noteIndex":0},"citationItems":[{"id":109,"uris":["http://zotero.org/users/local/37SF2xQ7/items/EXCMCV2W"],"itemData":{"id":109,"type":"article-journal","container-title":"Nature","DOI":"10.1038/s41586-018-0175-2","ISSN":"0028-0836, 1476-4687","issue":"7708","journalAbbreviation":"Nature","language":"en","page":"73-79","source":"DOI.org (Crossref)","title":"Genomic atlas of the human plasma proteome","volume":"558","author":[{"family":"Sun","given":"Benjamin B."},{"family":"Maranville","given":"Joseph C."},{"family":"Peters","given":"James E."},{"family":"Stacey","given":"David"},{"family":"Staley","given":"James R."},{"family":"Blackshaw","given":"James"},{"family":"Burgess","given":"Stephen"},{"family":"Jiang","given":"Tao"},{"family":"Paige","given":"Ellie"},{"family":"Surendran","given":"Praveen"},{"family":"Oliver-Williams","given":"Clare"},{"family":"Kamat","given":"Mihir A."},{"family":"Prins","given":"Bram P."},{"family":"Wilcox","given":"Sheri K."},{"family":"Zimmerman","given":"Erik S."},{"family":"Chi","given":"An"},{"family":"Bansal","given":"Narinder"},{"family":"Spain","given":"Sarah L."},{"family":"Wood","given":"Angela M."},{"family":"Morrell","given":"Nicholas W."},{"family":"Bradley","given":"John R."},{"family":"Janjic","given":"Nebojsa"},{"family":"Roberts","given":"David J."},{"family":"Ouwehand","given":"Willem H."},{"family":"Todd","given":"John A."},{"family":"Soranzo","given":"Nicole"},{"family":"Suhre","given":"Karsten"},{"family":"Paul","given":"Dirk S."},{"family":"Fox","given":"Caroline S."},{"family":"Plenge","given":"Robert M."},{"family":"Danesh","given":"John"},{"family":"Runz","given":"Heiko"},{"family":"Butterworth","given":"Adam S."}],"issued":{"date-parts":[["2018",6]]}}}],"schema":"https://github.com/citation-style-language/schema/raw/master/csl-citation.json"} </w:instrText>
      </w:r>
      <w:r w:rsidR="003C6805" w:rsidRPr="007E3DE2">
        <w:rPr>
          <w:rFonts w:ascii="Times New Roman" w:hAnsi="Times New Roman" w:cs="Times New Roman"/>
          <w:color w:val="EE0000"/>
        </w:rPr>
        <w:fldChar w:fldCharType="separate"/>
      </w:r>
      <w:r w:rsidR="00302D31">
        <w:rPr>
          <w:rFonts w:ascii="Times New Roman" w:hAnsi="Times New Roman" w:cs="Times New Roman"/>
        </w:rPr>
        <w:t>(21)</w:t>
      </w:r>
      <w:r w:rsidR="003C6805" w:rsidRPr="007E3DE2">
        <w:rPr>
          <w:rFonts w:ascii="Times New Roman" w:hAnsi="Times New Roman" w:cs="Times New Roman"/>
          <w:color w:val="EE0000"/>
        </w:rPr>
        <w:fldChar w:fldCharType="end"/>
      </w:r>
      <w:r w:rsidR="003C6805" w:rsidRPr="007E3DE2">
        <w:rPr>
          <w:rFonts w:ascii="Times New Roman" w:hAnsi="Times New Roman" w:cs="Times New Roman"/>
          <w:color w:val="EE0000"/>
        </w:rPr>
        <w:t xml:space="preserve">. </w:t>
      </w:r>
      <w:r w:rsidRPr="007E3DE2">
        <w:rPr>
          <w:rFonts w:ascii="Times New Roman" w:hAnsi="Times New Roman" w:cs="Times New Roman"/>
          <w:color w:val="EE0000"/>
        </w:rPr>
        <w:t xml:space="preserve">The 570 target genes represent the annotation-covered intersection used here. Nominal P values refer to tests of the Evo2 spline terms. </w:t>
      </w:r>
      <w:r w:rsidRPr="00E1221C">
        <w:rPr>
          <w:rFonts w:ascii="Times New Roman" w:hAnsi="Times New Roman" w:cs="Times New Roman"/>
          <w:b/>
          <w:bCs/>
          <w:color w:val="EE0000"/>
        </w:rPr>
        <w:t xml:space="preserve">Supplementary Table S15 </w:t>
      </w:r>
      <w:r w:rsidRPr="007E3DE2">
        <w:rPr>
          <w:rFonts w:ascii="Times New Roman" w:hAnsi="Times New Roman" w:cs="Times New Roman"/>
          <w:color w:val="EE0000"/>
        </w:rPr>
        <w:t>additionally reports BH-threshold counts and percentages among testable genes.</w:t>
      </w:r>
    </w:p>
    <w:p w14:paraId="75D09662" w14:textId="77777777" w:rsidR="0010158B" w:rsidRPr="007E3DE2" w:rsidRDefault="0010158B" w:rsidP="0010158B">
      <w:pPr>
        <w:keepNext/>
        <w:pageBreakBefore/>
        <w:spacing w:after="120" w:line="240" w:lineRule="auto"/>
        <w:jc w:val="center"/>
        <w:rPr>
          <w:rFonts w:ascii="Times New Roman" w:hAnsi="Times New Roman" w:cs="Times New Roman"/>
          <w:color w:val="EE0000"/>
        </w:rPr>
      </w:pPr>
      <w:r w:rsidRPr="007E3DE2">
        <w:rPr>
          <w:rFonts w:ascii="Times New Roman" w:hAnsi="Times New Roman" w:cs="Times New Roman"/>
          <w:noProof/>
          <w:color w:val="EE0000"/>
        </w:rPr>
        <w:lastRenderedPageBreak/>
        <w:drawing>
          <wp:inline distT="0" distB="0" distL="0" distR="0" wp14:anchorId="2086B15C" wp14:editId="6A4EEC10">
            <wp:extent cx="5715000" cy="4179305"/>
            <wp:effectExtent l="0" t="0" r="9525" b="0"/>
            <wp:docPr id="5" name="Picture 5" descr="GTEx cis-eQTL fine-mapping gene counts at nominal P &lt;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TEx_fine_mapping_gene_counts_P.png"/>
                    <pic:cNvPicPr/>
                  </pic:nvPicPr>
                  <pic:blipFill rotWithShape="1">
                    <a:blip r:embed="rId15"/>
                    <a:srcRect l="4873"/>
                    <a:stretch>
                      <a:fillRect/>
                    </a:stretch>
                  </pic:blipFill>
                  <pic:spPr bwMode="auto">
                    <a:xfrm>
                      <a:off x="0" y="0"/>
                      <a:ext cx="5715000" cy="4179305"/>
                    </a:xfrm>
                    <a:prstGeom prst="rect">
                      <a:avLst/>
                    </a:prstGeom>
                    <a:ln>
                      <a:noFill/>
                    </a:ln>
                    <a:extLst>
                      <a:ext uri="{53640926-AAD7-44D8-BBD7-CCE9431645EC}">
                        <a14:shadowObscured xmlns:a14="http://schemas.microsoft.com/office/drawing/2010/main"/>
                      </a:ext>
                    </a:extLst>
                  </pic:spPr>
                </pic:pic>
              </a:graphicData>
            </a:graphic>
          </wp:inline>
        </w:drawing>
      </w:r>
    </w:p>
    <w:p w14:paraId="5E262868" w14:textId="549FD497" w:rsidR="0010158B" w:rsidRPr="007E3DE2" w:rsidRDefault="0010158B" w:rsidP="0010158B">
      <w:pPr>
        <w:keepNext/>
        <w:spacing w:after="100" w:line="252" w:lineRule="auto"/>
        <w:rPr>
          <w:rFonts w:ascii="Times New Roman" w:eastAsia="等线" w:hAnsi="Times New Roman" w:cs="Times New Roman"/>
          <w:b/>
          <w:color w:val="EE0000"/>
          <w:lang w:eastAsia="zh-CN"/>
        </w:rPr>
      </w:pPr>
      <w:r w:rsidRPr="007E3DE2">
        <w:rPr>
          <w:rFonts w:ascii="Times New Roman" w:hAnsi="Times New Roman" w:cs="Times New Roman"/>
          <w:b/>
          <w:color w:val="EE0000"/>
        </w:rPr>
        <w:t>Supplementary Figure S</w:t>
      </w:r>
      <w:r w:rsidR="00E1221C">
        <w:rPr>
          <w:rFonts w:ascii="Times New Roman" w:eastAsia="等线" w:hAnsi="Times New Roman" w:cs="Times New Roman" w:hint="eastAsia"/>
          <w:b/>
          <w:color w:val="EE0000"/>
          <w:lang w:eastAsia="zh-CN"/>
        </w:rPr>
        <w:t>8</w:t>
      </w:r>
      <w:r w:rsidRPr="007E3DE2">
        <w:rPr>
          <w:rFonts w:ascii="Times New Roman" w:hAnsi="Times New Roman" w:cs="Times New Roman"/>
          <w:b/>
          <w:color w:val="EE0000"/>
        </w:rPr>
        <w:t>. Associations between absolute Evo2 scores and cis-</w:t>
      </w:r>
      <w:proofErr w:type="spellStart"/>
      <w:r w:rsidRPr="007E3DE2">
        <w:rPr>
          <w:rFonts w:ascii="Times New Roman" w:hAnsi="Times New Roman" w:cs="Times New Roman"/>
          <w:b/>
          <w:color w:val="EE0000"/>
        </w:rPr>
        <w:t>eQTL</w:t>
      </w:r>
      <w:proofErr w:type="spellEnd"/>
      <w:r w:rsidRPr="007E3DE2">
        <w:rPr>
          <w:rFonts w:ascii="Times New Roman" w:hAnsi="Times New Roman" w:cs="Times New Roman"/>
          <w:b/>
          <w:color w:val="EE0000"/>
        </w:rPr>
        <w:t xml:space="preserve"> fine-mapping PIPs in </w:t>
      </w:r>
      <w:proofErr w:type="spellStart"/>
      <w:r w:rsidRPr="007E3DE2">
        <w:rPr>
          <w:rFonts w:ascii="Times New Roman" w:hAnsi="Times New Roman" w:cs="Times New Roman"/>
          <w:b/>
          <w:color w:val="EE0000"/>
        </w:rPr>
        <w:t>GTEx</w:t>
      </w:r>
      <w:proofErr w:type="spellEnd"/>
      <w:r w:rsidRPr="007E3DE2">
        <w:rPr>
          <w:rFonts w:ascii="Times New Roman" w:hAnsi="Times New Roman" w:cs="Times New Roman"/>
          <w:b/>
          <w:color w:val="EE0000"/>
        </w:rPr>
        <w:t>.</w:t>
      </w:r>
    </w:p>
    <w:p w14:paraId="78E912E4" w14:textId="464A4D06" w:rsidR="0010158B" w:rsidRPr="007E3DE2" w:rsidRDefault="0010158B" w:rsidP="0010158B">
      <w:pPr>
        <w:keepLines/>
        <w:spacing w:after="120" w:line="252" w:lineRule="auto"/>
        <w:jc w:val="both"/>
        <w:rPr>
          <w:rFonts w:ascii="Times New Roman" w:eastAsia="Times New Roman" w:hAnsi="Times New Roman" w:cs="Times New Roman"/>
          <w:color w:val="EE0000"/>
        </w:rPr>
      </w:pPr>
      <w:r w:rsidRPr="007E3DE2">
        <w:rPr>
          <w:rFonts w:ascii="Times New Roman" w:hAnsi="Times New Roman" w:cs="Times New Roman"/>
          <w:color w:val="EE0000"/>
        </w:rPr>
        <w:t xml:space="preserve">Heatmaps summarize nominal associations in 35,420 genes across 50 tissues. The six configurations combine Evo2-7B or Evo2-40B with </w:t>
      </w:r>
      <w:proofErr w:type="spellStart"/>
      <w:r w:rsidRPr="007E3DE2">
        <w:rPr>
          <w:rFonts w:ascii="Times New Roman" w:hAnsi="Times New Roman" w:cs="Times New Roman"/>
          <w:color w:val="EE0000"/>
        </w:rPr>
        <w:t>noRC</w:t>
      </w:r>
      <w:proofErr w:type="spellEnd"/>
      <w:r w:rsidRPr="007E3DE2">
        <w:rPr>
          <w:rFonts w:ascii="Times New Roman" w:hAnsi="Times New Roman" w:cs="Times New Roman"/>
          <w:color w:val="EE0000"/>
        </w:rPr>
        <w:t xml:space="preserve">, </w:t>
      </w:r>
      <w:proofErr w:type="spellStart"/>
      <w:r w:rsidRPr="007E3DE2">
        <w:rPr>
          <w:rFonts w:ascii="Times New Roman" w:hAnsi="Times New Roman" w:cs="Times New Roman"/>
          <w:color w:val="EE0000"/>
        </w:rPr>
        <w:t>avgRC</w:t>
      </w:r>
      <w:proofErr w:type="spellEnd"/>
      <w:r w:rsidRPr="007E3DE2">
        <w:rPr>
          <w:rFonts w:ascii="Times New Roman" w:hAnsi="Times New Roman" w:cs="Times New Roman"/>
          <w:color w:val="EE0000"/>
        </w:rPr>
        <w:t xml:space="preserve">, or </w:t>
      </w:r>
      <w:proofErr w:type="spellStart"/>
      <w:r w:rsidRPr="007E3DE2">
        <w:rPr>
          <w:rFonts w:ascii="Times New Roman" w:hAnsi="Times New Roman" w:cs="Times New Roman"/>
          <w:color w:val="EE0000"/>
        </w:rPr>
        <w:t>wtRC</w:t>
      </w:r>
      <w:proofErr w:type="spellEnd"/>
      <w:r w:rsidRPr="007E3DE2">
        <w:rPr>
          <w:rFonts w:ascii="Times New Roman" w:hAnsi="Times New Roman" w:cs="Times New Roman"/>
          <w:color w:val="EE0000"/>
        </w:rPr>
        <w:t xml:space="preserve"> scoring. The outcome is the untransformed posterior inclusion probability (PIP). Each cell reports the number of distinct genes at nominal P &lt; 0.05 for the indicated configuration and model comparison. “Evo2 only” denotes the overall spline F test; “Beyond conservation”, “Beyond </w:t>
      </w:r>
      <w:proofErr w:type="spellStart"/>
      <w:r w:rsidRPr="007E3DE2">
        <w:rPr>
          <w:rFonts w:ascii="Times New Roman" w:hAnsi="Times New Roman" w:cs="Times New Roman"/>
          <w:color w:val="EE0000"/>
        </w:rPr>
        <w:t>cCRE</w:t>
      </w:r>
      <w:proofErr w:type="spellEnd"/>
      <w:r w:rsidRPr="007E3DE2">
        <w:rPr>
          <w:rFonts w:ascii="Times New Roman" w:hAnsi="Times New Roman" w:cs="Times New Roman"/>
          <w:color w:val="EE0000"/>
        </w:rPr>
        <w:t xml:space="preserve">”, and “Beyond both” denote nested F tests for the added Evo2 spline, conditional on MAF, TSS distance, and the indicated annotations. Comparisons use the same annotation-complete SNPs within each analysis unit, without selection on Evo2-only significance. Blue intensity represents the count on the displayed scale.  Source: </w:t>
      </w:r>
      <w:proofErr w:type="spellStart"/>
      <w:r w:rsidRPr="007E3DE2">
        <w:rPr>
          <w:rFonts w:ascii="Times New Roman" w:hAnsi="Times New Roman" w:cs="Times New Roman"/>
          <w:color w:val="EE0000"/>
        </w:rPr>
        <w:t>GTEx</w:t>
      </w:r>
      <w:proofErr w:type="spellEnd"/>
      <w:r w:rsidRPr="007E3DE2">
        <w:rPr>
          <w:rFonts w:ascii="Times New Roman" w:hAnsi="Times New Roman" w:cs="Times New Roman"/>
          <w:color w:val="EE0000"/>
        </w:rPr>
        <w:t xml:space="preserve"> v11 cis-</w:t>
      </w:r>
      <w:proofErr w:type="spellStart"/>
      <w:r w:rsidRPr="007E3DE2">
        <w:rPr>
          <w:rFonts w:ascii="Times New Roman" w:hAnsi="Times New Roman" w:cs="Times New Roman"/>
          <w:color w:val="EE0000"/>
        </w:rPr>
        <w:t>eQTL</w:t>
      </w:r>
      <w:proofErr w:type="spellEnd"/>
      <w:r w:rsidRPr="007E3DE2">
        <w:rPr>
          <w:rFonts w:ascii="Times New Roman" w:hAnsi="Times New Roman" w:cs="Times New Roman"/>
          <w:color w:val="EE0000"/>
        </w:rPr>
        <w:t xml:space="preserve"> </w:t>
      </w:r>
      <w:proofErr w:type="spellStart"/>
      <w:r w:rsidRPr="007E3DE2">
        <w:rPr>
          <w:rFonts w:ascii="Times New Roman" w:hAnsi="Times New Roman" w:cs="Times New Roman"/>
          <w:color w:val="EE0000"/>
        </w:rPr>
        <w:t>SuSiE</w:t>
      </w:r>
      <w:proofErr w:type="spellEnd"/>
      <w:r w:rsidRPr="007E3DE2">
        <w:rPr>
          <w:rFonts w:ascii="Times New Roman" w:hAnsi="Times New Roman" w:cs="Times New Roman"/>
          <w:color w:val="EE0000"/>
        </w:rPr>
        <w:t xml:space="preserve"> fine-mapping release </w:t>
      </w:r>
      <w:r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{"citationID":"a11rhutle71","properties":{"formattedCitation":"(18)","plainCitation":"(18)","noteIndex":0},"citationItems":[{"id":103,"uris":["http://zotero.org/users/local/37SF2xQ7/items/JWFNJWHQ"],"itemData":{"id":103,"type":"article-journal","abstract":"The Genotype-Tissue Expression (GTEx) project dissects how genetic variation affects gene expression and splicing.\n          , \n            A survey of transcription across tissues\n            \n              Some human genetic variants affect the amount of RNA produced and the splicing of gene transcripts, crucial steps in development and maintaining a healthy individual. However, some of these changes only occur in a small number of tissues within the body. The Genotype-Tissue Expression (GTEx) project has been expanded over time, and, looking at the final data in version 8, Aguet\n              et al.\n              present a deep characterization of genetic associations and gene expression and splicing in 838 individuals over 49 tissues (see the Perspective by Wilson). This large study was able to characterize the details underlying many aspects of gene expression and provides a resource with which to better understand the fundamental molecular mechanisms of how genetic variants affect gene regulation and complex traits in humans.\n            \n            \n              Science\n              , this issue p.\n              1318\n              ; see also p.\n              1298\n            \n          , \n            The Genotype-Tissue Expression (GTEx) project was established to characterize genetic effects on the transcriptome across human tissues and to link these regulatory mechanisms to trait and disease associations. Here, we present analyses of the version 8 data, examining 15,201 RNA-sequencing samples from 49 tissues of 838 postmortem donors. We comprehensively characterize genetic associations for gene expression and splicing in cis and trans, showing that regulatory associations are found for almost all genes, and describe the underlying molecular mechanisms and their contribution to allelic heterogeneity and pleiotropy of complex traits. Leveraging the large diversity of tissues, we provide insights into the tissue specificity of genetic effects and show that cell type composition is a key factor in understanding gene regulatory mechanisms in human tissues.","container-title":"Science","DOI":"10.1126/science.aaz1776","ISSN":"0036-8075, 1095-9203","issue":"6509","journalAbbreviation":"Science","language":"en","page":"1318-1330","source":"DOI.org (Crossref)","title":"The GTEx Consortium atlas of genetic regulatory effects across human tissues","volume":"369","author":[{"literal":"The GTEx Consortium"},{"family":"Aguet","given":"François"},{"family":"Anand","given":"Shankara"},{"family":"Ardlie","given":"Kristin G."},{"family":"Gabriel","given":"Stacey"},{"family":"Getz","given":"Gad A."},{"family":"Graubert","given":"Aaron"},{"family":"Hadley","given":"Kane"},{"family":"Handsaker","given":"Robert E."},{"family":"Huang","given":"Katherine H."},{"family":"Kashin","given":"Seva"},{"family":"Li","given":"Xiao"},{"family":"MacArthur","given":"Daniel G."},{"family":"Meier","given":"Samuel R."},{"family":"Nedzel","given":"Jared L."},{"family":"Nguyen","given":"Duyen T."},{"family":"Segrè","given":"Ayellet V."},{"family":"Todres","given":"Ellen"},{"family":"Balliu","given":"Brunilda"},{"family":"Barbeira","given":"Alvaro N."},{"family":"Battle","given":"Alexis"},{"family":"Bonazzola","given":"Rodrigo"},{"family":"Brown","given":"Andrew"},{"family":"Brown","given":"Christopher D."},{"family":"Castel","given":"Stephane E."},{"family":"Conrad","given":"Donald F."},{"family":"Cotter","given":"Daniel J."},{"family":"Cox","given":"Nancy"},{"family":"Das","given":"Sayantan"},{"family":"De Goede","given":"Olivia M."},{"family":"Dermitzakis","given":"Emmanouil T."},{"family":"Einson","given":"Jonah"},{"family":"Engelhardt","given":"Barbara E."},{"family":"Eskin","given":"Eleazar"},{"family":"Eulalio","given":"Tiffany Y."},{"family":"Ferraro","given":"Nicole M."},{"family":"Flynn","given":"Elise D."},{"family":"Fresard","given":"Laure"},{"family":"Gamazon","given":"Eric R."},{"family":"Garrido-Martín","given":"Diego"},{"family":"Gay","given":"Nicole R."},{"family":"Gloudemans","given":"Michael J."},{"family":"Guigó","given":"Roderic"},{"family":"Hame","given":"Andrew R."},{"family":"He","given":"Yuan"},{"family":"Hoffman","given":"Paul J."},{"family":"Hormozdiari","given":"Farhad"},{"family":"Hou","given":"Lei"},{"family":"Im","given":"Hae Kyung"},{"family":"Jo","given":"Brian"},{"family":"Kasela","given":"Silva"},{"family":"Kellis","given":"Manolis"},{"family":"Kim-Hellmuth","given":"Sarah"},{"family":"Kwong","given":"Alan"},{"family":"Lappalainen","given":"Tuuli"},{"family":"Li","given":"Xin"},{"family":"Liang","given":"Yanyu"},{"family":"Mangul","given":"Serghei"},{"family":"Mohammadi","given":"Pejman"},{"family":"Montgomery","given":"Stephen B."},{"family":"Muñoz-Aguirre","given":"Manuel"},{"family":"Nachun","given":"Daniel C."},{"family":"Nobel","given":"Andrew B."},{"family":"Oliva","given":"Meritxell"},{"family":"Park","given":"YoSon"},{"family":"Park","given":"Yongjin"},{"family":"Parsana","given":"Princy"},{"family":"Rao","given":"Abhiram S."},{"family":"Reverter","given":"Ferran"},{"family":"Rouhana","given":"John M."},{"family":"Sabatti","given":"Chiara"},{"family":"Saha","given":"Ashis"},{"family":"Stephens","given":"Matthew"},{"family":"Stranger","given":"Barbara E."},{"family":"Strober","given":"Benjamin J."},{"family":"Teran","given":"Nicole A."},{"family":"Viñuela","given":"Ana"},{"family":"Wang","given":"Gao"},{"family":"Wen","given":"Xiaoquan"},{"family":"Wright","given":"Fred"},{"family":"Wucher","given":"Valentin"},{"family":"Zou","given":"Yuxin"},{"family":"Ferreira","given":"Pedro G."},{"family":"Li","given":"Gen"},{"family":"Melé","given":"Marta"},{"family":"Yeger-Lotem","given":"Esti"},{"family":"Barcus","given":"Mary E."},{"family":"Bradbury","given":"Debra"},{"family":"Krubit","given":"Tanya"},{"family":"McLean","given":"Jeffrey A."},{"family":"Qi","given":"Liqun"},{"family":"Robinson","given":"Karna"},{"family":"Roche","given":"Nancy V."},{"family":"Smith","given":"Anna M."},{"family":"Sobin","given":"Leslie"},{"family":"Tabor","given":"David E."},{"family":"Undale","given":"Anita"},{"family":"Bridge","given":"Jason"},{"family":"Brigham","given":"Lori E."},{"family":"Foster","given":"Barbara A."},{"family":"Gillard","given":"Bryan M."},{"family":"Hasz","given":"Richard"},{"family":"Hunter","given":"Marcus"},{"family":"Johns","given":"Christopher"},{"family":"Johnson","given":"Mark"},{"family":"Karasik","given":"Ellen"},{"family":"Kopen","given":"Gene"},{"family":"Leinweber","given":"William F."},{"family":"McDonald","given":"Alisa"},{"family":"Moser","given":"Michael T."},{"family":"Myer","given":"Kevin"},{"family":"Ramsey","given":"Kimberley D."},{"family":"Roe","given":"Brian"},{"family":"Shad","given":"Saboor"},{"family":"Thomas","given":"Jeffrey A."},{"family":"Walters","given":"Gary"},{"family":"Washington","given":"Michael"},{"family":"Wheeler","given":"Joseph"},{"family":"Jewell","given":"Scott D."},{"family":"Rohrer","given":"Daniel C."},{"family":"Valley","given":"Dana R."},{"family":"Davis","given":"David A."},{"family":"Mash","given":"Deborah C."},{"family":"Branton","given":"Philip A."},{"family":"Barker","given":"Laura K."},{"family":"Gardiner","given":"Heather M."},{"family":"Mosavel","given":"Maghboeba"},{"family":"Siminoff","given":"Laura A."},{"family":"Flicek","given":"Paul"},{"family":"Haeussler","given":"Maximilian"},{"family":"Juettemann","given":"Thomas"},{"family":"Kent","given":"W. James"},{"family":"Lee","given":"Christopher M."},{"family":"Powell","given":"Conner C."},{"family":"Rosenbloom","given":"Kate R."},{"family":"Ruffier","given":"Magali"},{"family":"Sheppard","given":"Dan"},{"family":"Taylor","given":"Kieron"},{"family":"Trevanion","given":"Stephen J."},{"family":"Zerbino","given":"Daniel R."},{"family":"Abell","given":"Nathan S."},{"family":"Akey","given":"Joshua"},{"family":"Chen","given":"Lin"},{"family":"Demanelis","given":"Kathryn"},{"family":"Doherty","given":"Jennifer A."},{"family":"Feinberg","given":"Andrew P."},{"family":"Hansen","given":"Kasper D."},{"family":"Hickey","given":"Peter F."},{"family":"Jasmine","given":"Farzana"},{"family":"Jiang","given":"Lihua"},{"family":"Kaul","given":"Rajinder"},{"family":"Kibriya","given":"Muhammad G."},{"family":"Li","given":"Jin Billy"},{"family":"Li","given":"Qin"},{"family":"Lin","given":"Shin"},{"family":"Linder","given":"Sandra E."},{"family":"Pierce","given":"Brandon L."},{"family":"Rizzardi","given":"Lindsay F."},{"family":"Skol","given":"Andrew D."},{"family":"Smith","given":"Kevin S."},{"family":"Snyder","given":"Michael"},{"family":"Stamatoyannopoulos","given":"John"},{"family":"Tang","given":"Hua"},{"family":"Wang","given":"Meng"},{"family":"Carithers","given":"Latarsha J."},{"family":"Guan","given":"Ping"},{"family":"Koester","given":"Susan E."},{"family":"Little","given":"A. Roger"},{"family":"Moore","given":"Helen M."},{"family":"Nierras","given":"Concepcion R."},{"family":"Rao","given":"Abhi K."},{"family":"Vaught","given":"Jimmie B."},{"family":"Volpi","given":"Simona"}],"issued":{"date-parts":[["2020",9,11]]}}}],"schema":"https://github.com/citation-style-language/schema/raw/master/csl-citation.json"} </w:instrText>
      </w:r>
      <w:r w:rsidRPr="007E3DE2">
        <w:rPr>
          <w:rFonts w:ascii="Times New Roman" w:hAnsi="Times New Roman" w:cs="Times New Roman"/>
          <w:color w:val="EE0000"/>
        </w:rPr>
        <w:fldChar w:fldCharType="separate"/>
      </w:r>
      <w:r w:rsidR="00302D31">
        <w:rPr>
          <w:rFonts w:ascii="Times New Roman" w:hAnsi="Times New Roman" w:cs="Times New Roman"/>
        </w:rPr>
        <w:t>(18)</w:t>
      </w:r>
      <w:r w:rsidRPr="007E3DE2">
        <w:rPr>
          <w:rFonts w:ascii="Times New Roman" w:hAnsi="Times New Roman" w:cs="Times New Roman"/>
          <w:color w:val="EE0000"/>
        </w:rPr>
        <w:fldChar w:fldCharType="end"/>
      </w:r>
      <w:r w:rsidRPr="007E3DE2">
        <w:rPr>
          <w:rFonts w:ascii="Times New Roman" w:hAnsi="Times New Roman" w:cs="Times New Roman"/>
          <w:color w:val="EE0000"/>
        </w:rPr>
        <w:t xml:space="preserve">. Nominal P values refer to tests of the Evo2 spline terms. </w:t>
      </w:r>
      <w:r w:rsidRPr="00E1221C">
        <w:rPr>
          <w:rFonts w:ascii="Times New Roman" w:hAnsi="Times New Roman" w:cs="Times New Roman"/>
          <w:b/>
          <w:bCs/>
          <w:color w:val="EE0000"/>
        </w:rPr>
        <w:t>Supplementary Table S1</w:t>
      </w:r>
      <w:r w:rsidR="00E1221C">
        <w:rPr>
          <w:rFonts w:ascii="Times New Roman" w:eastAsia="等线" w:hAnsi="Times New Roman" w:cs="Times New Roman" w:hint="eastAsia"/>
          <w:b/>
          <w:bCs/>
          <w:color w:val="EE0000"/>
          <w:lang w:eastAsia="zh-CN"/>
        </w:rPr>
        <w:t>6</w:t>
      </w:r>
      <w:r w:rsidRPr="007E3DE2">
        <w:rPr>
          <w:rFonts w:ascii="Times New Roman" w:hAnsi="Times New Roman" w:cs="Times New Roman"/>
          <w:color w:val="EE0000"/>
        </w:rPr>
        <w:t xml:space="preserve"> additionally reports BH-threshold counts and percentages among testable genes.</w:t>
      </w:r>
    </w:p>
    <w:p w14:paraId="07342087" w14:textId="77777777" w:rsidR="0010158B" w:rsidRPr="0010158B" w:rsidRDefault="0010158B" w:rsidP="00A4111E">
      <w:pPr>
        <w:keepLines/>
        <w:spacing w:after="120" w:line="252" w:lineRule="auto"/>
        <w:jc w:val="both"/>
        <w:rPr>
          <w:rFonts w:ascii="Times New Roman" w:eastAsia="等线" w:hAnsi="Times New Roman" w:cs="Times New Roman"/>
          <w:color w:val="EE0000"/>
          <w:lang w:eastAsia="zh-CN"/>
        </w:rPr>
      </w:pPr>
    </w:p>
    <w:p w14:paraId="22B8DFF8" w14:textId="77777777" w:rsidR="00CB24B6" w:rsidRPr="007E3DE2" w:rsidRDefault="00CB24B6" w:rsidP="00CB24B6">
      <w:pPr>
        <w:keepNext/>
        <w:pageBreakBefore/>
        <w:spacing w:after="120" w:line="240" w:lineRule="auto"/>
        <w:jc w:val="center"/>
        <w:rPr>
          <w:rFonts w:ascii="Times New Roman" w:hAnsi="Times New Roman" w:cs="Times New Roman"/>
          <w:color w:val="EE0000"/>
        </w:rPr>
      </w:pPr>
      <w:r w:rsidRPr="007E3DE2">
        <w:rPr>
          <w:rFonts w:ascii="Times New Roman" w:hAnsi="Times New Roman" w:cs="Times New Roman"/>
          <w:noProof/>
          <w:color w:val="EE0000"/>
        </w:rPr>
        <w:lastRenderedPageBreak/>
        <w:drawing>
          <wp:inline distT="0" distB="0" distL="0" distR="0" wp14:anchorId="0179F64B" wp14:editId="208FF654">
            <wp:extent cx="5671331" cy="2601310"/>
            <wp:effectExtent l="0" t="0" r="5715" b="8890"/>
            <wp:docPr id="15" name="Picture 15" descr="Protein-related measurements GWAS fine-mapping evidence at nominal P &lt;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Targets_protein_fine_mapping_instance_counts_P.png"/>
                    <pic:cNvPicPr/>
                  </pic:nvPicPr>
                  <pic:blipFill rotWithShape="1">
                    <a:blip r:embed="rId16"/>
                    <a:srcRect l="12793"/>
                    <a:stretch>
                      <a:fillRect/>
                    </a:stretch>
                  </pic:blipFill>
                  <pic:spPr bwMode="auto">
                    <a:xfrm>
                      <a:off x="0" y="0"/>
                      <a:ext cx="5671331" cy="2601310"/>
                    </a:xfrm>
                    <a:prstGeom prst="rect">
                      <a:avLst/>
                    </a:prstGeom>
                    <a:ln>
                      <a:noFill/>
                    </a:ln>
                    <a:extLst>
                      <a:ext uri="{53640926-AAD7-44D8-BBD7-CCE9431645EC}">
                        <a14:shadowObscured xmlns:a14="http://schemas.microsoft.com/office/drawing/2010/main"/>
                      </a:ext>
                    </a:extLst>
                  </pic:spPr>
                </pic:pic>
              </a:graphicData>
            </a:graphic>
          </wp:inline>
        </w:drawing>
      </w:r>
    </w:p>
    <w:p w14:paraId="2974E584" w14:textId="3915FBD1" w:rsidR="00CB24B6" w:rsidRPr="007E3DE2" w:rsidRDefault="00CB24B6" w:rsidP="00CB24B6">
      <w:pPr>
        <w:keepNext/>
        <w:spacing w:after="100" w:line="252" w:lineRule="auto"/>
        <w:rPr>
          <w:rFonts w:ascii="Times New Roman" w:hAnsi="Times New Roman" w:cs="Times New Roman"/>
          <w:color w:val="EE0000"/>
        </w:rPr>
      </w:pPr>
      <w:r w:rsidRPr="007E3DE2">
        <w:rPr>
          <w:rFonts w:ascii="Times New Roman" w:hAnsi="Times New Roman" w:cs="Times New Roman"/>
          <w:b/>
          <w:color w:val="EE0000"/>
        </w:rPr>
        <w:t>Supplementary Figure S</w:t>
      </w:r>
      <w:r w:rsidR="00DA1BC9">
        <w:rPr>
          <w:rFonts w:ascii="Times New Roman" w:eastAsia="等线" w:hAnsi="Times New Roman" w:cs="Times New Roman" w:hint="eastAsia"/>
          <w:b/>
          <w:color w:val="EE0000"/>
          <w:lang w:eastAsia="zh-CN"/>
        </w:rPr>
        <w:t>9</w:t>
      </w:r>
      <w:r w:rsidRPr="007E3DE2">
        <w:rPr>
          <w:rFonts w:ascii="Times New Roman" w:hAnsi="Times New Roman" w:cs="Times New Roman"/>
          <w:b/>
          <w:color w:val="EE0000"/>
        </w:rPr>
        <w:t>. Associations between absolute Evo2 scores a</w:t>
      </w:r>
      <w:r w:rsidR="00A63F30" w:rsidRPr="007E3DE2">
        <w:rPr>
          <w:rFonts w:ascii="Times New Roman" w:hAnsi="Times New Roman" w:cs="Times New Roman"/>
          <w:b/>
          <w:color w:val="EE0000"/>
        </w:rPr>
        <w:t>n</w:t>
      </w:r>
      <w:r w:rsidRPr="007E3DE2">
        <w:rPr>
          <w:rFonts w:ascii="Times New Roman" w:hAnsi="Times New Roman" w:cs="Times New Roman"/>
          <w:b/>
          <w:color w:val="EE0000"/>
        </w:rPr>
        <w:t>d GWAS fine-mapping PIPs for protein-related measurements in Open Targets.</w:t>
      </w:r>
    </w:p>
    <w:p w14:paraId="0495CA2E" w14:textId="75814974" w:rsidR="00043C23" w:rsidRPr="007E3DE2" w:rsidRDefault="00CB24B6" w:rsidP="00CB24B6">
      <w:pPr>
        <w:keepLines/>
        <w:spacing w:after="120" w:line="252" w:lineRule="auto"/>
        <w:jc w:val="both"/>
        <w:rPr>
          <w:rFonts w:ascii="Times New Roman" w:eastAsia="等线" w:hAnsi="Times New Roman" w:cs="Times New Roman"/>
          <w:color w:val="EE0000"/>
          <w:lang w:eastAsia="zh-CN"/>
        </w:rPr>
      </w:pPr>
      <w:r w:rsidRPr="007E3DE2">
        <w:rPr>
          <w:rFonts w:ascii="Times New Roman" w:hAnsi="Times New Roman" w:cs="Times New Roman"/>
          <w:color w:val="EE0000"/>
        </w:rPr>
        <w:t xml:space="preserve">Heatmaps summarize Open Targets fine-mapping results for 1,842 matched instances, of which 1,840 have annotation-covered variants. The six configurations combine Evo2-7B or Evo2-40B with </w:t>
      </w:r>
      <w:proofErr w:type="spellStart"/>
      <w:r w:rsidRPr="007E3DE2">
        <w:rPr>
          <w:rFonts w:ascii="Times New Roman" w:hAnsi="Times New Roman" w:cs="Times New Roman"/>
          <w:color w:val="EE0000"/>
        </w:rPr>
        <w:t>noRC</w:t>
      </w:r>
      <w:proofErr w:type="spellEnd"/>
      <w:r w:rsidRPr="007E3DE2">
        <w:rPr>
          <w:rFonts w:ascii="Times New Roman" w:hAnsi="Times New Roman" w:cs="Times New Roman"/>
          <w:color w:val="EE0000"/>
        </w:rPr>
        <w:t xml:space="preserve">, </w:t>
      </w:r>
      <w:proofErr w:type="spellStart"/>
      <w:r w:rsidRPr="007E3DE2">
        <w:rPr>
          <w:rFonts w:ascii="Times New Roman" w:hAnsi="Times New Roman" w:cs="Times New Roman"/>
          <w:color w:val="EE0000"/>
        </w:rPr>
        <w:t>avgRC</w:t>
      </w:r>
      <w:proofErr w:type="spellEnd"/>
      <w:r w:rsidRPr="007E3DE2">
        <w:rPr>
          <w:rFonts w:ascii="Times New Roman" w:hAnsi="Times New Roman" w:cs="Times New Roman"/>
          <w:color w:val="EE0000"/>
        </w:rPr>
        <w:t xml:space="preserve">, or </w:t>
      </w:r>
      <w:proofErr w:type="spellStart"/>
      <w:r w:rsidRPr="007E3DE2">
        <w:rPr>
          <w:rFonts w:ascii="Times New Roman" w:hAnsi="Times New Roman" w:cs="Times New Roman"/>
          <w:color w:val="EE0000"/>
        </w:rPr>
        <w:t>wtRC</w:t>
      </w:r>
      <w:proofErr w:type="spellEnd"/>
      <w:r w:rsidRPr="007E3DE2">
        <w:rPr>
          <w:rFonts w:ascii="Times New Roman" w:hAnsi="Times New Roman" w:cs="Times New Roman"/>
          <w:color w:val="EE0000"/>
        </w:rPr>
        <w:t xml:space="preserve"> scoring. Panels distinguish fine-mapping methods and LD provenance. Each cell reports the number of instances with at least one signal reaching nominal P &lt; 0.05. The outcome is continuous posterior inclusion probability (PIP). “Evo2 only” denotes the overall spline F test; the three “Beyond” comparisons test the added Evo2 spline after adjustment for MAF, nearest canonical TSS distance, and conservation, </w:t>
      </w:r>
      <w:proofErr w:type="spellStart"/>
      <w:r w:rsidRPr="007E3DE2">
        <w:rPr>
          <w:rFonts w:ascii="Times New Roman" w:hAnsi="Times New Roman" w:cs="Times New Roman"/>
          <w:color w:val="EE0000"/>
        </w:rPr>
        <w:t>cCRE</w:t>
      </w:r>
      <w:proofErr w:type="spellEnd"/>
      <w:r w:rsidRPr="007E3DE2">
        <w:rPr>
          <w:rFonts w:ascii="Times New Roman" w:hAnsi="Times New Roman" w:cs="Times New Roman"/>
          <w:color w:val="EE0000"/>
        </w:rPr>
        <w:t xml:space="preserve"> annotations, or both. All comparisons use the same annotation-complete variants within each signal. Blue intensity represents counts on the displayed scale</w:t>
      </w:r>
      <w:r w:rsidRPr="007E3DE2">
        <w:rPr>
          <w:rFonts w:ascii="Times New Roman" w:eastAsia="等线" w:hAnsi="Times New Roman" w:cs="Times New Roman"/>
          <w:color w:val="EE0000"/>
        </w:rPr>
        <w:t>.</w:t>
      </w:r>
      <w:r w:rsidRPr="007E3DE2">
        <w:rPr>
          <w:rFonts w:ascii="Times New Roman" w:hAnsi="Times New Roman" w:cs="Times New Roman"/>
          <w:color w:val="EE0000"/>
        </w:rPr>
        <w:t xml:space="preserve"> Source: Open Targets Platform release 26.06 </w:t>
      </w:r>
      <w:r w:rsidR="00A27D59"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{"citationID":"a17k8ej0fu3","properties":{"formattedCitation":"(23)","plainCitation":"(23)","noteIndex":0},"citationItems":[{"id":111,"uris":["http://zotero.org/users/local/37SF2xQ7/items/8YIFYT3X"],"itemData":{"id":111,"type":"article-journal","abstract":"Abstract\n            The Open Targets Platform (https://platform.opentargets.org) is a unique, open-source, publicly-available knowledge base providing data and tooling for systematic drug target identification, annotation, and prioritisation. Since our last report, we have expanded the scope of the Platform through a number of significant enhancements and data updates, with the aim to enable our users to formulate more flexible and impactful therapeutic hypotheses. In this context, we have completely revamped our target–disease associations page with more interactive facets and built-in functionalities to empower users with additional control over their experience using the Platform, and added a new Target Prioritisation view. This enables users to prioritise targets based upon clinical precedence, tractability, doability and safety attributes. We have also implemented a direction of effect assessment for eight sources of target–disease association evidence, showing the effect of genetic variation on the function of a target is associated with risk or protection for a trait to inform on potential mechanisms of modulation suitable for disease treatment. These enhancements and the introduction of new back and front-end technologies to support them have increased the impact and usability of our resource within the drug discovery community.","container-title":"Nucleic Acids Research","DOI":"10.1093/nar/gkae1128","ISSN":"0305-1048, 1362-4962","issue":"D1","language":"en","license":"https://creativecommons.org/licenses/by/4.0/","page":"D1467-D1475","source":"DOI.org (Crossref)","title":"Open Targets Platform: facilitating therapeutic hypotheses building in drug discovery","title-short":"Open Targets Platform","volume":"53","author":[{"family":"Buniello","given":"Annalisa"},{"family":"Suveges","given":"Daniel"},{"family":"Cruz-Castillo","given":"Carlos"},{"family":"Llinares","given":"Manuel Bernal"},{"family":"Cornu","given":"Helena"},{"family":"Lopez","given":"Irene"},{"family":"Tsukanov","given":"Kirill"},{"family":"Roldán-Romero","given":"Juan María"},{"family":"Mehta","given":"Chintan"},{"family":"Fumis","given":"Luca"},{"family":"McNeill","given":"Graham"},{"family":"Hayhurst","given":"James D"},{"family":"Martinez Osorio","given":"Ricardo Esteban"},{"family":"Barkhordari","given":"Ehsan"},{"family":"Ferrer","given":"Javier"},{"family":"Carmona","given":"Miguel"},{"family":"Uniyal","given":"Prashant"},{"family":"Falaguera","given":"Maria J"},{"family":"Rusina","given":"Polina"},{"family":"Smit","given":"Ines"},{"family":"Schwartzentruber","given":"Jeremy"},{"family":"Alegbe","given":"Tobi"},{"family":"Ho","given":"Vivien W"},{"family":"Considine","given":"Daniel"},{"family":"Ge","given":"Xiangyu"},{"family":"Szyszkowski","given":"Szymon"},{"family":"Tsepilov","given":"Yakov"},{"family":"Ghoussaini","given":"Maya"},{"family":"Dunham","given":"Ian"},{"family":"Hulcoop","given":"David G"},{"family":"McDonagh","given":"Ellen M"},{"family":"Ochoa","given":"David"}],"issued":{"date-parts":[["2025",1,6]]}}}],"schema":"https://github.com/citation-style-language/schema/raw/master/csl-citation.json"} </w:instrText>
      </w:r>
      <w:r w:rsidR="00A27D59" w:rsidRPr="007E3DE2">
        <w:rPr>
          <w:rFonts w:ascii="Times New Roman" w:hAnsi="Times New Roman" w:cs="Times New Roman"/>
          <w:color w:val="EE0000"/>
        </w:rPr>
        <w:fldChar w:fldCharType="separate"/>
      </w:r>
      <w:r w:rsidR="00302D31">
        <w:rPr>
          <w:rFonts w:ascii="Times New Roman" w:hAnsi="Times New Roman" w:cs="Times New Roman"/>
        </w:rPr>
        <w:t>(23)</w:t>
      </w:r>
      <w:r w:rsidR="00A27D59" w:rsidRPr="007E3DE2">
        <w:rPr>
          <w:rFonts w:ascii="Times New Roman" w:hAnsi="Times New Roman" w:cs="Times New Roman"/>
          <w:color w:val="EE0000"/>
        </w:rPr>
        <w:fldChar w:fldCharType="end"/>
      </w:r>
      <w:r w:rsidRPr="007E3DE2">
        <w:rPr>
          <w:rFonts w:ascii="Times New Roman" w:hAnsi="Times New Roman" w:cs="Times New Roman"/>
          <w:color w:val="EE0000"/>
        </w:rPr>
        <w:t xml:space="preserve">. An instance is a unique Open Targets study ID. Nominal P values refer to tests of the Evo2 spline terms; corresponding </w:t>
      </w:r>
      <w:r w:rsidRPr="00DA1BC9">
        <w:rPr>
          <w:rFonts w:ascii="Times New Roman" w:hAnsi="Times New Roman" w:cs="Times New Roman"/>
          <w:b/>
          <w:bCs/>
          <w:color w:val="EE0000"/>
        </w:rPr>
        <w:t>Supplementary Table S1</w:t>
      </w:r>
      <w:r w:rsidR="00DA1BC9" w:rsidRPr="00DA1BC9">
        <w:rPr>
          <w:rFonts w:ascii="Times New Roman" w:eastAsia="等线" w:hAnsi="Times New Roman" w:cs="Times New Roman" w:hint="eastAsia"/>
          <w:b/>
          <w:bCs/>
          <w:color w:val="EE0000"/>
          <w:lang w:eastAsia="zh-CN"/>
        </w:rPr>
        <w:t>7</w:t>
      </w:r>
      <w:r w:rsidRPr="007E3DE2">
        <w:rPr>
          <w:rFonts w:ascii="Times New Roman" w:hAnsi="Times New Roman" w:cs="Times New Roman"/>
          <w:color w:val="EE0000"/>
        </w:rPr>
        <w:t xml:space="preserve"> additionally reports BH-threshold counts and percentages among testable instances.</w:t>
      </w:r>
    </w:p>
    <w:p w14:paraId="6613E803" w14:textId="77777777" w:rsidR="001F71A0" w:rsidRPr="007E3DE2" w:rsidRDefault="001F71A0" w:rsidP="001F71A0">
      <w:pPr>
        <w:keepNext/>
        <w:pageBreakBefore/>
        <w:spacing w:after="120" w:line="240" w:lineRule="auto"/>
        <w:jc w:val="center"/>
        <w:rPr>
          <w:rFonts w:ascii="Times New Roman" w:hAnsi="Times New Roman" w:cs="Times New Roman"/>
          <w:color w:val="EE0000"/>
        </w:rPr>
      </w:pPr>
      <w:r w:rsidRPr="007E3DE2">
        <w:rPr>
          <w:rFonts w:ascii="Times New Roman" w:hAnsi="Times New Roman" w:cs="Times New Roman"/>
          <w:noProof/>
          <w:color w:val="EE0000"/>
        </w:rPr>
        <w:lastRenderedPageBreak/>
        <w:drawing>
          <wp:inline distT="0" distB="0" distL="0" distR="0" wp14:anchorId="1A183FA1" wp14:editId="3321EA5B">
            <wp:extent cx="5657850" cy="2619667"/>
            <wp:effectExtent l="0" t="0" r="0" b="9525"/>
            <wp:docPr id="17" name="Picture 17" descr="Metabolite-related measurements GWAS fine-mapping evidence at nominal P &lt;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Targets_metabolite_fine_mapping_instance_counts_P.png"/>
                    <pic:cNvPicPr/>
                  </pic:nvPicPr>
                  <pic:blipFill rotWithShape="1">
                    <a:blip r:embed="rId17"/>
                    <a:srcRect l="13610"/>
                    <a:stretch>
                      <a:fillRect/>
                    </a:stretch>
                  </pic:blipFill>
                  <pic:spPr bwMode="auto">
                    <a:xfrm>
                      <a:off x="0" y="0"/>
                      <a:ext cx="5663784" cy="2622414"/>
                    </a:xfrm>
                    <a:prstGeom prst="rect">
                      <a:avLst/>
                    </a:prstGeom>
                    <a:ln>
                      <a:noFill/>
                    </a:ln>
                    <a:extLst>
                      <a:ext uri="{53640926-AAD7-44D8-BBD7-CCE9431645EC}">
                        <a14:shadowObscured xmlns:a14="http://schemas.microsoft.com/office/drawing/2010/main"/>
                      </a:ext>
                    </a:extLst>
                  </pic:spPr>
                </pic:pic>
              </a:graphicData>
            </a:graphic>
          </wp:inline>
        </w:drawing>
      </w:r>
    </w:p>
    <w:p w14:paraId="24B8AC4F" w14:textId="5BFB99F7" w:rsidR="001F71A0" w:rsidRPr="007E3DE2" w:rsidRDefault="001F71A0" w:rsidP="001F71A0">
      <w:pPr>
        <w:keepNext/>
        <w:spacing w:after="100" w:line="252" w:lineRule="auto"/>
        <w:rPr>
          <w:rFonts w:ascii="Times New Roman" w:hAnsi="Times New Roman" w:cs="Times New Roman"/>
          <w:color w:val="EE0000"/>
        </w:rPr>
      </w:pPr>
      <w:r w:rsidRPr="007E3DE2">
        <w:rPr>
          <w:rFonts w:ascii="Times New Roman" w:hAnsi="Times New Roman" w:cs="Times New Roman"/>
          <w:b/>
          <w:color w:val="EE0000"/>
        </w:rPr>
        <w:t>Supplementary Figure S</w:t>
      </w:r>
      <w:r w:rsidR="00DA1BC9">
        <w:rPr>
          <w:rFonts w:ascii="Times New Roman" w:eastAsia="等线" w:hAnsi="Times New Roman" w:cs="Times New Roman" w:hint="eastAsia"/>
          <w:b/>
          <w:color w:val="EE0000"/>
          <w:lang w:eastAsia="zh-CN"/>
        </w:rPr>
        <w:t>10</w:t>
      </w:r>
      <w:r w:rsidRPr="007E3DE2">
        <w:rPr>
          <w:rFonts w:ascii="Times New Roman" w:hAnsi="Times New Roman" w:cs="Times New Roman"/>
          <w:b/>
          <w:color w:val="EE0000"/>
        </w:rPr>
        <w:t>. Associations between absolute Evo2 scores a</w:t>
      </w:r>
      <w:r w:rsidR="00A63F30" w:rsidRPr="007E3DE2">
        <w:rPr>
          <w:rFonts w:ascii="Times New Roman" w:hAnsi="Times New Roman" w:cs="Times New Roman"/>
          <w:b/>
          <w:color w:val="EE0000"/>
        </w:rPr>
        <w:t>n</w:t>
      </w:r>
      <w:r w:rsidRPr="007E3DE2">
        <w:rPr>
          <w:rFonts w:ascii="Times New Roman" w:hAnsi="Times New Roman" w:cs="Times New Roman"/>
          <w:b/>
          <w:color w:val="EE0000"/>
        </w:rPr>
        <w:t>d GWAS fine-mapping PIPs for metabolite-related measurements in Open Targets.</w:t>
      </w:r>
    </w:p>
    <w:p w14:paraId="5BB717C8" w14:textId="01EC67C5" w:rsidR="001F71A0" w:rsidRPr="007E3DE2" w:rsidRDefault="001F71A0" w:rsidP="001F71A0">
      <w:pPr>
        <w:keepLines/>
        <w:spacing w:after="120" w:line="252" w:lineRule="auto"/>
        <w:jc w:val="both"/>
        <w:rPr>
          <w:rFonts w:ascii="Times New Roman" w:eastAsia="等线" w:hAnsi="Times New Roman" w:cs="Times New Roman"/>
          <w:color w:val="EE0000"/>
          <w:lang w:eastAsia="zh-CN"/>
        </w:rPr>
      </w:pPr>
      <w:r w:rsidRPr="007E3DE2">
        <w:rPr>
          <w:rFonts w:ascii="Times New Roman" w:hAnsi="Times New Roman" w:cs="Times New Roman"/>
          <w:color w:val="EE0000"/>
        </w:rPr>
        <w:t xml:space="preserve">Heatmaps summarize Open Targets fine-mapping results for 6,155 matched instances, of which 6,153 have annotation-covered variants. The six configurations combine Evo2-7B or Evo2-40B with </w:t>
      </w:r>
      <w:proofErr w:type="spellStart"/>
      <w:r w:rsidRPr="007E3DE2">
        <w:rPr>
          <w:rFonts w:ascii="Times New Roman" w:hAnsi="Times New Roman" w:cs="Times New Roman"/>
          <w:color w:val="EE0000"/>
        </w:rPr>
        <w:t>noRC</w:t>
      </w:r>
      <w:proofErr w:type="spellEnd"/>
      <w:r w:rsidRPr="007E3DE2">
        <w:rPr>
          <w:rFonts w:ascii="Times New Roman" w:hAnsi="Times New Roman" w:cs="Times New Roman"/>
          <w:color w:val="EE0000"/>
        </w:rPr>
        <w:t xml:space="preserve">, </w:t>
      </w:r>
      <w:proofErr w:type="spellStart"/>
      <w:r w:rsidRPr="007E3DE2">
        <w:rPr>
          <w:rFonts w:ascii="Times New Roman" w:hAnsi="Times New Roman" w:cs="Times New Roman"/>
          <w:color w:val="EE0000"/>
        </w:rPr>
        <w:t>avgRC</w:t>
      </w:r>
      <w:proofErr w:type="spellEnd"/>
      <w:r w:rsidRPr="007E3DE2">
        <w:rPr>
          <w:rFonts w:ascii="Times New Roman" w:hAnsi="Times New Roman" w:cs="Times New Roman"/>
          <w:color w:val="EE0000"/>
        </w:rPr>
        <w:t xml:space="preserve">, or </w:t>
      </w:r>
      <w:proofErr w:type="spellStart"/>
      <w:r w:rsidRPr="007E3DE2">
        <w:rPr>
          <w:rFonts w:ascii="Times New Roman" w:hAnsi="Times New Roman" w:cs="Times New Roman"/>
          <w:color w:val="EE0000"/>
        </w:rPr>
        <w:t>wtRC</w:t>
      </w:r>
      <w:proofErr w:type="spellEnd"/>
      <w:r w:rsidRPr="007E3DE2">
        <w:rPr>
          <w:rFonts w:ascii="Times New Roman" w:hAnsi="Times New Roman" w:cs="Times New Roman"/>
          <w:color w:val="EE0000"/>
        </w:rPr>
        <w:t xml:space="preserve"> scoring. Panels distinguish fine-mapping methods and LD provenance. Each cell reports the number of instances with at least one signal reaching nominal P &lt; 0.05. The outcome is continuous posterior inclusion probability (PIP). “Evo2 only” denotes the overall spline F test; the three “Beyond” comparisons test the added Evo2 spline after adjustment for MAF, nearest canonical TSS distance, and conservation, </w:t>
      </w:r>
      <w:proofErr w:type="spellStart"/>
      <w:r w:rsidRPr="007E3DE2">
        <w:rPr>
          <w:rFonts w:ascii="Times New Roman" w:hAnsi="Times New Roman" w:cs="Times New Roman"/>
          <w:color w:val="EE0000"/>
        </w:rPr>
        <w:t>cCRE</w:t>
      </w:r>
      <w:proofErr w:type="spellEnd"/>
      <w:r w:rsidRPr="007E3DE2">
        <w:rPr>
          <w:rFonts w:ascii="Times New Roman" w:hAnsi="Times New Roman" w:cs="Times New Roman"/>
          <w:color w:val="EE0000"/>
        </w:rPr>
        <w:t xml:space="preserve"> annotations, or both. All comparisons use the same annotation-complete variants within each signal. Blue intensity represents counts on the displayed scale</w:t>
      </w:r>
      <w:r w:rsidR="00A63F30" w:rsidRPr="007E3DE2">
        <w:rPr>
          <w:rFonts w:ascii="Times New Roman" w:eastAsia="等线" w:hAnsi="Times New Roman" w:cs="Times New Roman"/>
          <w:color w:val="EE0000"/>
          <w:lang w:eastAsia="zh-CN"/>
        </w:rPr>
        <w:t>.</w:t>
      </w:r>
      <w:r w:rsidRPr="007E3DE2">
        <w:rPr>
          <w:rFonts w:ascii="Times New Roman" w:hAnsi="Times New Roman" w:cs="Times New Roman"/>
          <w:color w:val="EE0000"/>
        </w:rPr>
        <w:t xml:space="preserve"> Source: Open Targets Platform release 26.06 </w:t>
      </w:r>
      <w:r w:rsidR="00A27D59"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{"citationID":"a222sd29tjn","properties":{"formattedCitation":"(23)","plainCitation":"(23)","noteIndex":0},"citationItems":[{"id":111,"uris":["http://zotero.org/users/local/37SF2xQ7/items/8YIFYT3X"],"itemData":{"id":111,"type":"article-journal","abstract":"Abstract\n            The Open Targets Platform (https://platform.opentargets.org) is a unique, open-source, publicly-available knowledge base providing data and tooling for systematic drug target identification, annotation, and prioritisation. Since our last report, we have expanded the scope of the Platform through a number of significant enhancements and data updates, with the aim to enable our users to formulate more flexible and impactful therapeutic hypotheses. In this context, we have completely revamped our target–disease associations page with more interactive facets and built-in functionalities to empower users with additional control over their experience using the Platform, and added a new Target Prioritisation view. This enables users to prioritise targets based upon clinical precedence, tractability, doability and safety attributes. We have also implemented a direction of effect assessment for eight sources of target–disease association evidence, showing the effect of genetic variation on the function of a target is associated with risk or protection for a trait to inform on potential mechanisms of modulation suitable for disease treatment. These enhancements and the introduction of new back and front-end technologies to support them have increased the impact and usability of our resource within the drug discovery community.","container-title":"Nucleic Acids Research","DOI":"10.1093/nar/gkae1128","ISSN":"0305-1048, 1362-4962","issue":"D1","language":"en","license":"https://creativecommons.org/licenses/by/4.0/","page":"D1467-D1475","source":"DOI.org (Crossref)","title":"Open Targets Platform: facilitating therapeutic hypotheses building in drug discovery","title-short":"Open Targets Platform","volume":"53","author":[{"family":"Buniello","given":"Annalisa"},{"family":"Suveges","given":"Daniel"},{"family":"Cruz-Castillo","given":"Carlos"},{"family":"Llinares","given":"Manuel Bernal"},{"family":"Cornu","given":"Helena"},{"family":"Lopez","given":"Irene"},{"family":"Tsukanov","given":"Kirill"},{"family":"Roldán-Romero","given":"Juan María"},{"family":"Mehta","given":"Chintan"},{"family":"Fumis","given":"Luca"},{"family":"McNeill","given":"Graham"},{"family":"Hayhurst","given":"James D"},{"family":"Martinez Osorio","given":"Ricardo Esteban"},{"family":"Barkhordari","given":"Ehsan"},{"family":"Ferrer","given":"Javier"},{"family":"Carmona","given":"Miguel"},{"family":"Uniyal","given":"Prashant"},{"family":"Falaguera","given":"Maria J"},{"family":"Rusina","given":"Polina"},{"family":"Smit","given":"Ines"},{"family":"Schwartzentruber","given":"Jeremy"},{"family":"Alegbe","given":"Tobi"},{"family":"Ho","given":"Vivien W"},{"family":"Considine","given":"Daniel"},{"family":"Ge","given":"Xiangyu"},{"family":"Szyszkowski","given":"Szymon"},{"family":"Tsepilov","given":"Yakov"},{"family":"Ghoussaini","given":"Maya"},{"family":"Dunham","given":"Ian"},{"family":"Hulcoop","given":"David G"},{"family":"McDonagh","given":"Ellen M"},{"family":"Ochoa","given":"David"}],"issued":{"date-parts":[["2025",1,6]]}}}],"schema":"https://github.com/citation-style-language/schema/raw/master/csl-citation.json"} </w:instrText>
      </w:r>
      <w:r w:rsidR="00A27D59" w:rsidRPr="007E3DE2">
        <w:rPr>
          <w:rFonts w:ascii="Times New Roman" w:hAnsi="Times New Roman" w:cs="Times New Roman"/>
          <w:color w:val="EE0000"/>
        </w:rPr>
        <w:fldChar w:fldCharType="separate"/>
      </w:r>
      <w:r w:rsidR="00302D31">
        <w:rPr>
          <w:rFonts w:ascii="Times New Roman" w:hAnsi="Times New Roman" w:cs="Times New Roman"/>
        </w:rPr>
        <w:t>(23)</w:t>
      </w:r>
      <w:r w:rsidR="00A27D59" w:rsidRPr="007E3DE2">
        <w:rPr>
          <w:rFonts w:ascii="Times New Roman" w:hAnsi="Times New Roman" w:cs="Times New Roman"/>
          <w:color w:val="EE0000"/>
        </w:rPr>
        <w:fldChar w:fldCharType="end"/>
      </w:r>
      <w:r w:rsidRPr="007E3DE2">
        <w:rPr>
          <w:rFonts w:ascii="Times New Roman" w:hAnsi="Times New Roman" w:cs="Times New Roman"/>
          <w:color w:val="EE0000"/>
        </w:rPr>
        <w:t xml:space="preserve">. An instance is a unique Open Targets study ID. Nominal P values refer to tests of the Evo2 spline terms; corresponding </w:t>
      </w:r>
      <w:r w:rsidRPr="00DA1BC9">
        <w:rPr>
          <w:rFonts w:ascii="Times New Roman" w:hAnsi="Times New Roman" w:cs="Times New Roman"/>
          <w:b/>
          <w:bCs/>
          <w:color w:val="EE0000"/>
        </w:rPr>
        <w:t>Supplementary Table S1</w:t>
      </w:r>
      <w:r w:rsidR="00DA1BC9">
        <w:rPr>
          <w:rFonts w:ascii="Times New Roman" w:eastAsia="等线" w:hAnsi="Times New Roman" w:cs="Times New Roman" w:hint="eastAsia"/>
          <w:b/>
          <w:bCs/>
          <w:color w:val="EE0000"/>
          <w:lang w:eastAsia="zh-CN"/>
        </w:rPr>
        <w:t>8</w:t>
      </w:r>
      <w:r w:rsidRPr="007E3DE2">
        <w:rPr>
          <w:rFonts w:ascii="Times New Roman" w:hAnsi="Times New Roman" w:cs="Times New Roman"/>
          <w:color w:val="EE0000"/>
        </w:rPr>
        <w:t xml:space="preserve"> additionally reports BH-threshold counts and percentages among testable instances.</w:t>
      </w:r>
    </w:p>
    <w:p w14:paraId="17E42644" w14:textId="77777777" w:rsidR="00C42CE5" w:rsidRPr="007E3DE2" w:rsidRDefault="00C42CE5" w:rsidP="00C42CE5">
      <w:pPr>
        <w:keepNext/>
        <w:pageBreakBefore/>
        <w:spacing w:after="120" w:line="240" w:lineRule="auto"/>
        <w:jc w:val="center"/>
        <w:rPr>
          <w:rFonts w:ascii="Times New Roman" w:hAnsi="Times New Roman" w:cs="Times New Roman"/>
          <w:color w:val="EE0000"/>
        </w:rPr>
      </w:pPr>
      <w:r w:rsidRPr="007E3DE2">
        <w:rPr>
          <w:rFonts w:ascii="Times New Roman" w:hAnsi="Times New Roman" w:cs="Times New Roman"/>
          <w:noProof/>
          <w:color w:val="EE0000"/>
        </w:rPr>
        <w:lastRenderedPageBreak/>
        <w:drawing>
          <wp:inline distT="0" distB="0" distL="0" distR="0" wp14:anchorId="2831F239" wp14:editId="5FC1C4C7">
            <wp:extent cx="5679226" cy="2619375"/>
            <wp:effectExtent l="0" t="0" r="0" b="0"/>
            <wp:docPr id="19" name="Picture 19" descr="Imaging-derived phenotypes GWAS fine-mapping evidence at nominal P &lt;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Targets_imaging_fine_mapping_instance_counts_P.png"/>
                    <pic:cNvPicPr/>
                  </pic:nvPicPr>
                  <pic:blipFill rotWithShape="1">
                    <a:blip r:embed="rId18"/>
                    <a:srcRect l="13274"/>
                    <a:stretch>
                      <a:fillRect/>
                    </a:stretch>
                  </pic:blipFill>
                  <pic:spPr bwMode="auto">
                    <a:xfrm>
                      <a:off x="0" y="0"/>
                      <a:ext cx="5683680" cy="2621429"/>
                    </a:xfrm>
                    <a:prstGeom prst="rect">
                      <a:avLst/>
                    </a:prstGeom>
                    <a:ln>
                      <a:noFill/>
                    </a:ln>
                    <a:extLst>
                      <a:ext uri="{53640926-AAD7-44D8-BBD7-CCE9431645EC}">
                        <a14:shadowObscured xmlns:a14="http://schemas.microsoft.com/office/drawing/2010/main"/>
                      </a:ext>
                    </a:extLst>
                  </pic:spPr>
                </pic:pic>
              </a:graphicData>
            </a:graphic>
          </wp:inline>
        </w:drawing>
      </w:r>
    </w:p>
    <w:p w14:paraId="269CCA02" w14:textId="33085FF0" w:rsidR="00C42CE5" w:rsidRPr="007E3DE2" w:rsidRDefault="00C42CE5" w:rsidP="00C42CE5">
      <w:pPr>
        <w:keepNext/>
        <w:spacing w:after="100" w:line="252" w:lineRule="auto"/>
        <w:rPr>
          <w:rFonts w:ascii="Times New Roman" w:hAnsi="Times New Roman" w:cs="Times New Roman"/>
          <w:color w:val="EE0000"/>
        </w:rPr>
      </w:pPr>
      <w:r w:rsidRPr="007E3DE2">
        <w:rPr>
          <w:rFonts w:ascii="Times New Roman" w:hAnsi="Times New Roman" w:cs="Times New Roman"/>
          <w:b/>
          <w:color w:val="EE0000"/>
        </w:rPr>
        <w:t>Supplementary Figure S1</w:t>
      </w:r>
      <w:r w:rsidR="00DA1BC9">
        <w:rPr>
          <w:rFonts w:ascii="Times New Roman" w:eastAsia="等线" w:hAnsi="Times New Roman" w:cs="Times New Roman" w:hint="eastAsia"/>
          <w:b/>
          <w:color w:val="EE0000"/>
          <w:lang w:eastAsia="zh-CN"/>
        </w:rPr>
        <w:t>1</w:t>
      </w:r>
      <w:r w:rsidRPr="007E3DE2">
        <w:rPr>
          <w:rFonts w:ascii="Times New Roman" w:hAnsi="Times New Roman" w:cs="Times New Roman"/>
          <w:b/>
          <w:color w:val="EE0000"/>
        </w:rPr>
        <w:t>. Associations between absolute Evo2 scores a</w:t>
      </w:r>
      <w:r w:rsidR="00A63F30" w:rsidRPr="007E3DE2">
        <w:rPr>
          <w:rFonts w:ascii="Times New Roman" w:hAnsi="Times New Roman" w:cs="Times New Roman"/>
          <w:b/>
          <w:color w:val="EE0000"/>
        </w:rPr>
        <w:t>n</w:t>
      </w:r>
      <w:r w:rsidRPr="007E3DE2">
        <w:rPr>
          <w:rFonts w:ascii="Times New Roman" w:hAnsi="Times New Roman" w:cs="Times New Roman"/>
          <w:b/>
          <w:color w:val="EE0000"/>
        </w:rPr>
        <w:t>d GWAS fine-mapping PIPs for imaging-derived phenotypes in Open Targets.</w:t>
      </w:r>
    </w:p>
    <w:p w14:paraId="67FE7741" w14:textId="4DF544AD" w:rsidR="00C42CE5" w:rsidRPr="007E3DE2" w:rsidRDefault="00C42CE5" w:rsidP="00C42CE5">
      <w:pPr>
        <w:keepLines/>
        <w:spacing w:after="120" w:line="252" w:lineRule="auto"/>
        <w:jc w:val="both"/>
        <w:rPr>
          <w:rFonts w:ascii="Times New Roman" w:eastAsia="等线" w:hAnsi="Times New Roman" w:cs="Times New Roman"/>
          <w:color w:val="EE0000"/>
          <w:lang w:eastAsia="zh-CN"/>
        </w:rPr>
      </w:pPr>
      <w:r w:rsidRPr="007E3DE2">
        <w:rPr>
          <w:rFonts w:ascii="Times New Roman" w:hAnsi="Times New Roman" w:cs="Times New Roman"/>
          <w:color w:val="EE0000"/>
        </w:rPr>
        <w:t xml:space="preserve">Heatmaps summarize Open Targets fine-mapping results for 3,259 matched instances, of which 3,256 have annotation-covered variants. The six configurations combine Evo2-7B or Evo2-40B with </w:t>
      </w:r>
      <w:proofErr w:type="spellStart"/>
      <w:r w:rsidRPr="007E3DE2">
        <w:rPr>
          <w:rFonts w:ascii="Times New Roman" w:hAnsi="Times New Roman" w:cs="Times New Roman"/>
          <w:color w:val="EE0000"/>
        </w:rPr>
        <w:t>noRC</w:t>
      </w:r>
      <w:proofErr w:type="spellEnd"/>
      <w:r w:rsidRPr="007E3DE2">
        <w:rPr>
          <w:rFonts w:ascii="Times New Roman" w:hAnsi="Times New Roman" w:cs="Times New Roman"/>
          <w:color w:val="EE0000"/>
        </w:rPr>
        <w:t xml:space="preserve">, </w:t>
      </w:r>
      <w:proofErr w:type="spellStart"/>
      <w:r w:rsidRPr="007E3DE2">
        <w:rPr>
          <w:rFonts w:ascii="Times New Roman" w:hAnsi="Times New Roman" w:cs="Times New Roman"/>
          <w:color w:val="EE0000"/>
        </w:rPr>
        <w:t>avgRC</w:t>
      </w:r>
      <w:proofErr w:type="spellEnd"/>
      <w:r w:rsidRPr="007E3DE2">
        <w:rPr>
          <w:rFonts w:ascii="Times New Roman" w:hAnsi="Times New Roman" w:cs="Times New Roman"/>
          <w:color w:val="EE0000"/>
        </w:rPr>
        <w:t xml:space="preserve">, or </w:t>
      </w:r>
      <w:proofErr w:type="spellStart"/>
      <w:r w:rsidRPr="007E3DE2">
        <w:rPr>
          <w:rFonts w:ascii="Times New Roman" w:hAnsi="Times New Roman" w:cs="Times New Roman"/>
          <w:color w:val="EE0000"/>
        </w:rPr>
        <w:t>wtRC</w:t>
      </w:r>
      <w:proofErr w:type="spellEnd"/>
      <w:r w:rsidRPr="007E3DE2">
        <w:rPr>
          <w:rFonts w:ascii="Times New Roman" w:hAnsi="Times New Roman" w:cs="Times New Roman"/>
          <w:color w:val="EE0000"/>
        </w:rPr>
        <w:t xml:space="preserve"> scoring. Panels distinguish fine-mapping methods and LD provenance. Each cell reports the number of instances with at least one signal reaching nominal P &lt; 0.05. The outcome is continuous posterior inclusion probability (PIP). “Evo2 only” denotes the overall spline F test; the three “Beyond” comparisons test the added Evo2 spline after adjustment for MAF, nearest canonical TSS distance, and conservation, </w:t>
      </w:r>
      <w:proofErr w:type="spellStart"/>
      <w:r w:rsidRPr="007E3DE2">
        <w:rPr>
          <w:rFonts w:ascii="Times New Roman" w:hAnsi="Times New Roman" w:cs="Times New Roman"/>
          <w:color w:val="EE0000"/>
        </w:rPr>
        <w:t>cCRE</w:t>
      </w:r>
      <w:proofErr w:type="spellEnd"/>
      <w:r w:rsidRPr="007E3DE2">
        <w:rPr>
          <w:rFonts w:ascii="Times New Roman" w:hAnsi="Times New Roman" w:cs="Times New Roman"/>
          <w:color w:val="EE0000"/>
        </w:rPr>
        <w:t xml:space="preserve"> annotations, or both. All comparisons use the same annotation-complete variants within each signal. Blue intensity represents counts on the displayed scale</w:t>
      </w:r>
      <w:r w:rsidR="00A63F30" w:rsidRPr="007E3DE2">
        <w:rPr>
          <w:rFonts w:ascii="Times New Roman" w:eastAsia="等线" w:hAnsi="Times New Roman" w:cs="Times New Roman"/>
          <w:color w:val="EE0000"/>
          <w:lang w:eastAsia="zh-CN"/>
        </w:rPr>
        <w:t>.</w:t>
      </w:r>
      <w:r w:rsidRPr="007E3DE2">
        <w:rPr>
          <w:rFonts w:ascii="Times New Roman" w:hAnsi="Times New Roman" w:cs="Times New Roman"/>
          <w:color w:val="EE0000"/>
        </w:rPr>
        <w:t xml:space="preserve"> Source: Open Targets Platform release 26.06 </w:t>
      </w:r>
      <w:r w:rsidR="00CB3DE6"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{"citationID":"a2i4jhnd9sb","properties":{"formattedCitation":"(23)","plainCitation":"(23)","noteIndex":0},"citationItems":[{"id":111,"uris":["http://zotero.org/users/local/37SF2xQ7/items/8YIFYT3X"],"itemData":{"id":111,"type":"article-journal","abstract":"Abstract\n            The Open Targets Platform (https://platform.opentargets.org) is a unique, open-source, publicly-available knowledge base providing data and tooling for systematic drug target identification, annotation, and prioritisation. Since our last report, we have expanded the scope of the Platform through a number of significant enhancements and data updates, with the aim to enable our users to formulate more flexible and impactful therapeutic hypotheses. In this context, we have completely revamped our target–disease associations page with more interactive facets and built-in functionalities to empower users with additional control over their experience using the Platform, and added a new Target Prioritisation view. This enables users to prioritise targets based upon clinical precedence, tractability, doability and safety attributes. We have also implemented a direction of effect assessment for eight sources of target–disease association evidence, showing the effect of genetic variation on the function of a target is associated with risk or protection for a trait to inform on potential mechanisms of modulation suitable for disease treatment. These enhancements and the introduction of new back and front-end technologies to support them have increased the impact and usability of our resource within the drug discovery community.","container-title":"Nucleic Acids Research","DOI":"10.1093/nar/gkae1128","ISSN":"0305-1048, 1362-4962","issue":"D1","language":"en","license":"https://creativecommons.org/licenses/by/4.0/","page":"D1467-D1475","source":"DOI.org (Crossref)","title":"Open Targets Platform: facilitating therapeutic hypotheses building in drug discovery","title-short":"Open Targets Platform","volume":"53","author":[{"family":"Buniello","given":"Annalisa"},{"family":"Suveges","given":"Daniel"},{"family":"Cruz-Castillo","given":"Carlos"},{"family":"Llinares","given":"Manuel Bernal"},{"family":"Cornu","given":"Helena"},{"family":"Lopez","given":"Irene"},{"family":"Tsukanov","given":"Kirill"},{"family":"Roldán-Romero","given":"Juan María"},{"family":"Mehta","given":"Chintan"},{"family":"Fumis","given":"Luca"},{"family":"McNeill","given":"Graham"},{"family":"Hayhurst","given":"James D"},{"family":"Martinez Osorio","given":"Ricardo Esteban"},{"family":"Barkhordari","given":"Ehsan"},{"family":"Ferrer","given":"Javier"},{"family":"Carmona","given":"Miguel"},{"family":"Uniyal","given":"Prashant"},{"family":"Falaguera","given":"Maria J"},{"family":"Rusina","given":"Polina"},{"family":"Smit","given":"Ines"},{"family":"Schwartzentruber","given":"Jeremy"},{"family":"Alegbe","given":"Tobi"},{"family":"Ho","given":"Vivien W"},{"family":"Considine","given":"Daniel"},{"family":"Ge","given":"Xiangyu"},{"family":"Szyszkowski","given":"Szymon"},{"family":"Tsepilov","given":"Yakov"},{"family":"Ghoussaini","given":"Maya"},{"family":"Dunham","given":"Ian"},{"family":"Hulcoop","given":"David G"},{"family":"McDonagh","given":"Ellen M"},{"family":"Ochoa","given":"David"}],"issued":{"date-parts":[["2025",1,6]]}}}],"schema":"https://github.com/citation-style-language/schema/raw/master/csl-citation.json"} </w:instrText>
      </w:r>
      <w:r w:rsidR="00CB3DE6" w:rsidRPr="007E3DE2">
        <w:rPr>
          <w:rFonts w:ascii="Times New Roman" w:hAnsi="Times New Roman" w:cs="Times New Roman"/>
          <w:color w:val="EE0000"/>
        </w:rPr>
        <w:fldChar w:fldCharType="separate"/>
      </w:r>
      <w:r w:rsidR="00302D31">
        <w:rPr>
          <w:rFonts w:ascii="Times New Roman" w:hAnsi="Times New Roman" w:cs="Times New Roman"/>
        </w:rPr>
        <w:t>(23)</w:t>
      </w:r>
      <w:r w:rsidR="00CB3DE6" w:rsidRPr="007E3DE2">
        <w:rPr>
          <w:rFonts w:ascii="Times New Roman" w:hAnsi="Times New Roman" w:cs="Times New Roman"/>
          <w:color w:val="EE0000"/>
        </w:rPr>
        <w:fldChar w:fldCharType="end"/>
      </w:r>
      <w:r w:rsidRPr="007E3DE2">
        <w:rPr>
          <w:rFonts w:ascii="Times New Roman" w:hAnsi="Times New Roman" w:cs="Times New Roman"/>
          <w:color w:val="EE0000"/>
        </w:rPr>
        <w:t xml:space="preserve">. An instance is a unique Open Targets study ID. Nominal P values refer to tests of the Evo2 spline terms; corresponding </w:t>
      </w:r>
      <w:r w:rsidRPr="00DA1BC9">
        <w:rPr>
          <w:rFonts w:ascii="Times New Roman" w:hAnsi="Times New Roman" w:cs="Times New Roman"/>
          <w:b/>
          <w:bCs/>
          <w:color w:val="EE0000"/>
        </w:rPr>
        <w:t>Supplementary Table S1</w:t>
      </w:r>
      <w:r w:rsidR="00DA1BC9" w:rsidRPr="00DA1BC9">
        <w:rPr>
          <w:rFonts w:ascii="Times New Roman" w:eastAsia="等线" w:hAnsi="Times New Roman" w:cs="Times New Roman" w:hint="eastAsia"/>
          <w:b/>
          <w:bCs/>
          <w:color w:val="EE0000"/>
          <w:lang w:eastAsia="zh-CN"/>
        </w:rPr>
        <w:t>9</w:t>
      </w:r>
      <w:r w:rsidRPr="007E3DE2">
        <w:rPr>
          <w:rFonts w:ascii="Times New Roman" w:hAnsi="Times New Roman" w:cs="Times New Roman"/>
          <w:color w:val="EE0000"/>
        </w:rPr>
        <w:t xml:space="preserve"> additionally reports BH-threshold counts and percentages among testable instances.</w:t>
      </w:r>
    </w:p>
    <w:p w14:paraId="560EBA13" w14:textId="77777777" w:rsidR="00737002" w:rsidRPr="007E3DE2" w:rsidRDefault="00737002" w:rsidP="00737002">
      <w:pPr>
        <w:keepNext/>
        <w:pageBreakBefore/>
        <w:spacing w:after="120" w:line="240" w:lineRule="auto"/>
        <w:jc w:val="center"/>
        <w:rPr>
          <w:rFonts w:ascii="Times New Roman" w:hAnsi="Times New Roman" w:cs="Times New Roman"/>
          <w:color w:val="EE0000"/>
        </w:rPr>
      </w:pPr>
      <w:r w:rsidRPr="007E3DE2">
        <w:rPr>
          <w:rFonts w:ascii="Times New Roman" w:hAnsi="Times New Roman" w:cs="Times New Roman"/>
          <w:noProof/>
          <w:color w:val="EE0000"/>
        </w:rPr>
        <w:lastRenderedPageBreak/>
        <w:drawing>
          <wp:inline distT="0" distB="0" distL="0" distR="0" wp14:anchorId="277BFA90" wp14:editId="7EFDEFAA">
            <wp:extent cx="5687051" cy="3695700"/>
            <wp:effectExtent l="0" t="0" r="9525" b="0"/>
            <wp:docPr id="21" name="Picture 21" descr="Diseases, symptoms, and clinical endpoints GWAS fine-mapping evidence at nominal P &lt;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Targets_disease_fine_mapping_instance_counts_P.png"/>
                    <pic:cNvPicPr/>
                  </pic:nvPicPr>
                  <pic:blipFill rotWithShape="1">
                    <a:blip r:embed="rId19"/>
                    <a:srcRect l="13441"/>
                    <a:stretch>
                      <a:fillRect/>
                    </a:stretch>
                  </pic:blipFill>
                  <pic:spPr bwMode="auto">
                    <a:xfrm>
                      <a:off x="0" y="0"/>
                      <a:ext cx="5692788" cy="3699428"/>
                    </a:xfrm>
                    <a:prstGeom prst="rect">
                      <a:avLst/>
                    </a:prstGeom>
                    <a:ln>
                      <a:noFill/>
                    </a:ln>
                    <a:extLst>
                      <a:ext uri="{53640926-AAD7-44D8-BBD7-CCE9431645EC}">
                        <a14:shadowObscured xmlns:a14="http://schemas.microsoft.com/office/drawing/2010/main"/>
                      </a:ext>
                    </a:extLst>
                  </pic:spPr>
                </pic:pic>
              </a:graphicData>
            </a:graphic>
          </wp:inline>
        </w:drawing>
      </w:r>
    </w:p>
    <w:p w14:paraId="0E0550BC" w14:textId="580A4423" w:rsidR="00737002" w:rsidRPr="007E3DE2" w:rsidRDefault="00737002" w:rsidP="00737002">
      <w:pPr>
        <w:keepNext/>
        <w:spacing w:after="100" w:line="252" w:lineRule="auto"/>
        <w:rPr>
          <w:rFonts w:ascii="Times New Roman" w:hAnsi="Times New Roman" w:cs="Times New Roman"/>
          <w:color w:val="EE0000"/>
        </w:rPr>
      </w:pPr>
      <w:r w:rsidRPr="007E3DE2">
        <w:rPr>
          <w:rFonts w:ascii="Times New Roman" w:hAnsi="Times New Roman" w:cs="Times New Roman"/>
          <w:b/>
          <w:color w:val="EE0000"/>
        </w:rPr>
        <w:t>Supplementary Figure S1</w:t>
      </w:r>
      <w:r w:rsidR="00DA1BC9">
        <w:rPr>
          <w:rFonts w:ascii="Times New Roman" w:eastAsia="等线" w:hAnsi="Times New Roman" w:cs="Times New Roman" w:hint="eastAsia"/>
          <w:b/>
          <w:color w:val="EE0000"/>
          <w:lang w:eastAsia="zh-CN"/>
        </w:rPr>
        <w:t>2</w:t>
      </w:r>
      <w:r w:rsidRPr="007E3DE2">
        <w:rPr>
          <w:rFonts w:ascii="Times New Roman" w:hAnsi="Times New Roman" w:cs="Times New Roman"/>
          <w:b/>
          <w:color w:val="EE0000"/>
        </w:rPr>
        <w:t>. Associations between absolute Evo2 scores a</w:t>
      </w:r>
      <w:r w:rsidR="00A63F30" w:rsidRPr="007E3DE2">
        <w:rPr>
          <w:rFonts w:ascii="Times New Roman" w:hAnsi="Times New Roman" w:cs="Times New Roman"/>
          <w:b/>
          <w:color w:val="EE0000"/>
        </w:rPr>
        <w:t>n</w:t>
      </w:r>
      <w:r w:rsidRPr="007E3DE2">
        <w:rPr>
          <w:rFonts w:ascii="Times New Roman" w:hAnsi="Times New Roman" w:cs="Times New Roman"/>
          <w:b/>
          <w:color w:val="EE0000"/>
        </w:rPr>
        <w:t>d GWAS fine-mapping PIPs for diseases, symptoms, and clinical endpoints in Open Targets.</w:t>
      </w:r>
    </w:p>
    <w:p w14:paraId="7CF6EA00" w14:textId="6335E392" w:rsidR="00737002" w:rsidRPr="007E3DE2" w:rsidRDefault="00737002" w:rsidP="00737002">
      <w:pPr>
        <w:keepLines/>
        <w:spacing w:after="120" w:line="252" w:lineRule="auto"/>
        <w:jc w:val="both"/>
        <w:rPr>
          <w:rFonts w:ascii="Times New Roman" w:eastAsia="等线" w:hAnsi="Times New Roman" w:cs="Times New Roman"/>
          <w:color w:val="EE0000"/>
          <w:lang w:eastAsia="zh-CN"/>
        </w:rPr>
      </w:pPr>
      <w:r w:rsidRPr="007E3DE2">
        <w:rPr>
          <w:rFonts w:ascii="Times New Roman" w:hAnsi="Times New Roman" w:cs="Times New Roman"/>
          <w:color w:val="EE0000"/>
        </w:rPr>
        <w:t xml:space="preserve">Heatmaps summarize Open Targets fine-mapping results for 2,551 matched instances, of which 2,550 have annotation-covered variants. The six configurations combine Evo2-7B or Evo2-40B with </w:t>
      </w:r>
      <w:proofErr w:type="spellStart"/>
      <w:r w:rsidRPr="007E3DE2">
        <w:rPr>
          <w:rFonts w:ascii="Times New Roman" w:hAnsi="Times New Roman" w:cs="Times New Roman"/>
          <w:color w:val="EE0000"/>
        </w:rPr>
        <w:t>noRC</w:t>
      </w:r>
      <w:proofErr w:type="spellEnd"/>
      <w:r w:rsidRPr="007E3DE2">
        <w:rPr>
          <w:rFonts w:ascii="Times New Roman" w:hAnsi="Times New Roman" w:cs="Times New Roman"/>
          <w:color w:val="EE0000"/>
        </w:rPr>
        <w:t xml:space="preserve">, </w:t>
      </w:r>
      <w:proofErr w:type="spellStart"/>
      <w:r w:rsidRPr="007E3DE2">
        <w:rPr>
          <w:rFonts w:ascii="Times New Roman" w:hAnsi="Times New Roman" w:cs="Times New Roman"/>
          <w:color w:val="EE0000"/>
        </w:rPr>
        <w:t>avgRC</w:t>
      </w:r>
      <w:proofErr w:type="spellEnd"/>
      <w:r w:rsidRPr="007E3DE2">
        <w:rPr>
          <w:rFonts w:ascii="Times New Roman" w:hAnsi="Times New Roman" w:cs="Times New Roman"/>
          <w:color w:val="EE0000"/>
        </w:rPr>
        <w:t xml:space="preserve">, or </w:t>
      </w:r>
      <w:proofErr w:type="spellStart"/>
      <w:r w:rsidRPr="007E3DE2">
        <w:rPr>
          <w:rFonts w:ascii="Times New Roman" w:hAnsi="Times New Roman" w:cs="Times New Roman"/>
          <w:color w:val="EE0000"/>
        </w:rPr>
        <w:t>wtRC</w:t>
      </w:r>
      <w:proofErr w:type="spellEnd"/>
      <w:r w:rsidRPr="007E3DE2">
        <w:rPr>
          <w:rFonts w:ascii="Times New Roman" w:hAnsi="Times New Roman" w:cs="Times New Roman"/>
          <w:color w:val="EE0000"/>
        </w:rPr>
        <w:t xml:space="preserve"> scoring. Panels distinguish fine-mapping methods and LD provenance. Each cell reports the number of instances with at least one signal reaching nominal P &lt; 0.05. The outcome is continuous posterior inclusion probability (PIP). “Evo2 only” denotes the overall spline F test; the three “Beyond” comparisons test the added Evo2 spline after adjustment for MAF, nearest canonical TSS distance, and conservation, </w:t>
      </w:r>
      <w:proofErr w:type="spellStart"/>
      <w:r w:rsidRPr="007E3DE2">
        <w:rPr>
          <w:rFonts w:ascii="Times New Roman" w:hAnsi="Times New Roman" w:cs="Times New Roman"/>
          <w:color w:val="EE0000"/>
        </w:rPr>
        <w:t>cCRE</w:t>
      </w:r>
      <w:proofErr w:type="spellEnd"/>
      <w:r w:rsidRPr="007E3DE2">
        <w:rPr>
          <w:rFonts w:ascii="Times New Roman" w:hAnsi="Times New Roman" w:cs="Times New Roman"/>
          <w:color w:val="EE0000"/>
        </w:rPr>
        <w:t xml:space="preserve"> annotations, or both. All comparisons use the same annotation-complete variants within each signal. Blue intensity represents counts on the displayed scale</w:t>
      </w:r>
      <w:r w:rsidR="00A63F30" w:rsidRPr="007E3DE2">
        <w:rPr>
          <w:rFonts w:ascii="Times New Roman" w:eastAsia="等线" w:hAnsi="Times New Roman" w:cs="Times New Roman"/>
          <w:color w:val="EE0000"/>
          <w:lang w:eastAsia="zh-CN"/>
        </w:rPr>
        <w:t>.</w:t>
      </w:r>
      <w:r w:rsidRPr="007E3DE2">
        <w:rPr>
          <w:rFonts w:ascii="Times New Roman" w:hAnsi="Times New Roman" w:cs="Times New Roman"/>
          <w:color w:val="EE0000"/>
        </w:rPr>
        <w:t xml:space="preserve"> Source: Open Targets Platform release 26.06 </w:t>
      </w:r>
      <w:r w:rsidR="00CB3DE6"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{"citationID":"a2geotqolvk","properties":{"formattedCitation":"(23)","plainCitation":"(23)","noteIndex":0},"citationItems":[{"id":111,"uris":["http://zotero.org/users/local/37SF2xQ7/items/8YIFYT3X"],"itemData":{"id":111,"type":"article-journal","abstract":"Abstract\n            The Open Targets Platform (https://platform.opentargets.org) is a unique, open-source, publicly-available knowledge base providing data and tooling for systematic drug target identification, annotation, and prioritisation. Since our last report, we have expanded the scope of the Platform through a number of significant enhancements and data updates, with the aim to enable our users to formulate more flexible and impactful therapeutic hypotheses. In this context, we have completely revamped our target–disease associations page with more interactive facets and built-in functionalities to empower users with additional control over their experience using the Platform, and added a new Target Prioritisation view. This enables users to prioritise targets based upon clinical precedence, tractability, doability and safety attributes. We have also implemented a direction of effect assessment for eight sources of target–disease association evidence, showing the effect of genetic variation on the function of a target is associated with risk or protection for a trait to inform on potential mechanisms of modulation suitable for disease treatment. These enhancements and the introduction of new back and front-end technologies to support them have increased the impact and usability of our resource within the drug discovery community.","container-title":"Nucleic Acids Research","DOI":"10.1093/nar/gkae1128","ISSN":"0305-1048, 1362-4962","issue":"D1","language":"en","license":"https://creativecommons.org/licenses/by/4.0/","page":"D1467-D1475","source":"DOI.org (Crossref)","title":"Open Targets Platform: facilitating therapeutic hypotheses building in drug discovery","title-short":"Open Targets Platform","volume":"53","author":[{"family":"Buniello","given":"Annalisa"},{"family":"Suveges","given":"Daniel"},{"family":"Cruz-Castillo","given":"Carlos"},{"family":"Llinares","given":"Manuel Bernal"},{"family":"Cornu","given":"Helena"},{"family":"Lopez","given":"Irene"},{"family":"Tsukanov","given":"Kirill"},{"family":"Roldán-Romero","given":"Juan María"},{"family":"Mehta","given":"Chintan"},{"family":"Fumis","given":"Luca"},{"family":"McNeill","given":"Graham"},{"family":"Hayhurst","given":"James D"},{"family":"Martinez Osorio","given":"Ricardo Esteban"},{"family":"Barkhordari","given":"Ehsan"},{"family":"Ferrer","given":"Javier"},{"family":"Carmona","given":"Miguel"},{"family":"Uniyal","given":"Prashant"},{"family":"Falaguera","given":"Maria J"},{"family":"Rusina","given":"Polina"},{"family":"Smit","given":"Ines"},{"family":"Schwartzentruber","given":"Jeremy"},{"family":"Alegbe","given":"Tobi"},{"family":"Ho","given":"Vivien W"},{"family":"Considine","given":"Daniel"},{"family":"Ge","given":"Xiangyu"},{"family":"Szyszkowski","given":"Szymon"},{"family":"Tsepilov","given":"Yakov"},{"family":"Ghoussaini","given":"Maya"},{"family":"Dunham","given":"Ian"},{"family":"Hulcoop","given":"David G"},{"family":"McDonagh","given":"Ellen M"},{"family":"Ochoa","given":"David"}],"issued":{"date-parts":[["2025",1,6]]}}}],"schema":"https://github.com/citation-style-language/schema/raw/master/csl-citation.json"} </w:instrText>
      </w:r>
      <w:r w:rsidR="00CB3DE6" w:rsidRPr="007E3DE2">
        <w:rPr>
          <w:rFonts w:ascii="Times New Roman" w:hAnsi="Times New Roman" w:cs="Times New Roman"/>
          <w:color w:val="EE0000"/>
        </w:rPr>
        <w:fldChar w:fldCharType="separate"/>
      </w:r>
      <w:r w:rsidR="00302D31">
        <w:rPr>
          <w:rFonts w:ascii="Times New Roman" w:hAnsi="Times New Roman" w:cs="Times New Roman"/>
        </w:rPr>
        <w:t>(23)</w:t>
      </w:r>
      <w:r w:rsidR="00CB3DE6" w:rsidRPr="007E3DE2">
        <w:rPr>
          <w:rFonts w:ascii="Times New Roman" w:hAnsi="Times New Roman" w:cs="Times New Roman"/>
          <w:color w:val="EE0000"/>
        </w:rPr>
        <w:fldChar w:fldCharType="end"/>
      </w:r>
      <w:r w:rsidRPr="007E3DE2">
        <w:rPr>
          <w:rFonts w:ascii="Times New Roman" w:hAnsi="Times New Roman" w:cs="Times New Roman"/>
          <w:color w:val="EE0000"/>
        </w:rPr>
        <w:t xml:space="preserve">. An instance is a unique Open Targets study ID. Nominal P values refer to tests of the Evo2 spline terms; corresponding </w:t>
      </w:r>
      <w:r w:rsidRPr="00DA1BC9">
        <w:rPr>
          <w:rFonts w:ascii="Times New Roman" w:hAnsi="Times New Roman" w:cs="Times New Roman"/>
          <w:b/>
          <w:bCs/>
          <w:color w:val="EE0000"/>
        </w:rPr>
        <w:t>Supplementary Table S</w:t>
      </w:r>
      <w:r w:rsidR="00DA1BC9" w:rsidRPr="00DA1BC9">
        <w:rPr>
          <w:rFonts w:ascii="Times New Roman" w:eastAsia="等线" w:hAnsi="Times New Roman" w:cs="Times New Roman" w:hint="eastAsia"/>
          <w:b/>
          <w:bCs/>
          <w:color w:val="EE0000"/>
          <w:lang w:eastAsia="zh-CN"/>
        </w:rPr>
        <w:t>20</w:t>
      </w:r>
      <w:r w:rsidRPr="007E3DE2">
        <w:rPr>
          <w:rFonts w:ascii="Times New Roman" w:hAnsi="Times New Roman" w:cs="Times New Roman"/>
          <w:color w:val="EE0000"/>
        </w:rPr>
        <w:t xml:space="preserve"> additionally reports BH-threshold counts and percentages among testable instances.</w:t>
      </w:r>
    </w:p>
    <w:p w14:paraId="2CD2AD6F" w14:textId="77777777" w:rsidR="00ED1400" w:rsidRPr="007E3DE2" w:rsidRDefault="00ED1400" w:rsidP="00ED1400">
      <w:pPr>
        <w:keepNext/>
        <w:pageBreakBefore/>
        <w:spacing w:after="120" w:line="240" w:lineRule="auto"/>
        <w:jc w:val="center"/>
        <w:rPr>
          <w:rFonts w:ascii="Times New Roman" w:hAnsi="Times New Roman" w:cs="Times New Roman"/>
          <w:color w:val="EE0000"/>
        </w:rPr>
      </w:pPr>
      <w:r w:rsidRPr="007E3DE2">
        <w:rPr>
          <w:rFonts w:ascii="Times New Roman" w:hAnsi="Times New Roman" w:cs="Times New Roman"/>
          <w:noProof/>
          <w:color w:val="EE0000"/>
        </w:rPr>
        <w:lastRenderedPageBreak/>
        <w:drawing>
          <wp:inline distT="0" distB="0" distL="0" distR="0" wp14:anchorId="103D0FD7" wp14:editId="4055D0A8">
            <wp:extent cx="5718934" cy="2647950"/>
            <wp:effectExtent l="0" t="0" r="0" b="0"/>
            <wp:docPr id="23" name="Picture 23" descr="Other quantitative traits GWAS fine-mapping evidence at nominal P &lt;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Targets_other_quantitative_fine_mapping_instance_counts_P.png"/>
                    <pic:cNvPicPr/>
                  </pic:nvPicPr>
                  <pic:blipFill rotWithShape="1">
                    <a:blip r:embed="rId20"/>
                    <a:srcRect l="13610"/>
                    <a:stretch>
                      <a:fillRect/>
                    </a:stretch>
                  </pic:blipFill>
                  <pic:spPr bwMode="auto">
                    <a:xfrm>
                      <a:off x="0" y="0"/>
                      <a:ext cx="5722339" cy="2649527"/>
                    </a:xfrm>
                    <a:prstGeom prst="rect">
                      <a:avLst/>
                    </a:prstGeom>
                    <a:ln>
                      <a:noFill/>
                    </a:ln>
                    <a:extLst>
                      <a:ext uri="{53640926-AAD7-44D8-BBD7-CCE9431645EC}">
                        <a14:shadowObscured xmlns:a14="http://schemas.microsoft.com/office/drawing/2010/main"/>
                      </a:ext>
                    </a:extLst>
                  </pic:spPr>
                </pic:pic>
              </a:graphicData>
            </a:graphic>
          </wp:inline>
        </w:drawing>
      </w:r>
    </w:p>
    <w:p w14:paraId="29543D30" w14:textId="5CCAB9E9" w:rsidR="00ED1400" w:rsidRPr="007E3DE2" w:rsidRDefault="00ED1400" w:rsidP="00ED1400">
      <w:pPr>
        <w:keepNext/>
        <w:spacing w:after="100" w:line="252" w:lineRule="auto"/>
        <w:rPr>
          <w:rFonts w:ascii="Times New Roman" w:hAnsi="Times New Roman" w:cs="Times New Roman"/>
          <w:color w:val="EE0000"/>
        </w:rPr>
      </w:pPr>
      <w:r w:rsidRPr="007E3DE2">
        <w:rPr>
          <w:rFonts w:ascii="Times New Roman" w:hAnsi="Times New Roman" w:cs="Times New Roman"/>
          <w:b/>
          <w:color w:val="EE0000"/>
        </w:rPr>
        <w:t>Supplementary Figure S1</w:t>
      </w:r>
      <w:r w:rsidR="00DA1BC9">
        <w:rPr>
          <w:rFonts w:ascii="Times New Roman" w:eastAsia="等线" w:hAnsi="Times New Roman" w:cs="Times New Roman" w:hint="eastAsia"/>
          <w:b/>
          <w:color w:val="EE0000"/>
          <w:lang w:eastAsia="zh-CN"/>
        </w:rPr>
        <w:t>3</w:t>
      </w:r>
      <w:r w:rsidRPr="007E3DE2">
        <w:rPr>
          <w:rFonts w:ascii="Times New Roman" w:hAnsi="Times New Roman" w:cs="Times New Roman"/>
          <w:b/>
          <w:color w:val="EE0000"/>
        </w:rPr>
        <w:t>. Associations between absolute Evo2 scores a</w:t>
      </w:r>
      <w:r w:rsidR="00AF4EC3" w:rsidRPr="007E3DE2">
        <w:rPr>
          <w:rFonts w:ascii="Times New Roman" w:hAnsi="Times New Roman" w:cs="Times New Roman"/>
          <w:b/>
          <w:color w:val="EE0000"/>
        </w:rPr>
        <w:t>n</w:t>
      </w:r>
      <w:r w:rsidRPr="007E3DE2">
        <w:rPr>
          <w:rFonts w:ascii="Times New Roman" w:hAnsi="Times New Roman" w:cs="Times New Roman"/>
          <w:b/>
          <w:color w:val="EE0000"/>
        </w:rPr>
        <w:t>d GWAS fine-mapping PIPs for other quantitative traits in Open Targets.</w:t>
      </w:r>
    </w:p>
    <w:p w14:paraId="1FBC2751" w14:textId="74A96ABD" w:rsidR="00ED1400" w:rsidRPr="007E3DE2" w:rsidRDefault="00ED1400" w:rsidP="00ED1400">
      <w:pPr>
        <w:keepLines/>
        <w:spacing w:after="120" w:line="252" w:lineRule="auto"/>
        <w:jc w:val="both"/>
        <w:rPr>
          <w:rFonts w:ascii="Times New Roman" w:eastAsia="等线" w:hAnsi="Times New Roman" w:cs="Times New Roman"/>
          <w:color w:val="EE0000"/>
          <w:lang w:eastAsia="zh-CN"/>
        </w:rPr>
      </w:pPr>
      <w:r w:rsidRPr="007E3DE2">
        <w:rPr>
          <w:rFonts w:ascii="Times New Roman" w:hAnsi="Times New Roman" w:cs="Times New Roman"/>
          <w:color w:val="EE0000"/>
        </w:rPr>
        <w:t xml:space="preserve">Heatmaps summarize Open Targets fine-mapping results for 1,529 matched instances, of which 1,529 have annotation-covered variants. The six configurations combine Evo2-7B or Evo2-40B with </w:t>
      </w:r>
      <w:proofErr w:type="spellStart"/>
      <w:r w:rsidRPr="007E3DE2">
        <w:rPr>
          <w:rFonts w:ascii="Times New Roman" w:hAnsi="Times New Roman" w:cs="Times New Roman"/>
          <w:color w:val="EE0000"/>
        </w:rPr>
        <w:t>noRC</w:t>
      </w:r>
      <w:proofErr w:type="spellEnd"/>
      <w:r w:rsidRPr="007E3DE2">
        <w:rPr>
          <w:rFonts w:ascii="Times New Roman" w:hAnsi="Times New Roman" w:cs="Times New Roman"/>
          <w:color w:val="EE0000"/>
        </w:rPr>
        <w:t xml:space="preserve">, </w:t>
      </w:r>
      <w:proofErr w:type="spellStart"/>
      <w:r w:rsidRPr="007E3DE2">
        <w:rPr>
          <w:rFonts w:ascii="Times New Roman" w:hAnsi="Times New Roman" w:cs="Times New Roman"/>
          <w:color w:val="EE0000"/>
        </w:rPr>
        <w:t>avgRC</w:t>
      </w:r>
      <w:proofErr w:type="spellEnd"/>
      <w:r w:rsidRPr="007E3DE2">
        <w:rPr>
          <w:rFonts w:ascii="Times New Roman" w:hAnsi="Times New Roman" w:cs="Times New Roman"/>
          <w:color w:val="EE0000"/>
        </w:rPr>
        <w:t xml:space="preserve">, or </w:t>
      </w:r>
      <w:proofErr w:type="spellStart"/>
      <w:r w:rsidRPr="007E3DE2">
        <w:rPr>
          <w:rFonts w:ascii="Times New Roman" w:hAnsi="Times New Roman" w:cs="Times New Roman"/>
          <w:color w:val="EE0000"/>
        </w:rPr>
        <w:t>wtRC</w:t>
      </w:r>
      <w:proofErr w:type="spellEnd"/>
      <w:r w:rsidRPr="007E3DE2">
        <w:rPr>
          <w:rFonts w:ascii="Times New Roman" w:hAnsi="Times New Roman" w:cs="Times New Roman"/>
          <w:color w:val="EE0000"/>
        </w:rPr>
        <w:t xml:space="preserve"> scoring. Panels distinguish fine-mapping methods and LD provenance. Each cell reports the number of instances with at least one signal reaching nominal P &lt; 0.05. The outcome is continuous posterior inclusion probability (PIP). “Evo2 only” denotes the overall spline F test; the three “Beyond” comparisons test the added Evo2 spline after adjustment for MAF, nearest canonical TSS distance, and conservation, </w:t>
      </w:r>
      <w:proofErr w:type="spellStart"/>
      <w:r w:rsidRPr="007E3DE2">
        <w:rPr>
          <w:rFonts w:ascii="Times New Roman" w:hAnsi="Times New Roman" w:cs="Times New Roman"/>
          <w:color w:val="EE0000"/>
        </w:rPr>
        <w:t>cCRE</w:t>
      </w:r>
      <w:proofErr w:type="spellEnd"/>
      <w:r w:rsidRPr="007E3DE2">
        <w:rPr>
          <w:rFonts w:ascii="Times New Roman" w:hAnsi="Times New Roman" w:cs="Times New Roman"/>
          <w:color w:val="EE0000"/>
        </w:rPr>
        <w:t xml:space="preserve"> annotations, or both. All comparisons use the same annotation-complete variants within each signal. Blue intensity represents counts on the displayed scale</w:t>
      </w:r>
      <w:r w:rsidR="00AF4EC3" w:rsidRPr="007E3DE2">
        <w:rPr>
          <w:rFonts w:ascii="Times New Roman" w:eastAsia="等线" w:hAnsi="Times New Roman" w:cs="Times New Roman"/>
          <w:color w:val="EE0000"/>
          <w:lang w:eastAsia="zh-CN"/>
        </w:rPr>
        <w:t>.</w:t>
      </w:r>
      <w:r w:rsidRPr="007E3DE2">
        <w:rPr>
          <w:rFonts w:ascii="Times New Roman" w:hAnsi="Times New Roman" w:cs="Times New Roman"/>
          <w:color w:val="EE0000"/>
        </w:rPr>
        <w:t xml:space="preserve"> Source: Open Targets Platform release 26.06 </w:t>
      </w:r>
      <w:r w:rsidR="00CB3DE6"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{"citationID":"acb5vjkn40","properties":{"formattedCitation":"(23)","plainCitation":"(23)","noteIndex":0},"citationItems":[{"id":111,"uris":["http://zotero.org/users/local/37SF2xQ7/items/8YIFYT3X"],"itemData":{"id":111,"type":"article-journal","abstract":"Abstract\n            The Open Targets Platform (https://platform.opentargets.org) is a unique, open-source, publicly-available knowledge base providing data and tooling for systematic drug target identification, annotation, and prioritisation. Since our last report, we have expanded the scope of the Platform through a number of significant enhancements and data updates, with the aim to enable our users to formulate more flexible and impactful therapeutic hypotheses. In this context, we have completely revamped our target–disease associations page with more interactive facets and built-in functionalities to empower users with additional control over their experience using the Platform, and added a new Target Prioritisation view. This enables users to prioritise targets based upon clinical precedence, tractability, doability and safety attributes. We have also implemented a direction of effect assessment for eight sources of target–disease association evidence, showing the effect of genetic variation on the function of a target is associated with risk or protection for a trait to inform on potential mechanisms of modulation suitable for disease treatment. These enhancements and the introduction of new back and front-end technologies to support them have increased the impact and usability of our resource within the drug discovery community.","container-title":"Nucleic Acids Research","DOI":"10.1093/nar/gkae1128","ISSN":"0305-1048, 1362-4962","issue":"D1","language":"en","license":"https://creativecommons.org/licenses/by/4.0/","page":"D1467-D1475","source":"DOI.org (Crossref)","title":"Open Targets Platform: facilitating therapeutic hypotheses building in drug discovery","title-short":"Open Targets Platform","volume":"53","author":[{"family":"Buniello","given":"Annalisa"},{"family":"Suveges","given":"Daniel"},{"family":"Cruz-Castillo","given":"Carlos"},{"family":"Llinares","given":"Manuel Bernal"},{"family":"Cornu","given":"Helena"},{"family":"Lopez","given":"Irene"},{"family":"Tsukanov","given":"Kirill"},{"family":"Roldán-Romero","given":"Juan María"},{"family":"Mehta","given":"Chintan"},{"family":"Fumis","given":"Luca"},{"family":"McNeill","given":"Graham"},{"family":"Hayhurst","given":"James D"},{"family":"Martinez Osorio","given":"Ricardo Esteban"},{"family":"Barkhordari","given":"Ehsan"},{"family":"Ferrer","given":"Javier"},{"family":"Carmona","given":"Miguel"},{"family":"Uniyal","given":"Prashant"},{"family":"Falaguera","given":"Maria J"},{"family":"Rusina","given":"Polina"},{"family":"Smit","given":"Ines"},{"family":"Schwartzentruber","given":"Jeremy"},{"family":"Alegbe","given":"Tobi"},{"family":"Ho","given":"Vivien W"},{"family":"Considine","given":"Daniel"},{"family":"Ge","given":"Xiangyu"},{"family":"Szyszkowski","given":"Szymon"},{"family":"Tsepilov","given":"Yakov"},{"family":"Ghoussaini","given":"Maya"},{"family":"Dunham","given":"Ian"},{"family":"Hulcoop","given":"David G"},{"family":"McDonagh","given":"Ellen M"},{"family":"Ochoa","given":"David"}],"issued":{"date-parts":[["2025",1,6]]}}}],"schema":"https://github.com/citation-style-language/schema/raw/master/csl-citation.json"} </w:instrText>
      </w:r>
      <w:r w:rsidR="00CB3DE6" w:rsidRPr="007E3DE2">
        <w:rPr>
          <w:rFonts w:ascii="Times New Roman" w:hAnsi="Times New Roman" w:cs="Times New Roman"/>
          <w:color w:val="EE0000"/>
        </w:rPr>
        <w:fldChar w:fldCharType="separate"/>
      </w:r>
      <w:r w:rsidR="00302D31">
        <w:rPr>
          <w:rFonts w:ascii="Times New Roman" w:hAnsi="Times New Roman" w:cs="Times New Roman"/>
        </w:rPr>
        <w:t>(23)</w:t>
      </w:r>
      <w:r w:rsidR="00CB3DE6" w:rsidRPr="007E3DE2">
        <w:rPr>
          <w:rFonts w:ascii="Times New Roman" w:hAnsi="Times New Roman" w:cs="Times New Roman"/>
          <w:color w:val="EE0000"/>
        </w:rPr>
        <w:fldChar w:fldCharType="end"/>
      </w:r>
      <w:r w:rsidRPr="007E3DE2">
        <w:rPr>
          <w:rFonts w:ascii="Times New Roman" w:hAnsi="Times New Roman" w:cs="Times New Roman"/>
          <w:color w:val="EE0000"/>
        </w:rPr>
        <w:t xml:space="preserve">. An instance is a unique Open Targets study ID. Nominal P values refer to tests of the Evo2 spline terms; corresponding </w:t>
      </w:r>
      <w:r w:rsidRPr="00DA1BC9">
        <w:rPr>
          <w:rFonts w:ascii="Times New Roman" w:hAnsi="Times New Roman" w:cs="Times New Roman"/>
          <w:b/>
          <w:bCs/>
          <w:color w:val="EE0000"/>
        </w:rPr>
        <w:t>Supplementary Table S2</w:t>
      </w:r>
      <w:r w:rsidR="00DA1BC9" w:rsidRPr="00DA1BC9">
        <w:rPr>
          <w:rFonts w:ascii="Times New Roman" w:eastAsia="等线" w:hAnsi="Times New Roman" w:cs="Times New Roman" w:hint="eastAsia"/>
          <w:b/>
          <w:bCs/>
          <w:color w:val="EE0000"/>
          <w:lang w:eastAsia="zh-CN"/>
        </w:rPr>
        <w:t>1</w:t>
      </w:r>
      <w:r w:rsidRPr="007E3DE2">
        <w:rPr>
          <w:rFonts w:ascii="Times New Roman" w:hAnsi="Times New Roman" w:cs="Times New Roman"/>
          <w:color w:val="EE0000"/>
        </w:rPr>
        <w:t xml:space="preserve"> additionally reports BH-threshold counts and percentages among testable instances.</w:t>
      </w:r>
    </w:p>
    <w:p w14:paraId="69D78361" w14:textId="77777777" w:rsidR="002F55B9" w:rsidRPr="007E3DE2" w:rsidRDefault="002F55B9" w:rsidP="002F55B9">
      <w:pPr>
        <w:keepNext/>
        <w:pageBreakBefore/>
        <w:spacing w:after="120" w:line="240" w:lineRule="auto"/>
        <w:jc w:val="center"/>
        <w:rPr>
          <w:rFonts w:ascii="Times New Roman" w:hAnsi="Times New Roman" w:cs="Times New Roman"/>
          <w:color w:val="EE0000"/>
        </w:rPr>
      </w:pPr>
      <w:r w:rsidRPr="007E3DE2">
        <w:rPr>
          <w:rFonts w:ascii="Times New Roman" w:hAnsi="Times New Roman" w:cs="Times New Roman"/>
          <w:noProof/>
          <w:color w:val="EE0000"/>
        </w:rPr>
        <w:lastRenderedPageBreak/>
        <w:drawing>
          <wp:inline distT="0" distB="0" distL="0" distR="0" wp14:anchorId="709A9903" wp14:editId="75ED0631">
            <wp:extent cx="5669280" cy="2031492"/>
            <wp:effectExtent l="0" t="0" r="0" b="0"/>
            <wp:docPr id="29" name="Picture 29" descr="Matched variants and analysis cohorts for ClinVar and EV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hort_flow.png"/>
                    <pic:cNvPicPr/>
                  </pic:nvPicPr>
                  <pic:blipFill>
                    <a:blip r:embed="rId21"/>
                    <a:stretch>
                      <a:fillRect/>
                    </a:stretch>
                  </pic:blipFill>
                  <pic:spPr>
                    <a:xfrm>
                      <a:off x="0" y="0"/>
                      <a:ext cx="5669280" cy="2031492"/>
                    </a:xfrm>
                    <a:prstGeom prst="rect">
                      <a:avLst/>
                    </a:prstGeom>
                  </pic:spPr>
                </pic:pic>
              </a:graphicData>
            </a:graphic>
          </wp:inline>
        </w:drawing>
      </w:r>
    </w:p>
    <w:p w14:paraId="0BD81AAD" w14:textId="62F58A73" w:rsidR="002F55B9" w:rsidRPr="007E3DE2" w:rsidRDefault="002F55B9" w:rsidP="002F55B9">
      <w:pPr>
        <w:keepNext/>
        <w:spacing w:after="100" w:line="252" w:lineRule="auto"/>
        <w:rPr>
          <w:rFonts w:ascii="Times New Roman" w:hAnsi="Times New Roman" w:cs="Times New Roman"/>
          <w:color w:val="EE0000"/>
        </w:rPr>
      </w:pPr>
      <w:r w:rsidRPr="007E3DE2">
        <w:rPr>
          <w:rFonts w:ascii="Times New Roman" w:hAnsi="Times New Roman" w:cs="Times New Roman"/>
          <w:b/>
          <w:color w:val="EE0000"/>
        </w:rPr>
        <w:t>Supplementary Figure S1</w:t>
      </w:r>
      <w:r w:rsidR="00DA1BC9">
        <w:rPr>
          <w:rFonts w:ascii="Times New Roman" w:eastAsia="等线" w:hAnsi="Times New Roman" w:cs="Times New Roman" w:hint="eastAsia"/>
          <w:b/>
          <w:color w:val="EE0000"/>
          <w:lang w:eastAsia="zh-CN"/>
        </w:rPr>
        <w:t>4</w:t>
      </w:r>
      <w:r w:rsidRPr="007E3DE2">
        <w:rPr>
          <w:rFonts w:ascii="Times New Roman" w:hAnsi="Times New Roman" w:cs="Times New Roman"/>
          <w:b/>
          <w:color w:val="EE0000"/>
        </w:rPr>
        <w:t xml:space="preserve">. Variant matching and analysis cohorts for </w:t>
      </w:r>
      <w:proofErr w:type="spellStart"/>
      <w:r w:rsidRPr="007E3DE2">
        <w:rPr>
          <w:rFonts w:ascii="Times New Roman" w:hAnsi="Times New Roman" w:cs="Times New Roman"/>
          <w:b/>
          <w:color w:val="EE0000"/>
        </w:rPr>
        <w:t>ClinVar</w:t>
      </w:r>
      <w:proofErr w:type="spellEnd"/>
      <w:r w:rsidRPr="007E3DE2">
        <w:rPr>
          <w:rFonts w:ascii="Times New Roman" w:hAnsi="Times New Roman" w:cs="Times New Roman"/>
          <w:b/>
          <w:color w:val="EE0000"/>
        </w:rPr>
        <w:t xml:space="preserve"> and EVEE.</w:t>
      </w:r>
    </w:p>
    <w:p w14:paraId="7C840AAD" w14:textId="02EEBB37" w:rsidR="002F55B9" w:rsidRPr="007E3DE2" w:rsidRDefault="002F55B9" w:rsidP="002F55B9">
      <w:pPr>
        <w:keepLines/>
        <w:spacing w:after="120" w:line="252" w:lineRule="auto"/>
        <w:jc w:val="both"/>
        <w:rPr>
          <w:rFonts w:ascii="Times New Roman" w:hAnsi="Times New Roman" w:cs="Times New Roman"/>
          <w:color w:val="EE0000"/>
        </w:rPr>
      </w:pPr>
      <w:r w:rsidRPr="007E3DE2">
        <w:rPr>
          <w:rFonts w:ascii="Times New Roman" w:hAnsi="Times New Roman" w:cs="Times New Roman"/>
          <w:color w:val="EE0000"/>
        </w:rPr>
        <w:t xml:space="preserve">Bars show the numbers of variants retained at successive analysis stages. </w:t>
      </w:r>
      <w:proofErr w:type="spellStart"/>
      <w:r w:rsidRPr="007E3DE2">
        <w:rPr>
          <w:rFonts w:ascii="Times New Roman" w:hAnsi="Times New Roman" w:cs="Times New Roman"/>
          <w:color w:val="EE0000"/>
        </w:rPr>
        <w:t>ClinVar</w:t>
      </w:r>
      <w:proofErr w:type="spellEnd"/>
      <w:r w:rsidRPr="007E3DE2">
        <w:rPr>
          <w:rFonts w:ascii="Times New Roman" w:hAnsi="Times New Roman" w:cs="Times New Roman"/>
          <w:color w:val="EE0000"/>
        </w:rPr>
        <w:t xml:space="preserve"> includes 72,965 matched variants, 69,332 matched SNVs, 61,775 SNVs eligible for the strict Benign comparison, and 61,771 annotation-complete SNVs. EVEE includes 69,729 matched variants, 67,291 matched SNVs, and 59,428 SNVs with P/LP or B/LB labels, including eight P/LP variants. Blue and orange denote </w:t>
      </w:r>
      <w:proofErr w:type="spellStart"/>
      <w:r w:rsidRPr="007E3DE2">
        <w:rPr>
          <w:rFonts w:ascii="Times New Roman" w:hAnsi="Times New Roman" w:cs="Times New Roman"/>
          <w:color w:val="EE0000"/>
        </w:rPr>
        <w:t>ClinVar</w:t>
      </w:r>
      <w:proofErr w:type="spellEnd"/>
      <w:r w:rsidRPr="007E3DE2">
        <w:rPr>
          <w:rFonts w:ascii="Times New Roman" w:hAnsi="Times New Roman" w:cs="Times New Roman"/>
          <w:color w:val="EE0000"/>
        </w:rPr>
        <w:t xml:space="preserve"> and EVEE, respectively. Counts represent nested subsets and should not be added. </w:t>
      </w:r>
      <w:proofErr w:type="spellStart"/>
      <w:r w:rsidRPr="007E3DE2">
        <w:rPr>
          <w:rFonts w:ascii="Times New Roman" w:hAnsi="Times New Roman" w:cs="Times New Roman"/>
          <w:color w:val="EE0000"/>
        </w:rPr>
        <w:t>ClinVar</w:t>
      </w:r>
      <w:proofErr w:type="spellEnd"/>
      <w:r w:rsidRPr="007E3DE2">
        <w:rPr>
          <w:rFonts w:ascii="Times New Roman" w:hAnsi="Times New Roman" w:cs="Times New Roman"/>
          <w:color w:val="EE0000"/>
        </w:rPr>
        <w:t xml:space="preserve"> evaluates strict Benign versus non-Benign annotations, whereas EVEE evaluates P/LP versus B/LB; the two comparisons use different outcome definitions. Sources: </w:t>
      </w:r>
      <w:proofErr w:type="spellStart"/>
      <w:r w:rsidRPr="007E3DE2">
        <w:rPr>
          <w:rFonts w:ascii="Times New Roman" w:hAnsi="Times New Roman" w:cs="Times New Roman"/>
          <w:color w:val="EE0000"/>
        </w:rPr>
        <w:t>ClinVar</w:t>
      </w:r>
      <w:proofErr w:type="spellEnd"/>
      <w:r w:rsidRPr="007E3DE2">
        <w:rPr>
          <w:rFonts w:ascii="Times New Roman" w:hAnsi="Times New Roman" w:cs="Times New Roman"/>
          <w:color w:val="EE0000"/>
        </w:rPr>
        <w:t xml:space="preserve"> snapshot dated 21 March 2026 and EVEE </w:t>
      </w:r>
      <w:proofErr w:type="spellStart"/>
      <w:r w:rsidRPr="007E3DE2">
        <w:rPr>
          <w:rFonts w:ascii="Times New Roman" w:hAnsi="Times New Roman" w:cs="Times New Roman"/>
          <w:color w:val="EE0000"/>
        </w:rPr>
        <w:t>Zenodo</w:t>
      </w:r>
      <w:proofErr w:type="spellEnd"/>
      <w:r w:rsidRPr="007E3DE2">
        <w:rPr>
          <w:rFonts w:ascii="Times New Roman" w:hAnsi="Times New Roman" w:cs="Times New Roman"/>
          <w:color w:val="EE0000"/>
        </w:rPr>
        <w:t xml:space="preserve"> version v1 </w:t>
      </w:r>
      <w:r w:rsidR="00CB3DE6"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{"citationID":"a1etj40vaaq","properties":{"formattedCitation":"(24, 25)","plainCitation":"(24, 25)","noteIndex":0},"citationItems":[{"id":112,"uris":["http://zotero.org/users/local/37SF2xQ7/items/HE5IJK63"],"itemData":{"id":112,"type":"article-journal","container-title":"Nucleic Acids Research","DOI":"10.1093/nar/gkx1153","ISSN":"0305-1048, 1362-4962","issue":"D1","language":"en","page":"D1062-D1067","source":"DOI.org (Crossref)","title":"ClinVar: improving access to variant interpretations and supporting evidence","title-short":"ClinVar","volume":"46","author":[{"family":"Landrum","given":"Melissa J"},{"family":"Lee","given":"Jennifer M"},{"family":"Benson","given":"Mark"},{"family":"Brown","given":"Garth R"},{"family":"Chao","given":"Chen"},{"family":"Chitipiralla","given":"Shanmuga"},{"family":"Gu","given":"Baoshan"},{"family":"Hart","given":"Jennifer"},{"family":"Hoffman","given":"Douglas"},{"family":"Jang","given":"Wonhee"},{"family":"Karapetyan","given":"Karen"},{"family":"Katz","given":"Kenneth"},{"family":"Liu","given":"Chunlei"},{"family":"Maddipatla","given":"Zenith"},{"family":"Malheiro","given":"Adriana"},{"family":"McDaniel","given":"Kurt"},{"family":"Ovetsky","given":"Michael"},{"family":"Riley","given":"George"},{"family":"Zhou","given":"George"},{"family":"Holmes","given":"J Bradley"},{"family":"Kattman","given":"Brandi L"},{"family":"Maglott","given":"Donna R"}],"issued":{"date-parts":[["2018",1,4]]}}},{"id":83,"uris":["http://zotero.org/users/local/37SF2xQ7/items/FYPSEA48"],"itemData":{"id":83,"type":"article","abstract":"Abstract\n          Scientific foundation models learn high-dimensional representations from diverse data modalities, yet what they encode and how to extract that knowledge remain open questions. Here we show that probing the internal representations of Evo 2, a 7-billion-parameter genomic foundation model, enables accurate and interpretable genetic variant effect prediction. We introduce a covariance-based probe that captures second-order structure from Evo 2 sequence embeddings to predict variant pathogenicity across variant types and functional consequences, matching or exceeding specialized predictors within their domains. To ground these predictions in known biological mechanisms, we train a complementary panel of probes on existing annotations to detect which genomic properties are disrupted by a variant. This categorized evidence is then integrated with each variant’s genomic context through a language model to generate variant-specific mechanistic hypotheses. Our pathogenicity predictions correlate with experimental measures of variant function, clinical penetrance, and biobank disease associations while the mechanistic hypotheses are consistent with expert reviews, known mechanism classes, and downstream molecular readouts. We release pathogenicity scores, disruption profiles, and contextualized interpretations for 4.2 million variants from the ClinVar database as an open resource through the Evo Variant Effect Explorer (EVEE). More broadly, this structured probing approach offers a general framework for interrogating foundation models across scientific disciplines and grounding their outputs in existing domain concepts.","DOI":"10.64898/2026.04.10.717844","language":"en","license":"http://creativecommons.org/licenses/by/4.0/","source":"Genomics","title":"Interpretable variant effect prediction from genomic foundation model representations","URL":"http://biorxiv.org/lookup/doi/10.64898/2026.04.10.717844","author":[{"family":"Pearce","given":"Michael T."},{"family":"Dooms","given":"Thomas"},{"family":"Yamamoto","given":"Ryo"},{"family":"Ayanian","given":"Shant"},{"family":"Ryu","given":"Alexander J."},{"family":"Meehl","given":"Joshua"},{"family":"Molnar","given":"Carl"},{"family":"Kiiskinen","given":"Tuomo"},{"family":"Bissell","given":"Mark"},{"family":"Hazra","given":"Dron"},{"family":"Fang","given":"Ching"},{"family":"Nguyen","given":"Nam"},{"family":"Anderson","given":"Michael"},{"family":"Osborne","given":"Collin"},{"family":"Duffy","given":"Patrick"},{"family":"Toomey","given":"Bridget"},{"family":"Myasoedova","given":"Elena"},{"family":"Klee","given":"Eric"},{"family":"Korfiatis","given":"Panos"},{"family":"Redlon","given":"Matt"},{"family":"Jain","given":"Archa"},{"family":"Balsam","given":"Daniel"},{"family":"Wang","given":"Nicholas K."}],"accessed":{"date-parts":[["2026",8,4]]},"issued":{"date-parts":[["2026",4,11]]}}}],"schema":"https://github.com/citation-style-language/schema/raw/master/csl-citation.json"} </w:instrText>
      </w:r>
      <w:r w:rsidR="00CB3DE6" w:rsidRPr="007E3DE2">
        <w:rPr>
          <w:rFonts w:ascii="Times New Roman" w:hAnsi="Times New Roman" w:cs="Times New Roman"/>
          <w:color w:val="EE0000"/>
        </w:rPr>
        <w:fldChar w:fldCharType="separate"/>
      </w:r>
      <w:r w:rsidR="00302D31">
        <w:rPr>
          <w:rFonts w:ascii="Times New Roman" w:hAnsi="Times New Roman" w:cs="Times New Roman"/>
        </w:rPr>
        <w:t>(24, 25)</w:t>
      </w:r>
      <w:r w:rsidR="00CB3DE6" w:rsidRPr="007E3DE2">
        <w:rPr>
          <w:rFonts w:ascii="Times New Roman" w:hAnsi="Times New Roman" w:cs="Times New Roman"/>
          <w:color w:val="EE0000"/>
        </w:rPr>
        <w:fldChar w:fldCharType="end"/>
      </w:r>
      <w:r w:rsidRPr="007E3DE2">
        <w:rPr>
          <w:rFonts w:ascii="Times New Roman" w:hAnsi="Times New Roman" w:cs="Times New Roman"/>
          <w:color w:val="EE0000"/>
        </w:rPr>
        <w:t>.</w:t>
      </w:r>
    </w:p>
    <w:p w14:paraId="79DC2562" w14:textId="77777777" w:rsidR="001A2EE6" w:rsidRPr="007E3DE2" w:rsidRDefault="001A2EE6" w:rsidP="001A2EE6">
      <w:pPr>
        <w:keepNext/>
        <w:pageBreakBefore/>
        <w:spacing w:after="120" w:line="240" w:lineRule="auto"/>
        <w:jc w:val="center"/>
        <w:rPr>
          <w:rFonts w:ascii="Times New Roman" w:hAnsi="Times New Roman" w:cs="Times New Roman"/>
          <w:color w:val="EE0000"/>
        </w:rPr>
      </w:pPr>
      <w:r w:rsidRPr="007E3DE2">
        <w:rPr>
          <w:rFonts w:ascii="Times New Roman" w:hAnsi="Times New Roman" w:cs="Times New Roman"/>
          <w:noProof/>
          <w:color w:val="EE0000"/>
        </w:rPr>
        <w:lastRenderedPageBreak/>
        <w:drawing>
          <wp:inline distT="0" distB="0" distL="0" distR="0" wp14:anchorId="576BB95D" wp14:editId="5AB2F9C1">
            <wp:extent cx="5303520" cy="5733535"/>
            <wp:effectExtent l="0" t="0" r="0" b="0"/>
            <wp:docPr id="37" name="Picture 37" descr="ClinVar analysis compares baseline model fit with the additional fit from Evo2 scores for distinguishing strictly Benign from non-Benign variants, using conservation, regulatory annotations, or both as base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nVar_annotation_baselines_3x1.png"/>
                    <pic:cNvPicPr/>
                  </pic:nvPicPr>
                  <pic:blipFill>
                    <a:blip r:embed="rId22"/>
                    <a:stretch>
                      <a:fillRect/>
                    </a:stretch>
                  </pic:blipFill>
                  <pic:spPr>
                    <a:xfrm>
                      <a:off x="0" y="0"/>
                      <a:ext cx="5303520" cy="5733535"/>
                    </a:xfrm>
                    <a:prstGeom prst="rect">
                      <a:avLst/>
                    </a:prstGeom>
                  </pic:spPr>
                </pic:pic>
              </a:graphicData>
            </a:graphic>
          </wp:inline>
        </w:drawing>
      </w:r>
    </w:p>
    <w:p w14:paraId="0D930934" w14:textId="5E2E7F4C" w:rsidR="001A2EE6" w:rsidRPr="007E3DE2" w:rsidRDefault="001A2EE6" w:rsidP="001A2EE6">
      <w:pPr>
        <w:keepNext/>
        <w:spacing w:after="100" w:line="252" w:lineRule="auto"/>
        <w:rPr>
          <w:rFonts w:ascii="Times New Roman" w:hAnsi="Times New Roman" w:cs="Times New Roman"/>
          <w:color w:val="EE0000"/>
        </w:rPr>
      </w:pPr>
      <w:r w:rsidRPr="007E3DE2">
        <w:rPr>
          <w:rFonts w:ascii="Times New Roman" w:hAnsi="Times New Roman" w:cs="Times New Roman"/>
          <w:b/>
          <w:color w:val="EE0000"/>
        </w:rPr>
        <w:t>Supplementary Figure S1</w:t>
      </w:r>
      <w:r w:rsidR="00DA1BC9">
        <w:rPr>
          <w:rFonts w:ascii="Times New Roman" w:eastAsia="等线" w:hAnsi="Times New Roman" w:cs="Times New Roman" w:hint="eastAsia"/>
          <w:b/>
          <w:color w:val="EE0000"/>
          <w:lang w:eastAsia="zh-CN"/>
        </w:rPr>
        <w:t>5</w:t>
      </w:r>
      <w:r w:rsidRPr="007E3DE2">
        <w:rPr>
          <w:rFonts w:ascii="Times New Roman" w:hAnsi="Times New Roman" w:cs="Times New Roman"/>
          <w:b/>
          <w:color w:val="EE0000"/>
        </w:rPr>
        <w:t xml:space="preserve">. Incremental model fit from absolute Evo2 scores for strict Benign versus non-Benign </w:t>
      </w:r>
      <w:proofErr w:type="spellStart"/>
      <w:r w:rsidRPr="007E3DE2">
        <w:rPr>
          <w:rFonts w:ascii="Times New Roman" w:hAnsi="Times New Roman" w:cs="Times New Roman"/>
          <w:b/>
          <w:color w:val="EE0000"/>
        </w:rPr>
        <w:t>ClinVar</w:t>
      </w:r>
      <w:proofErr w:type="spellEnd"/>
      <w:r w:rsidRPr="007E3DE2">
        <w:rPr>
          <w:rFonts w:ascii="Times New Roman" w:hAnsi="Times New Roman" w:cs="Times New Roman"/>
          <w:b/>
          <w:color w:val="EE0000"/>
        </w:rPr>
        <w:t xml:space="preserve"> labels.</w:t>
      </w:r>
    </w:p>
    <w:p w14:paraId="5CD4D93E" w14:textId="22B60054" w:rsidR="001A2EE6" w:rsidRPr="007E3DE2" w:rsidRDefault="001A2EE6" w:rsidP="001A2EE6">
      <w:pPr>
        <w:keepLines/>
        <w:spacing w:after="120" w:line="252" w:lineRule="auto"/>
        <w:jc w:val="both"/>
        <w:rPr>
          <w:rFonts w:ascii="Times New Roman" w:hAnsi="Times New Roman" w:cs="Times New Roman"/>
          <w:color w:val="EE0000"/>
        </w:rPr>
      </w:pPr>
      <w:r w:rsidRPr="007E3DE2">
        <w:rPr>
          <w:rFonts w:ascii="Times New Roman" w:hAnsi="Times New Roman" w:cs="Times New Roman"/>
          <w:color w:val="EE0000"/>
        </w:rPr>
        <w:t xml:space="preserve">The six configurations combine Evo2-7B or Evo2-40B with </w:t>
      </w:r>
      <w:proofErr w:type="spellStart"/>
      <w:r w:rsidRPr="007E3DE2">
        <w:rPr>
          <w:rFonts w:ascii="Times New Roman" w:hAnsi="Times New Roman" w:cs="Times New Roman"/>
          <w:color w:val="EE0000"/>
        </w:rPr>
        <w:t>noRC</w:t>
      </w:r>
      <w:proofErr w:type="spellEnd"/>
      <w:r w:rsidRPr="007E3DE2">
        <w:rPr>
          <w:rFonts w:ascii="Times New Roman" w:hAnsi="Times New Roman" w:cs="Times New Roman"/>
          <w:color w:val="EE0000"/>
        </w:rPr>
        <w:t xml:space="preserve">, </w:t>
      </w:r>
      <w:proofErr w:type="spellStart"/>
      <w:r w:rsidRPr="007E3DE2">
        <w:rPr>
          <w:rFonts w:ascii="Times New Roman" w:hAnsi="Times New Roman" w:cs="Times New Roman"/>
          <w:color w:val="EE0000"/>
        </w:rPr>
        <w:t>avgRC</w:t>
      </w:r>
      <w:proofErr w:type="spellEnd"/>
      <w:r w:rsidRPr="007E3DE2">
        <w:rPr>
          <w:rFonts w:ascii="Times New Roman" w:hAnsi="Times New Roman" w:cs="Times New Roman"/>
          <w:color w:val="EE0000"/>
        </w:rPr>
        <w:t xml:space="preserve">, or </w:t>
      </w:r>
      <w:proofErr w:type="spellStart"/>
      <w:r w:rsidRPr="007E3DE2">
        <w:rPr>
          <w:rFonts w:ascii="Times New Roman" w:hAnsi="Times New Roman" w:cs="Times New Roman"/>
          <w:color w:val="EE0000"/>
        </w:rPr>
        <w:t>wtRC</w:t>
      </w:r>
      <w:proofErr w:type="spellEnd"/>
      <w:r w:rsidRPr="007E3DE2">
        <w:rPr>
          <w:rFonts w:ascii="Times New Roman" w:hAnsi="Times New Roman" w:cs="Times New Roman"/>
          <w:color w:val="EE0000"/>
        </w:rPr>
        <w:t xml:space="preserve"> scoring. Logistic regressions use the same 61,771 annotation-complete SNVs, including 59,412 strict Benign and 2,359 non-Benign variants. </w:t>
      </w:r>
      <w:r w:rsidRPr="007E3DE2">
        <w:rPr>
          <w:rFonts w:ascii="Times New Roman" w:hAnsi="Times New Roman" w:cs="Times New Roman"/>
          <w:b/>
          <w:bCs/>
          <w:color w:val="EE0000"/>
        </w:rPr>
        <w:t>Panels A–C</w:t>
      </w:r>
      <w:r w:rsidRPr="007E3DE2">
        <w:rPr>
          <w:rFonts w:ascii="Times New Roman" w:hAnsi="Times New Roman" w:cs="Times New Roman"/>
          <w:color w:val="EE0000"/>
        </w:rPr>
        <w:t xml:space="preserve"> show conservation, </w:t>
      </w:r>
      <w:proofErr w:type="spellStart"/>
      <w:r w:rsidRPr="007E3DE2">
        <w:rPr>
          <w:rFonts w:ascii="Times New Roman" w:hAnsi="Times New Roman" w:cs="Times New Roman"/>
          <w:color w:val="EE0000"/>
        </w:rPr>
        <w:t>cCRE</w:t>
      </w:r>
      <w:proofErr w:type="spellEnd"/>
      <w:r w:rsidRPr="007E3DE2">
        <w:rPr>
          <w:rFonts w:ascii="Times New Roman" w:hAnsi="Times New Roman" w:cs="Times New Roman"/>
          <w:color w:val="EE0000"/>
        </w:rPr>
        <w:t xml:space="preserve">, and joint annotation baselines, respectively, from top to bottom. Gray-blue bars indicate baseline Nagelkerke pseudo-R², and orange segments indicate the increase after adding the Evo2 spline. Conservation is represented by phastCons100way and phyloP100way splines; </w:t>
      </w:r>
      <w:proofErr w:type="spellStart"/>
      <w:r w:rsidRPr="007E3DE2">
        <w:rPr>
          <w:rFonts w:ascii="Times New Roman" w:hAnsi="Times New Roman" w:cs="Times New Roman"/>
          <w:color w:val="EE0000"/>
        </w:rPr>
        <w:t>cCRE</w:t>
      </w:r>
      <w:proofErr w:type="spellEnd"/>
      <w:r w:rsidRPr="007E3DE2">
        <w:rPr>
          <w:rFonts w:ascii="Times New Roman" w:hAnsi="Times New Roman" w:cs="Times New Roman"/>
          <w:color w:val="EE0000"/>
        </w:rPr>
        <w:t xml:space="preserve"> is represented by a nine-level category including background. Labels report BH-adjusted P values from nested likelihood-ratio tests across all 18 comparisons. The non-Benign group includes several clinical annotation classes and is not synonymous with pathogenicity. The increments describe additional fit within this sample. Source: </w:t>
      </w:r>
      <w:proofErr w:type="spellStart"/>
      <w:r w:rsidRPr="007E3DE2">
        <w:rPr>
          <w:rFonts w:ascii="Times New Roman" w:hAnsi="Times New Roman" w:cs="Times New Roman"/>
          <w:color w:val="EE0000"/>
        </w:rPr>
        <w:t>ClinVar</w:t>
      </w:r>
      <w:proofErr w:type="spellEnd"/>
      <w:r w:rsidRPr="007E3DE2">
        <w:rPr>
          <w:rFonts w:ascii="Times New Roman" w:hAnsi="Times New Roman" w:cs="Times New Roman"/>
          <w:color w:val="EE0000"/>
        </w:rPr>
        <w:t xml:space="preserve"> snapshot dated 21 March 2026 </w:t>
      </w:r>
      <w:r w:rsidR="00D709D3"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{"citationID":"a2jktgqaraf","properties":{"formattedCitation":"(24)","plainCitation":"(24)","noteIndex":0},"citationItems":[{"id":112,"uris":["http://zotero.org/users/local/37SF2xQ7/items/HE5IJK63"],"itemData":{"id":112,"type":"article-journal","container-title":"Nucleic Acids Research","DOI":"10.1093/nar/gkx1153","ISSN":"0305-1048, 1362-4962","issue":"D1","language":"en","page":"D1062-D1067","source":"DOI.org (Crossref)","title":"ClinVar: improving access to variant interpretations and supporting evidence","title-short":"ClinVar","volume":"46","author":[{"family":"Landrum","given":"Melissa J"},{"family":"Lee","given":"Jennifer M"},{"family":"Benson","given":"Mark"},{"family":"Brown","given":"Garth R"},{"family":"Chao","given":"Chen"},{"family":"Chitipiralla","given":"Shanmuga"},{"family":"Gu","given":"Baoshan"},{"family":"Hart","given":"Jennifer"},{"family":"Hoffman","given":"Douglas"},{"family":"Jang","given":"Wonhee"},{"family":"Karapetyan","given":"Karen"},{"family":"Katz","given":"Kenneth"},{"family":"Liu","given":"Chunlei"},{"family":"Maddipatla","given":"Zenith"},{"family":"Malheiro","given":"Adriana"},{"family":"McDaniel","given":"Kurt"},{"family":"Ovetsky","given":"Michael"},{"family":"Riley","given":"George"},{"family":"Zhou","given":"George"},{"family":"Holmes","given":"J Bradley"},{"family":"Kattman","given":"Brandi L"},{"family":"Maglott","given":"Donna R"}],"issued":{"date-parts":[["2018",1,4]]}}}],"schema":"https://github.com/citation-style-language/schema/raw/master/csl-citation.json"} </w:instrText>
      </w:r>
      <w:r w:rsidR="00D709D3" w:rsidRPr="007E3DE2">
        <w:rPr>
          <w:rFonts w:ascii="Times New Roman" w:hAnsi="Times New Roman" w:cs="Times New Roman"/>
          <w:color w:val="EE0000"/>
        </w:rPr>
        <w:fldChar w:fldCharType="separate"/>
      </w:r>
      <w:r w:rsidR="00302D31">
        <w:rPr>
          <w:rFonts w:ascii="Times New Roman" w:hAnsi="Times New Roman" w:cs="Times New Roman"/>
        </w:rPr>
        <w:t>(24)</w:t>
      </w:r>
      <w:r w:rsidR="00D709D3" w:rsidRPr="007E3DE2">
        <w:rPr>
          <w:rFonts w:ascii="Times New Roman" w:hAnsi="Times New Roman" w:cs="Times New Roman"/>
          <w:color w:val="EE0000"/>
        </w:rPr>
        <w:fldChar w:fldCharType="end"/>
      </w:r>
      <w:r w:rsidRPr="007E3DE2">
        <w:rPr>
          <w:rFonts w:ascii="Times New Roman" w:hAnsi="Times New Roman" w:cs="Times New Roman"/>
          <w:color w:val="EE0000"/>
        </w:rPr>
        <w:t>.</w:t>
      </w:r>
    </w:p>
    <w:p w14:paraId="0DE582A3" w14:textId="77777777" w:rsidR="00544883" w:rsidRPr="007E3DE2" w:rsidRDefault="00544883" w:rsidP="00544883">
      <w:pPr>
        <w:keepNext/>
        <w:pageBreakBefore/>
        <w:spacing w:after="120" w:line="240" w:lineRule="auto"/>
        <w:jc w:val="center"/>
        <w:rPr>
          <w:rFonts w:ascii="Times New Roman" w:hAnsi="Times New Roman" w:cs="Times New Roman"/>
          <w:color w:val="EE0000"/>
        </w:rPr>
      </w:pPr>
      <w:r w:rsidRPr="007E3DE2">
        <w:rPr>
          <w:rFonts w:ascii="Times New Roman" w:hAnsi="Times New Roman" w:cs="Times New Roman"/>
          <w:noProof/>
          <w:color w:val="EE0000"/>
        </w:rPr>
        <w:lastRenderedPageBreak/>
        <w:drawing>
          <wp:inline distT="0" distB="0" distL="0" distR="0" wp14:anchorId="756F03BA" wp14:editId="3EEEFB58">
            <wp:extent cx="5669280" cy="3401568"/>
            <wp:effectExtent l="0" t="0" r="0" b="0"/>
            <wp:docPr id="31" name="Picture 31" descr="Signed and absolute Evo2 scores compared with EV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ed_vs_abs.png"/>
                    <pic:cNvPicPr/>
                  </pic:nvPicPr>
                  <pic:blipFill>
                    <a:blip r:embed="rId23"/>
                    <a:stretch>
                      <a:fillRect/>
                    </a:stretch>
                  </pic:blipFill>
                  <pic:spPr>
                    <a:xfrm>
                      <a:off x="0" y="0"/>
                      <a:ext cx="5669280" cy="3401568"/>
                    </a:xfrm>
                    <a:prstGeom prst="rect">
                      <a:avLst/>
                    </a:prstGeom>
                  </pic:spPr>
                </pic:pic>
              </a:graphicData>
            </a:graphic>
          </wp:inline>
        </w:drawing>
      </w:r>
    </w:p>
    <w:p w14:paraId="38D16D46" w14:textId="1791A720" w:rsidR="00544883" w:rsidRPr="007E3DE2" w:rsidRDefault="00544883" w:rsidP="00544883">
      <w:pPr>
        <w:keepNext/>
        <w:spacing w:after="100" w:line="252" w:lineRule="auto"/>
        <w:rPr>
          <w:rFonts w:ascii="Times New Roman" w:hAnsi="Times New Roman" w:cs="Times New Roman"/>
          <w:color w:val="EE0000"/>
        </w:rPr>
      </w:pPr>
      <w:r w:rsidRPr="007E3DE2">
        <w:rPr>
          <w:rFonts w:ascii="Times New Roman" w:hAnsi="Times New Roman" w:cs="Times New Roman"/>
          <w:b/>
          <w:color w:val="EE0000"/>
        </w:rPr>
        <w:t>Supplementary Figure S1</w:t>
      </w:r>
      <w:r w:rsidR="00DA1BC9">
        <w:rPr>
          <w:rFonts w:ascii="Times New Roman" w:eastAsia="等线" w:hAnsi="Times New Roman" w:cs="Times New Roman" w:hint="eastAsia"/>
          <w:b/>
          <w:color w:val="EE0000"/>
          <w:lang w:eastAsia="zh-CN"/>
        </w:rPr>
        <w:t>6</w:t>
      </w:r>
      <w:r w:rsidRPr="007E3DE2">
        <w:rPr>
          <w:rFonts w:ascii="Times New Roman" w:hAnsi="Times New Roman" w:cs="Times New Roman"/>
          <w:b/>
          <w:color w:val="EE0000"/>
        </w:rPr>
        <w:t>. Discrimination of P/LP versus B/LB variants using Evo2 scores and EVEE predictions.</w:t>
      </w:r>
    </w:p>
    <w:p w14:paraId="5559E9E6" w14:textId="79DFC46E" w:rsidR="00544883" w:rsidRPr="007E3DE2" w:rsidRDefault="00544883" w:rsidP="00544883">
      <w:pPr>
        <w:keepLines/>
        <w:spacing w:after="120" w:line="252" w:lineRule="auto"/>
        <w:jc w:val="both"/>
        <w:rPr>
          <w:rFonts w:ascii="Times New Roman" w:hAnsi="Times New Roman" w:cs="Times New Roman"/>
          <w:color w:val="EE0000"/>
        </w:rPr>
      </w:pPr>
      <w:r w:rsidRPr="007E3DE2">
        <w:rPr>
          <w:rFonts w:ascii="Times New Roman" w:hAnsi="Times New Roman" w:cs="Times New Roman"/>
          <w:color w:val="EE0000"/>
        </w:rPr>
        <w:t xml:space="preserve">The six configurations combine Evo2-7B or Evo2-40B with </w:t>
      </w:r>
      <w:proofErr w:type="spellStart"/>
      <w:r w:rsidRPr="007E3DE2">
        <w:rPr>
          <w:rFonts w:ascii="Times New Roman" w:hAnsi="Times New Roman" w:cs="Times New Roman"/>
          <w:color w:val="EE0000"/>
        </w:rPr>
        <w:t>noRC</w:t>
      </w:r>
      <w:proofErr w:type="spellEnd"/>
      <w:r w:rsidRPr="007E3DE2">
        <w:rPr>
          <w:rFonts w:ascii="Times New Roman" w:hAnsi="Times New Roman" w:cs="Times New Roman"/>
          <w:color w:val="EE0000"/>
        </w:rPr>
        <w:t xml:space="preserve">, </w:t>
      </w:r>
      <w:proofErr w:type="spellStart"/>
      <w:r w:rsidRPr="007E3DE2">
        <w:rPr>
          <w:rFonts w:ascii="Times New Roman" w:hAnsi="Times New Roman" w:cs="Times New Roman"/>
          <w:color w:val="EE0000"/>
        </w:rPr>
        <w:t>avgRC</w:t>
      </w:r>
      <w:proofErr w:type="spellEnd"/>
      <w:r w:rsidRPr="007E3DE2">
        <w:rPr>
          <w:rFonts w:ascii="Times New Roman" w:hAnsi="Times New Roman" w:cs="Times New Roman"/>
          <w:color w:val="EE0000"/>
        </w:rPr>
        <w:t xml:space="preserve">, or </w:t>
      </w:r>
      <w:proofErr w:type="spellStart"/>
      <w:r w:rsidRPr="007E3DE2">
        <w:rPr>
          <w:rFonts w:ascii="Times New Roman" w:hAnsi="Times New Roman" w:cs="Times New Roman"/>
          <w:color w:val="EE0000"/>
        </w:rPr>
        <w:t>wtRC</w:t>
      </w:r>
      <w:proofErr w:type="spellEnd"/>
      <w:r w:rsidRPr="007E3DE2">
        <w:rPr>
          <w:rFonts w:ascii="Times New Roman" w:hAnsi="Times New Roman" w:cs="Times New Roman"/>
          <w:color w:val="EE0000"/>
        </w:rPr>
        <w:t xml:space="preserve"> scoring. The comparison includes 59,428 SNVs with eight pathogenic/likely pathogenic (P/LP) and 59,420 benign/likely benign (B/LB) labels. Panels show sensitivity, specificity, balanced accuracy, and AUROC. Blue and orange bars denote signed and absolute Evo2 scores, respectively; gray bars denote EVEE at &gt; 0.50, ≥ 0.80, and ≥ 0.95. Evo2 decision thresholds maximize Youden’s J in this sample, whereas EVEE thresholds are fixed. The three EVEE AUROC values describe the same continuous score. All three EVEE thresholds identify 0/8 P/LP variants, with 178, 54, and 14 false positives, respectively.  Source: EVEE </w:t>
      </w:r>
      <w:proofErr w:type="spellStart"/>
      <w:r w:rsidRPr="007E3DE2">
        <w:rPr>
          <w:rFonts w:ascii="Times New Roman" w:hAnsi="Times New Roman" w:cs="Times New Roman"/>
          <w:color w:val="EE0000"/>
        </w:rPr>
        <w:t>Zenodo</w:t>
      </w:r>
      <w:proofErr w:type="spellEnd"/>
      <w:r w:rsidRPr="007E3DE2">
        <w:rPr>
          <w:rFonts w:ascii="Times New Roman" w:hAnsi="Times New Roman" w:cs="Times New Roman"/>
          <w:color w:val="EE0000"/>
        </w:rPr>
        <w:t xml:space="preserve"> version v1</w:t>
      </w:r>
      <w:r w:rsidR="00A209CE" w:rsidRPr="007E3DE2">
        <w:rPr>
          <w:rFonts w:ascii="Times New Roman" w:hAnsi="Times New Roman" w:cs="Times New Roman"/>
          <w:color w:val="EE0000"/>
        </w:rPr>
        <w:t xml:space="preserve"> </w:t>
      </w:r>
      <w:r w:rsidR="00A209CE" w:rsidRPr="007E3DE2">
        <w:rPr>
          <w:rFonts w:ascii="Times New Roman" w:hAnsi="Times New Roman" w:cs="Times New Roman"/>
          <w:color w:val="EE0000"/>
        </w:rPr>
        <w:fldChar w:fldCharType="begin"/>
      </w:r>
      <w:r w:rsidR="00302D31">
        <w:rPr>
          <w:rFonts w:ascii="Times New Roman" w:hAnsi="Times New Roman" w:cs="Times New Roman"/>
          <w:color w:val="EE0000"/>
        </w:rPr>
        <w:instrText xml:space="preserve"> ADDIN ZOTERO_ITEM CSL_CITATION {"citationID":"a1lu3er6ir0","properties":{"formattedCitation":"(25)","plainCitation":"(25)","noteIndex":0},"citationItems":[{"id":83,"uris":["http://zotero.org/users/local/37SF2xQ7/items/FYPSEA48"],"itemData":{"id":83,"type":"article","abstract":"Abstract\n          Scientific foundation models learn high-dimensional representations from diverse data modalities, yet what they encode and how to extract that knowledge remain open questions. Here we show that probing the internal representations of Evo 2, a 7-billion-parameter genomic foundation model, enables accurate and interpretable genetic variant effect prediction. We introduce a covariance-based probe that captures second-order structure from Evo 2 sequence embeddings to predict variant pathogenicity across variant types and functional consequences, matching or exceeding specialized predictors within their domains. To ground these predictions in known biological mechanisms, we train a complementary panel of probes on existing annotations to detect which genomic properties are disrupted by a variant. This categorized evidence is then integrated with each variant’s genomic context through a language model to generate variant-specific mechanistic hypotheses. Our pathogenicity predictions correlate with experimental measures of variant function, clinical penetrance, and biobank disease associations while the mechanistic hypotheses are consistent with expert reviews, known mechanism classes, and downstream molecular readouts. We release pathogenicity scores, disruption profiles, and contextualized interpretations for 4.2 million variants from the ClinVar database as an open resource through the Evo Variant Effect Explorer (EVEE). More broadly, this structured probing approach offers a general framework for interrogating foundation models across scientific disciplines and grounding their outputs in existing domain concepts.","DOI":"10.64898/2026.04.10.717844","language":"en","license":"http://creativecommons.org/licenses/by/4.0/","source":"Genomics","title":"Interpretable variant effect prediction from genomic foundation model representations","URL":"http://biorxiv.org/lookup/doi/10.64898/2026.04.10.717844","author":[{"family":"Pearce","given":"Michael T."},{"family":"Dooms","given":"Thomas"},{"family":"Yamamoto","given":"Ryo"},{"family":"Ayanian","given":"Shant"},{"family":"Ryu","given":"Alexander J."},{"family":"Meehl","given":"Joshua"},{"family":"Molnar","given":"Carl"},{"family":"Kiiskinen","given":"Tuomo"},{"family":"Bissell","given":"Mark"},{"family":"Hazra","given":"Dron"},{"family":"Fang","given":"Ching"},{"family":"Nguyen","given":"Nam"},{"family":"Anderson","given":"Michael"},{"family":"Osborne","given":"Collin"},{"family":"Duffy","given":"Patrick"},{"family":"Toomey","given":"Bridget"},{"family":"Myasoedova","given":"Elena"},{"family":"Klee","given":"Eric"},{"family":"Korfiatis","given":"Panos"},{"family":"Redlon","given":"Matt"},{"family":"Jain","given":"Archa"},{"family":"Balsam","given":"Daniel"},{"family":"Wang","given":"Nicholas K."}],"accessed":{"date-parts":[["2026",8,4]]},"issued":{"date-parts":[["2026",4,11]]}}}],"schema":"https://github.com/citation-style-language/schema/raw/master/csl-citation.json"} </w:instrText>
      </w:r>
      <w:r w:rsidR="00A209CE" w:rsidRPr="007E3DE2">
        <w:rPr>
          <w:rFonts w:ascii="Times New Roman" w:hAnsi="Times New Roman" w:cs="Times New Roman"/>
          <w:color w:val="EE0000"/>
        </w:rPr>
        <w:fldChar w:fldCharType="separate"/>
      </w:r>
      <w:r w:rsidR="00302D31">
        <w:rPr>
          <w:rFonts w:ascii="Times New Roman" w:hAnsi="Times New Roman" w:cs="Times New Roman"/>
        </w:rPr>
        <w:t>(25)</w:t>
      </w:r>
      <w:r w:rsidR="00A209CE" w:rsidRPr="007E3DE2">
        <w:rPr>
          <w:rFonts w:ascii="Times New Roman" w:hAnsi="Times New Roman" w:cs="Times New Roman"/>
          <w:color w:val="EE0000"/>
        </w:rPr>
        <w:fldChar w:fldCharType="end"/>
      </w:r>
      <w:r w:rsidRPr="007E3DE2">
        <w:rPr>
          <w:rFonts w:ascii="Times New Roman" w:hAnsi="Times New Roman" w:cs="Times New Roman"/>
          <w:color w:val="EE0000"/>
        </w:rPr>
        <w:t>.</w:t>
      </w:r>
    </w:p>
    <w:p w14:paraId="7951C7B2" w14:textId="4D261A68" w:rsidR="008755FD" w:rsidRPr="00AB0954" w:rsidRDefault="000561AA" w:rsidP="002C584D">
      <w:pPr>
        <w:pageBreakBefore/>
        <w:spacing w:after="200" w:line="276" w:lineRule="auto"/>
        <w:jc w:val="both"/>
        <w:outlineLvl w:val="0"/>
        <w:rPr>
          <w:rFonts w:ascii="Times New Roman" w:eastAsia="Times New Roman" w:hAnsi="Times New Roman" w:cs="Times New Roman"/>
          <w:b/>
          <w:kern w:val="0"/>
          <w:lang w:eastAsia="zh-CN"/>
          <w14:ligatures w14:val="none"/>
        </w:rPr>
      </w:pPr>
      <w:r w:rsidRPr="00AB0954">
        <w:rPr>
          <w:rFonts w:ascii="Times New Roman" w:hAnsi="Times New Roman" w:cs="Times New Roman"/>
          <w:b/>
        </w:rPr>
        <w:lastRenderedPageBreak/>
        <w:t>Abbreviations</w:t>
      </w:r>
    </w:p>
    <w:p w14:paraId="676A70DB"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AI: Artificial intelligence</w:t>
      </w:r>
    </w:p>
    <w:p w14:paraId="797876AB"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ANNOVAR: Variant annotation software</w:t>
      </w:r>
    </w:p>
    <w:p w14:paraId="1D6D7AA8"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API: Application programming interface</w:t>
      </w:r>
    </w:p>
    <w:p w14:paraId="0C072E51"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AUROC: Area under the receiver operating characteristic curve</w:t>
      </w:r>
    </w:p>
    <w:p w14:paraId="0A887E25" w14:textId="77777777" w:rsidR="00555FF1" w:rsidRPr="00AB0954" w:rsidRDefault="00C309FE">
      <w:pPr>
        <w:keepLines/>
        <w:spacing w:after="0" w:line="280" w:lineRule="exact"/>
        <w:ind w:left="720"/>
        <w:rPr>
          <w:rFonts w:ascii="Times New Roman" w:hAnsi="Times New Roman" w:cs="Times New Roman"/>
        </w:rPr>
      </w:pPr>
      <w:proofErr w:type="spellStart"/>
      <w:r w:rsidRPr="00AB0954">
        <w:rPr>
          <w:rFonts w:ascii="Times New Roman" w:hAnsi="Times New Roman" w:cs="Times New Roman"/>
          <w:color w:val="000000"/>
        </w:rPr>
        <w:t>avgRC</w:t>
      </w:r>
      <w:proofErr w:type="spellEnd"/>
      <w:r w:rsidRPr="00AB0954">
        <w:rPr>
          <w:rFonts w:ascii="Times New Roman" w:hAnsi="Times New Roman" w:cs="Times New Roman"/>
          <w:color w:val="000000"/>
        </w:rPr>
        <w:t>: Average reverse-complement scoring</w:t>
      </w:r>
    </w:p>
    <w:p w14:paraId="315C0511"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B/LB: Benign or likely benign</w:t>
      </w:r>
    </w:p>
    <w:p w14:paraId="323B3CC9"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BED: Browser Extensible Data format</w:t>
      </w:r>
    </w:p>
    <w:p w14:paraId="2597BC2B"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BH: Benjamini–Hochberg</w:t>
      </w:r>
    </w:p>
    <w:p w14:paraId="491A8C98" w14:textId="589B7ABA" w:rsidR="00555FF1" w:rsidRPr="00AB0954" w:rsidRDefault="00C309FE">
      <w:pPr>
        <w:keepLines/>
        <w:spacing w:after="0" w:line="280" w:lineRule="exact"/>
        <w:ind w:left="720"/>
        <w:rPr>
          <w:rFonts w:ascii="Times New Roman" w:eastAsia="等线" w:hAnsi="Times New Roman" w:cs="Times New Roman"/>
          <w:lang w:eastAsia="zh-CN"/>
        </w:rPr>
      </w:pPr>
      <w:r w:rsidRPr="00AB0954">
        <w:rPr>
          <w:rFonts w:ascii="Times New Roman" w:hAnsi="Times New Roman" w:cs="Times New Roman"/>
          <w:color w:val="FF0000"/>
        </w:rPr>
        <w:t>CA: Chromatin accessible only</w:t>
      </w:r>
    </w:p>
    <w:p w14:paraId="1A908E4B" w14:textId="5075827D" w:rsidR="00555FF1" w:rsidRPr="00AB0954" w:rsidRDefault="00C309FE">
      <w:pPr>
        <w:keepLines/>
        <w:spacing w:after="0" w:line="280" w:lineRule="exact"/>
        <w:ind w:left="720"/>
        <w:rPr>
          <w:rFonts w:ascii="Times New Roman" w:eastAsia="等线" w:hAnsi="Times New Roman" w:cs="Times New Roman"/>
          <w:lang w:eastAsia="zh-CN"/>
        </w:rPr>
      </w:pPr>
      <w:r w:rsidRPr="00AB0954">
        <w:rPr>
          <w:rFonts w:ascii="Times New Roman" w:hAnsi="Times New Roman" w:cs="Times New Roman"/>
          <w:color w:val="FF0000"/>
        </w:rPr>
        <w:t>CA-CTCF: Chromatin accessible with CTCF</w:t>
      </w:r>
    </w:p>
    <w:p w14:paraId="36AF9C61" w14:textId="0F2A301A" w:rsidR="00555FF1" w:rsidRPr="00AB0954" w:rsidRDefault="00C309FE">
      <w:pPr>
        <w:keepLines/>
        <w:spacing w:after="0" w:line="280" w:lineRule="exact"/>
        <w:ind w:left="720"/>
        <w:rPr>
          <w:rFonts w:ascii="Times New Roman" w:eastAsia="等线" w:hAnsi="Times New Roman" w:cs="Times New Roman"/>
          <w:lang w:eastAsia="zh-CN"/>
        </w:rPr>
      </w:pPr>
      <w:r w:rsidRPr="00AB0954">
        <w:rPr>
          <w:rFonts w:ascii="Times New Roman" w:hAnsi="Times New Roman" w:cs="Times New Roman"/>
          <w:color w:val="FF0000"/>
        </w:rPr>
        <w:t>CA-H3K4me3: Chromatin accessible with H3K4me3</w:t>
      </w:r>
    </w:p>
    <w:p w14:paraId="0A0EF382" w14:textId="42E16838" w:rsidR="00555FF1" w:rsidRPr="00AB0954" w:rsidRDefault="00C309FE">
      <w:pPr>
        <w:keepLines/>
        <w:spacing w:after="0" w:line="280" w:lineRule="exact"/>
        <w:ind w:left="720"/>
        <w:rPr>
          <w:rFonts w:ascii="Times New Roman" w:eastAsia="等线" w:hAnsi="Times New Roman" w:cs="Times New Roman"/>
          <w:lang w:eastAsia="zh-CN"/>
        </w:rPr>
      </w:pPr>
      <w:r w:rsidRPr="00AB0954">
        <w:rPr>
          <w:rFonts w:ascii="Times New Roman" w:hAnsi="Times New Roman" w:cs="Times New Roman"/>
          <w:color w:val="FF0000"/>
        </w:rPr>
        <w:t>CA-TF: Chromatin accessible with transcription factor binding</w:t>
      </w:r>
    </w:p>
    <w:p w14:paraId="7AA07387" w14:textId="77777777" w:rsidR="00555FF1" w:rsidRPr="00AB0954" w:rsidRDefault="00C309FE">
      <w:pPr>
        <w:keepLines/>
        <w:spacing w:after="0" w:line="280" w:lineRule="exact"/>
        <w:ind w:left="720"/>
        <w:rPr>
          <w:rFonts w:ascii="Times New Roman" w:hAnsi="Times New Roman" w:cs="Times New Roman"/>
        </w:rPr>
      </w:pPr>
      <w:proofErr w:type="spellStart"/>
      <w:r w:rsidRPr="00AB0954">
        <w:rPr>
          <w:rFonts w:ascii="Times New Roman" w:hAnsi="Times New Roman" w:cs="Times New Roman"/>
          <w:color w:val="000000"/>
        </w:rPr>
        <w:t>cCRE</w:t>
      </w:r>
      <w:proofErr w:type="spellEnd"/>
      <w:r w:rsidRPr="00AB0954">
        <w:rPr>
          <w:rFonts w:ascii="Times New Roman" w:hAnsi="Times New Roman" w:cs="Times New Roman"/>
          <w:color w:val="000000"/>
        </w:rPr>
        <w:t>: Candidate cis-regulatory element</w:t>
      </w:r>
    </w:p>
    <w:p w14:paraId="787CEFCF"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CSV: Comma-separated values</w:t>
      </w:r>
    </w:p>
    <w:p w14:paraId="6C08DC72"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FF0000"/>
        </w:rPr>
        <w:t>CTCF: CCCTC-binding factor</w:t>
      </w:r>
    </w:p>
    <w:p w14:paraId="2AFDF22F" w14:textId="77777777" w:rsidR="00555FF1" w:rsidRPr="00AB0954" w:rsidRDefault="00C309FE">
      <w:pPr>
        <w:keepLines/>
        <w:spacing w:after="0" w:line="280" w:lineRule="exact"/>
        <w:ind w:left="720"/>
        <w:rPr>
          <w:rFonts w:ascii="Times New Roman" w:hAnsi="Times New Roman" w:cs="Times New Roman"/>
        </w:rPr>
      </w:pPr>
      <w:proofErr w:type="spellStart"/>
      <w:r w:rsidRPr="00AB0954">
        <w:rPr>
          <w:rFonts w:ascii="Times New Roman" w:hAnsi="Times New Roman" w:cs="Times New Roman"/>
          <w:color w:val="000000"/>
        </w:rPr>
        <w:t>dbGaP</w:t>
      </w:r>
      <w:proofErr w:type="spellEnd"/>
      <w:r w:rsidRPr="00AB0954">
        <w:rPr>
          <w:rFonts w:ascii="Times New Roman" w:hAnsi="Times New Roman" w:cs="Times New Roman"/>
          <w:color w:val="000000"/>
        </w:rPr>
        <w:t>: Database of Genotypes and Phenotypes</w:t>
      </w:r>
    </w:p>
    <w:p w14:paraId="6B40B6C9" w14:textId="77777777" w:rsidR="00555FF1" w:rsidRPr="00AB0954" w:rsidRDefault="00C309FE">
      <w:pPr>
        <w:keepLines/>
        <w:spacing w:after="0" w:line="280" w:lineRule="exact"/>
        <w:ind w:left="720"/>
        <w:rPr>
          <w:rFonts w:ascii="Times New Roman" w:hAnsi="Times New Roman" w:cs="Times New Roman"/>
        </w:rPr>
      </w:pPr>
      <w:proofErr w:type="spellStart"/>
      <w:r w:rsidRPr="00AB0954">
        <w:rPr>
          <w:rFonts w:ascii="Times New Roman" w:hAnsi="Times New Roman" w:cs="Times New Roman"/>
          <w:color w:val="000000"/>
        </w:rPr>
        <w:t>dbSNP</w:t>
      </w:r>
      <w:proofErr w:type="spellEnd"/>
      <w:r w:rsidRPr="00AB0954">
        <w:rPr>
          <w:rFonts w:ascii="Times New Roman" w:hAnsi="Times New Roman" w:cs="Times New Roman"/>
          <w:color w:val="000000"/>
        </w:rPr>
        <w:t>: Database of Single Nucleotide Polymorphisms</w:t>
      </w:r>
    </w:p>
    <w:p w14:paraId="2CB12253" w14:textId="77777777" w:rsidR="00555FF1" w:rsidRPr="00AB0954" w:rsidRDefault="00C309FE">
      <w:pPr>
        <w:keepLines/>
        <w:spacing w:after="0" w:line="280" w:lineRule="exact"/>
        <w:ind w:left="720"/>
        <w:rPr>
          <w:rFonts w:ascii="Times New Roman" w:hAnsi="Times New Roman" w:cs="Times New Roman"/>
        </w:rPr>
      </w:pPr>
      <w:proofErr w:type="spellStart"/>
      <w:r w:rsidRPr="00AB0954">
        <w:rPr>
          <w:rFonts w:ascii="Times New Roman" w:hAnsi="Times New Roman" w:cs="Times New Roman"/>
          <w:color w:val="FF0000"/>
        </w:rPr>
        <w:t>dELS</w:t>
      </w:r>
      <w:proofErr w:type="spellEnd"/>
      <w:r w:rsidRPr="00AB0954">
        <w:rPr>
          <w:rFonts w:ascii="Times New Roman" w:hAnsi="Times New Roman" w:cs="Times New Roman"/>
          <w:color w:val="FF0000"/>
        </w:rPr>
        <w:t>: Distal enhancer-like signature</w:t>
      </w:r>
    </w:p>
    <w:p w14:paraId="227E93CF"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DNA: Deoxyribonucleic acid</w:t>
      </w:r>
    </w:p>
    <w:p w14:paraId="6CF934E1"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ENCODE: Encyclopedia of DNA Elements</w:t>
      </w:r>
    </w:p>
    <w:p w14:paraId="2F6E7CEC" w14:textId="77777777" w:rsidR="00555FF1" w:rsidRPr="00AB0954" w:rsidRDefault="00C309FE">
      <w:pPr>
        <w:keepLines/>
        <w:spacing w:after="0" w:line="280" w:lineRule="exact"/>
        <w:ind w:left="720"/>
        <w:rPr>
          <w:rFonts w:ascii="Times New Roman" w:hAnsi="Times New Roman" w:cs="Times New Roman"/>
        </w:rPr>
      </w:pPr>
      <w:proofErr w:type="spellStart"/>
      <w:r w:rsidRPr="00AB0954">
        <w:rPr>
          <w:rFonts w:ascii="Times New Roman" w:hAnsi="Times New Roman" w:cs="Times New Roman"/>
          <w:color w:val="FF0000"/>
        </w:rPr>
        <w:t>eQTL</w:t>
      </w:r>
      <w:proofErr w:type="spellEnd"/>
      <w:r w:rsidRPr="00AB0954">
        <w:rPr>
          <w:rFonts w:ascii="Times New Roman" w:hAnsi="Times New Roman" w:cs="Times New Roman"/>
          <w:color w:val="FF0000"/>
        </w:rPr>
        <w:t>: Expression quantitative trait locus</w:t>
      </w:r>
    </w:p>
    <w:p w14:paraId="3CBB33D7"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EVEE: Evo Variant Effect Explorer</w:t>
      </w:r>
    </w:p>
    <w:p w14:paraId="74C08B3B"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Evo2: Evolutionary DNA foundation model version 2</w:t>
      </w:r>
    </w:p>
    <w:p w14:paraId="19AA4541"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Evo2-40B: Evo2 40-billion-parameter model</w:t>
      </w:r>
    </w:p>
    <w:p w14:paraId="342F9AF7"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Evo2-7B: Evo2 7-billion-parameter model</w:t>
      </w:r>
    </w:p>
    <w:p w14:paraId="2158D318"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Evo2VED: Evo2 Variant Effect Database</w:t>
      </w:r>
    </w:p>
    <w:p w14:paraId="67A6FFA1"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FDR: False discovery rate</w:t>
      </w:r>
    </w:p>
    <w:p w14:paraId="0CA9C15F"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FTS5: Full-text search version 5</w:t>
      </w:r>
    </w:p>
    <w:p w14:paraId="676C12FB"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GEVA: Genealogical Estimation of Variant Age</w:t>
      </w:r>
    </w:p>
    <w:p w14:paraId="38210D3D" w14:textId="77777777" w:rsidR="00555FF1" w:rsidRPr="00AB0954" w:rsidRDefault="00C309FE">
      <w:pPr>
        <w:keepLines/>
        <w:spacing w:after="0" w:line="280" w:lineRule="exact"/>
        <w:ind w:left="720"/>
        <w:rPr>
          <w:rFonts w:ascii="Times New Roman" w:hAnsi="Times New Roman" w:cs="Times New Roman"/>
        </w:rPr>
      </w:pPr>
      <w:proofErr w:type="spellStart"/>
      <w:r w:rsidRPr="00AB0954">
        <w:rPr>
          <w:rFonts w:ascii="Times New Roman" w:hAnsi="Times New Roman" w:cs="Times New Roman"/>
          <w:color w:val="000000"/>
        </w:rPr>
        <w:t>gnomAD</w:t>
      </w:r>
      <w:proofErr w:type="spellEnd"/>
      <w:r w:rsidRPr="00AB0954">
        <w:rPr>
          <w:rFonts w:ascii="Times New Roman" w:hAnsi="Times New Roman" w:cs="Times New Roman"/>
          <w:color w:val="000000"/>
        </w:rPr>
        <w:t>: Genome Aggregation Database</w:t>
      </w:r>
    </w:p>
    <w:p w14:paraId="67059FC5"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GRCh38: Genome Reference Consortium Human Build 38</w:t>
      </w:r>
    </w:p>
    <w:p w14:paraId="5DCF34C3" w14:textId="77777777" w:rsidR="00555FF1" w:rsidRPr="00AB0954" w:rsidRDefault="00C309FE">
      <w:pPr>
        <w:keepLines/>
        <w:spacing w:after="0" w:line="280" w:lineRule="exact"/>
        <w:ind w:left="720"/>
        <w:rPr>
          <w:rFonts w:ascii="Times New Roman" w:hAnsi="Times New Roman" w:cs="Times New Roman"/>
        </w:rPr>
      </w:pPr>
      <w:proofErr w:type="spellStart"/>
      <w:r w:rsidRPr="00AB0954">
        <w:rPr>
          <w:rFonts w:ascii="Times New Roman" w:hAnsi="Times New Roman" w:cs="Times New Roman"/>
          <w:color w:val="FF0000"/>
        </w:rPr>
        <w:t>GTEx</w:t>
      </w:r>
      <w:proofErr w:type="spellEnd"/>
      <w:r w:rsidRPr="00AB0954">
        <w:rPr>
          <w:rFonts w:ascii="Times New Roman" w:hAnsi="Times New Roman" w:cs="Times New Roman"/>
          <w:color w:val="FF0000"/>
        </w:rPr>
        <w:t>: Genotype-Tissue Expression</w:t>
      </w:r>
    </w:p>
    <w:p w14:paraId="712801C4"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GWAS: Genome-wide association study</w:t>
      </w:r>
    </w:p>
    <w:p w14:paraId="26D8AFBF"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FF0000"/>
        </w:rPr>
        <w:t>H3K4me3: Histone H3 lysine 4 trimethylation</w:t>
      </w:r>
    </w:p>
    <w:p w14:paraId="61DAE975"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HAR: Human accelerated region</w:t>
      </w:r>
    </w:p>
    <w:p w14:paraId="263B1AC0"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JSON: JavaScript Object Notation</w:t>
      </w:r>
    </w:p>
    <w:p w14:paraId="447E0B25"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kb: Kilobase</w:t>
      </w:r>
    </w:p>
    <w:p w14:paraId="327E6AA7"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LCR: Low-complexity region</w:t>
      </w:r>
    </w:p>
    <w:p w14:paraId="36CE44D6" w14:textId="77777777" w:rsidR="00555FF1" w:rsidRPr="00AB0954" w:rsidRDefault="00C309FE">
      <w:pPr>
        <w:keepLines/>
        <w:pageBreakBefore/>
        <w:spacing w:after="0" w:line="280" w:lineRule="exact"/>
        <w:ind w:left="720"/>
        <w:rPr>
          <w:rFonts w:ascii="Times New Roman" w:hAnsi="Times New Roman" w:cs="Times New Roman"/>
        </w:rPr>
      </w:pPr>
      <w:r w:rsidRPr="00AB0954">
        <w:rPr>
          <w:rFonts w:ascii="Times New Roman" w:hAnsi="Times New Roman" w:cs="Times New Roman"/>
          <w:color w:val="000000"/>
        </w:rPr>
        <w:lastRenderedPageBreak/>
        <w:t>LD: Linkage disequilibrium</w:t>
      </w:r>
    </w:p>
    <w:p w14:paraId="22339A1D"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FF0000"/>
        </w:rPr>
        <w:t>LDSC: Linkage disequilibrium score regression</w:t>
      </w:r>
    </w:p>
    <w:p w14:paraId="30AC123E"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LLM: Large language model</w:t>
      </w:r>
    </w:p>
    <w:p w14:paraId="5444A7D8"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M-CAP: Mendelian Clinically Applicable Pathogenicity score</w:t>
      </w:r>
    </w:p>
    <w:p w14:paraId="68E7E2B5"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MAF: Minor allele frequency</w:t>
      </w:r>
    </w:p>
    <w:p w14:paraId="22F12068"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FF0000"/>
        </w:rPr>
        <w:t>Mb: Megabase</w:t>
      </w:r>
    </w:p>
    <w:p w14:paraId="177509C7"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MPRA: Massively parallel reporter assay</w:t>
      </w:r>
    </w:p>
    <w:p w14:paraId="0004E286"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MVP: Million Veteran Program</w:t>
      </w:r>
    </w:p>
    <w:p w14:paraId="5672F03E"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FF0000"/>
        </w:rPr>
        <w:t>NA: Not available (no testable units in the heatmaps)</w:t>
      </w:r>
    </w:p>
    <w:p w14:paraId="127751E5" w14:textId="77777777" w:rsidR="00555FF1" w:rsidRPr="00AB0954" w:rsidRDefault="00C309FE">
      <w:pPr>
        <w:keepLines/>
        <w:spacing w:after="0" w:line="280" w:lineRule="exact"/>
        <w:ind w:left="720"/>
        <w:rPr>
          <w:rFonts w:ascii="Times New Roman" w:hAnsi="Times New Roman" w:cs="Times New Roman"/>
        </w:rPr>
      </w:pPr>
      <w:proofErr w:type="spellStart"/>
      <w:r w:rsidRPr="00AB0954">
        <w:rPr>
          <w:rFonts w:ascii="Times New Roman" w:hAnsi="Times New Roman" w:cs="Times New Roman"/>
          <w:color w:val="000000"/>
        </w:rPr>
        <w:t>noRC</w:t>
      </w:r>
      <w:proofErr w:type="spellEnd"/>
      <w:r w:rsidRPr="00AB0954">
        <w:rPr>
          <w:rFonts w:ascii="Times New Roman" w:hAnsi="Times New Roman" w:cs="Times New Roman"/>
          <w:color w:val="000000"/>
        </w:rPr>
        <w:t>: No reverse-complement scoring</w:t>
      </w:r>
    </w:p>
    <w:p w14:paraId="068D7797"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P/LP: Pathogenic or likely pathogenic</w:t>
      </w:r>
    </w:p>
    <w:p w14:paraId="7C319493" w14:textId="77777777" w:rsidR="00555FF1" w:rsidRPr="00AB0954" w:rsidRDefault="00C309FE">
      <w:pPr>
        <w:keepLines/>
        <w:spacing w:after="0" w:line="280" w:lineRule="exact"/>
        <w:ind w:left="720"/>
        <w:rPr>
          <w:rFonts w:ascii="Times New Roman" w:hAnsi="Times New Roman" w:cs="Times New Roman"/>
        </w:rPr>
      </w:pPr>
      <w:proofErr w:type="spellStart"/>
      <w:r w:rsidRPr="00AB0954">
        <w:rPr>
          <w:rFonts w:ascii="Times New Roman" w:hAnsi="Times New Roman" w:cs="Times New Roman"/>
          <w:color w:val="FF0000"/>
        </w:rPr>
        <w:t>pELS</w:t>
      </w:r>
      <w:proofErr w:type="spellEnd"/>
      <w:r w:rsidRPr="00AB0954">
        <w:rPr>
          <w:rFonts w:ascii="Times New Roman" w:hAnsi="Times New Roman" w:cs="Times New Roman"/>
          <w:color w:val="FF0000"/>
        </w:rPr>
        <w:t>: Proximal enhancer-like signature</w:t>
      </w:r>
    </w:p>
    <w:p w14:paraId="151DB880"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PIP: Posterior inclusion probability</w:t>
      </w:r>
    </w:p>
    <w:p w14:paraId="303BCBF6"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FF0000"/>
        </w:rPr>
        <w:t>PLS: Promoter-like signature</w:t>
      </w:r>
    </w:p>
    <w:p w14:paraId="010C5E75"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PMID: PubMed identifier</w:t>
      </w:r>
    </w:p>
    <w:p w14:paraId="529069EC" w14:textId="77777777" w:rsidR="00555FF1" w:rsidRPr="00AB0954" w:rsidRDefault="00C309FE">
      <w:pPr>
        <w:keepLines/>
        <w:spacing w:after="0" w:line="280" w:lineRule="exact"/>
        <w:ind w:left="720"/>
        <w:rPr>
          <w:rFonts w:ascii="Times New Roman" w:hAnsi="Times New Roman" w:cs="Times New Roman"/>
          <w:lang w:val="pt-BR"/>
        </w:rPr>
      </w:pPr>
      <w:r w:rsidRPr="00AB0954">
        <w:rPr>
          <w:rFonts w:ascii="Times New Roman" w:hAnsi="Times New Roman" w:cs="Times New Roman"/>
          <w:color w:val="FF0000"/>
          <w:lang w:val="pt-BR"/>
        </w:rPr>
        <w:t>pQTL: Protein quantitative trait locus</w:t>
      </w:r>
    </w:p>
    <w:p w14:paraId="093C5E27" w14:textId="77777777" w:rsidR="00555FF1" w:rsidRPr="00AB0954" w:rsidRDefault="00C309FE">
      <w:pPr>
        <w:keepLines/>
        <w:spacing w:after="0" w:line="280" w:lineRule="exact"/>
        <w:ind w:left="720"/>
        <w:rPr>
          <w:rFonts w:ascii="Times New Roman" w:hAnsi="Times New Roman" w:cs="Times New Roman"/>
          <w:lang w:val="pt-BR"/>
        </w:rPr>
      </w:pPr>
      <w:r w:rsidRPr="00AB0954">
        <w:rPr>
          <w:rFonts w:ascii="Times New Roman" w:hAnsi="Times New Roman" w:cs="Times New Roman"/>
          <w:color w:val="000000"/>
          <w:lang w:val="pt-BR"/>
        </w:rPr>
        <w:t>QTL: Quantitative trait locus</w:t>
      </w:r>
    </w:p>
    <w:p w14:paraId="6BF4ADD2"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FF0000"/>
        </w:rPr>
        <w:t>RC: Reverse complement</w:t>
      </w:r>
    </w:p>
    <w:p w14:paraId="24BD3F36" w14:textId="77777777" w:rsidR="00555FF1" w:rsidRPr="00AB0954" w:rsidRDefault="00C309FE">
      <w:pPr>
        <w:keepLines/>
        <w:spacing w:after="0" w:line="280" w:lineRule="exact"/>
        <w:ind w:left="720"/>
        <w:rPr>
          <w:rFonts w:ascii="Times New Roman" w:hAnsi="Times New Roman" w:cs="Times New Roman"/>
        </w:rPr>
      </w:pPr>
      <w:proofErr w:type="spellStart"/>
      <w:r w:rsidRPr="00AB0954">
        <w:rPr>
          <w:rFonts w:ascii="Times New Roman" w:hAnsi="Times New Roman" w:cs="Times New Roman"/>
          <w:color w:val="000000"/>
        </w:rPr>
        <w:t>rsID</w:t>
      </w:r>
      <w:proofErr w:type="spellEnd"/>
      <w:r w:rsidRPr="00AB0954">
        <w:rPr>
          <w:rFonts w:ascii="Times New Roman" w:hAnsi="Times New Roman" w:cs="Times New Roman"/>
          <w:color w:val="000000"/>
        </w:rPr>
        <w:t>: Reference SNP identifier</w:t>
      </w:r>
    </w:p>
    <w:p w14:paraId="0B2EC014"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FF0000"/>
        </w:rPr>
        <w:t>S-LDSC: Stratified LD score regression</w:t>
      </w:r>
    </w:p>
    <w:p w14:paraId="1B8B815B"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S2F: Sequence-to-function model</w:t>
      </w:r>
    </w:p>
    <w:p w14:paraId="51EE3B7A"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FF0000"/>
        </w:rPr>
        <w:t>SCREEN: Search Candidate Regulatory Elements by ENCODE</w:t>
      </w:r>
    </w:p>
    <w:p w14:paraId="3B6C92BC"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SDS: Singleton Density Score</w:t>
      </w:r>
    </w:p>
    <w:p w14:paraId="4F4600DA"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SEM: Standard error of the mean</w:t>
      </w:r>
    </w:p>
    <w:p w14:paraId="4B9B7AC5"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FF0000"/>
        </w:rPr>
        <w:t>SNP: Single-nucleotide polymorphism</w:t>
      </w:r>
    </w:p>
    <w:p w14:paraId="26C1ADA9"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SNV: Single-nucleotide variant</w:t>
      </w:r>
    </w:p>
    <w:p w14:paraId="6F2FFAEB"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SQL: Structured Query Language</w:t>
      </w:r>
    </w:p>
    <w:p w14:paraId="1EB9F100"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SQLite: Lightweight relational database engine</w:t>
      </w:r>
    </w:p>
    <w:p w14:paraId="5E5F4891" w14:textId="77777777" w:rsidR="00555FF1" w:rsidRPr="00AB0954" w:rsidRDefault="00C309FE">
      <w:pPr>
        <w:keepLines/>
        <w:spacing w:after="0" w:line="280" w:lineRule="exact"/>
        <w:ind w:left="720"/>
        <w:rPr>
          <w:rFonts w:ascii="Times New Roman" w:hAnsi="Times New Roman" w:cs="Times New Roman"/>
        </w:rPr>
      </w:pPr>
      <w:proofErr w:type="spellStart"/>
      <w:r w:rsidRPr="00AB0954">
        <w:rPr>
          <w:rFonts w:ascii="Times New Roman" w:hAnsi="Times New Roman" w:cs="Times New Roman"/>
          <w:color w:val="FF0000"/>
        </w:rPr>
        <w:t>sQTL</w:t>
      </w:r>
      <w:proofErr w:type="spellEnd"/>
      <w:r w:rsidRPr="00AB0954">
        <w:rPr>
          <w:rFonts w:ascii="Times New Roman" w:hAnsi="Times New Roman" w:cs="Times New Roman"/>
          <w:color w:val="FF0000"/>
        </w:rPr>
        <w:t>: Splicing quantitative trait locus</w:t>
      </w:r>
    </w:p>
    <w:p w14:paraId="086FCC07"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FF0000"/>
        </w:rPr>
        <w:t xml:space="preserve">TF: Transcription factor; TF-only </w:t>
      </w:r>
      <w:proofErr w:type="spellStart"/>
      <w:r w:rsidRPr="00AB0954">
        <w:rPr>
          <w:rFonts w:ascii="Times New Roman" w:hAnsi="Times New Roman" w:cs="Times New Roman"/>
          <w:color w:val="FF0000"/>
        </w:rPr>
        <w:t>cCRE</w:t>
      </w:r>
      <w:proofErr w:type="spellEnd"/>
      <w:r w:rsidRPr="00AB0954">
        <w:rPr>
          <w:rFonts w:ascii="Times New Roman" w:hAnsi="Times New Roman" w:cs="Times New Roman"/>
          <w:color w:val="FF0000"/>
        </w:rPr>
        <w:t xml:space="preserve"> category</w:t>
      </w:r>
    </w:p>
    <w:p w14:paraId="43F2EADB"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TSS: Transcription start site</w:t>
      </w:r>
    </w:p>
    <w:p w14:paraId="5928A3E1"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UCSC: University of California, Santa Cruz</w:t>
      </w:r>
    </w:p>
    <w:p w14:paraId="0723E428"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UKB: UK Biobank</w:t>
      </w:r>
    </w:p>
    <w:p w14:paraId="06F477D9"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FF0000"/>
        </w:rPr>
        <w:t>UKB-PPP: UK Biobank Pharma Proteomics Project</w:t>
      </w:r>
    </w:p>
    <w:p w14:paraId="6BA684D7" w14:textId="77777777" w:rsidR="00555FF1" w:rsidRPr="00AB0954" w:rsidRDefault="00C309FE">
      <w:pPr>
        <w:keepLines/>
        <w:spacing w:after="0" w:line="280" w:lineRule="exact"/>
        <w:ind w:left="720"/>
        <w:rPr>
          <w:rFonts w:ascii="Times New Roman" w:hAnsi="Times New Roman" w:cs="Times New Roman"/>
        </w:rPr>
      </w:pPr>
      <w:r w:rsidRPr="00AB0954">
        <w:rPr>
          <w:rFonts w:ascii="Times New Roman" w:hAnsi="Times New Roman" w:cs="Times New Roman"/>
          <w:color w:val="000000"/>
        </w:rPr>
        <w:t>WGS: Whole-genome sequencing</w:t>
      </w:r>
    </w:p>
    <w:p w14:paraId="6E43111B" w14:textId="77777777" w:rsidR="00555FF1" w:rsidRPr="00AB0954" w:rsidRDefault="00C309FE">
      <w:pPr>
        <w:keepLines/>
        <w:spacing w:after="0" w:line="280" w:lineRule="exact"/>
        <w:ind w:left="720"/>
        <w:rPr>
          <w:rFonts w:ascii="Times New Roman" w:hAnsi="Times New Roman" w:cs="Times New Roman"/>
        </w:rPr>
      </w:pPr>
      <w:proofErr w:type="spellStart"/>
      <w:r w:rsidRPr="00AB0954">
        <w:rPr>
          <w:rFonts w:ascii="Times New Roman" w:hAnsi="Times New Roman" w:cs="Times New Roman"/>
          <w:color w:val="000000"/>
        </w:rPr>
        <w:t>wtRC</w:t>
      </w:r>
      <w:proofErr w:type="spellEnd"/>
      <w:r w:rsidRPr="00AB0954">
        <w:rPr>
          <w:rFonts w:ascii="Times New Roman" w:hAnsi="Times New Roman" w:cs="Times New Roman"/>
          <w:color w:val="000000"/>
        </w:rPr>
        <w:t>: Weighted reverse-complement scoring</w:t>
      </w:r>
    </w:p>
    <w:p w14:paraId="6DDF6A2B" w14:textId="79AA7B12" w:rsidR="00B90EF8" w:rsidRPr="00AB0954" w:rsidRDefault="00B90EF8" w:rsidP="6BBE9934">
      <w:pPr>
        <w:pageBreakBefore/>
        <w:spacing w:after="200" w:line="276" w:lineRule="auto"/>
        <w:jc w:val="both"/>
        <w:outlineLvl w:val="0"/>
        <w:rPr>
          <w:rFonts w:ascii="Times New Roman" w:eastAsia="Times New Roman" w:hAnsi="Times New Roman" w:cs="Times New Roman"/>
          <w:b/>
          <w:bCs/>
          <w:kern w:val="0"/>
          <w:lang w:eastAsia="zh-CN"/>
          <w14:ligatures w14:val="none"/>
        </w:rPr>
      </w:pPr>
      <w:r w:rsidRPr="00AB0954">
        <w:rPr>
          <w:rFonts w:ascii="Times New Roman" w:eastAsia="Times New Roman" w:hAnsi="Times New Roman" w:cs="Times New Roman"/>
          <w:b/>
          <w:bCs/>
          <w:kern w:val="0"/>
          <w:lang w:eastAsia="zh-CN"/>
          <w14:ligatures w14:val="none"/>
        </w:rPr>
        <w:lastRenderedPageBreak/>
        <w:t>Software</w:t>
      </w:r>
    </w:p>
    <w:tbl>
      <w:tblPr>
        <w:tblStyle w:val="TableGrid"/>
        <w:tblW w:w="0" w:type="auto"/>
        <w:tblLook w:val="06A0" w:firstRow="1" w:lastRow="0" w:firstColumn="1" w:lastColumn="0" w:noHBand="1" w:noVBand="1"/>
      </w:tblPr>
      <w:tblGrid>
        <w:gridCol w:w="1969"/>
        <w:gridCol w:w="2093"/>
        <w:gridCol w:w="4954"/>
      </w:tblGrid>
      <w:tr w:rsidR="6BBE9934" w:rsidRPr="00AB0954" w14:paraId="694629E1" w14:textId="77777777" w:rsidTr="6BBE9934">
        <w:trPr>
          <w:cantSplit/>
          <w:trHeight w:val="285"/>
          <w:tblHeader/>
        </w:trPr>
        <w:tc>
          <w:tcPr>
            <w:tcW w:w="1650" w:type="dxa"/>
            <w:vAlign w:val="center"/>
          </w:tcPr>
          <w:p w14:paraId="2069B33A" w14:textId="16BEF839" w:rsidR="6BBE9934" w:rsidRPr="00AB0954" w:rsidRDefault="6BBE9934" w:rsidP="6BBE9934">
            <w:pPr>
              <w:jc w:val="center"/>
              <w:rPr>
                <w:rFonts w:ascii="Times New Roman" w:eastAsia="Times New Roman" w:hAnsi="Times New Roman" w:cs="Times New Roman"/>
                <w:b/>
                <w:bCs/>
              </w:rPr>
            </w:pPr>
            <w:r w:rsidRPr="00AB0954">
              <w:rPr>
                <w:rFonts w:ascii="Times New Roman" w:eastAsia="Times New Roman" w:hAnsi="Times New Roman" w:cs="Times New Roman"/>
                <w:b/>
                <w:bCs/>
              </w:rPr>
              <w:t>Software / tool</w:t>
            </w:r>
          </w:p>
        </w:tc>
        <w:tc>
          <w:tcPr>
            <w:tcW w:w="5295" w:type="dxa"/>
            <w:vAlign w:val="center"/>
          </w:tcPr>
          <w:p w14:paraId="5C46560D" w14:textId="30B98B33" w:rsidR="4C938AB8" w:rsidRPr="00AB0954" w:rsidRDefault="4C938AB8" w:rsidP="6BBE9934">
            <w:pPr>
              <w:jc w:val="center"/>
              <w:rPr>
                <w:rFonts w:ascii="Times New Roman" w:eastAsia="Times New Roman" w:hAnsi="Times New Roman" w:cs="Times New Roman"/>
                <w:b/>
                <w:bCs/>
              </w:rPr>
            </w:pPr>
            <w:r w:rsidRPr="00AB0954">
              <w:rPr>
                <w:rFonts w:ascii="Times New Roman" w:eastAsia="Times New Roman" w:hAnsi="Times New Roman" w:cs="Times New Roman"/>
                <w:b/>
                <w:bCs/>
              </w:rPr>
              <w:t>Usage</w:t>
            </w:r>
          </w:p>
        </w:tc>
        <w:tc>
          <w:tcPr>
            <w:tcW w:w="2070" w:type="dxa"/>
            <w:vAlign w:val="center"/>
          </w:tcPr>
          <w:p w14:paraId="1CBEF45E" w14:textId="66B631E8" w:rsidR="6BBE9934" w:rsidRPr="00AB0954" w:rsidRDefault="6BBE9934" w:rsidP="6BBE9934">
            <w:pPr>
              <w:jc w:val="center"/>
              <w:rPr>
                <w:rFonts w:ascii="Times New Roman" w:eastAsia="Times New Roman" w:hAnsi="Times New Roman" w:cs="Times New Roman"/>
                <w:b/>
                <w:bCs/>
              </w:rPr>
            </w:pPr>
            <w:r w:rsidRPr="00AB0954">
              <w:rPr>
                <w:rFonts w:ascii="Times New Roman" w:eastAsia="Times New Roman" w:hAnsi="Times New Roman" w:cs="Times New Roman"/>
                <w:b/>
                <w:bCs/>
              </w:rPr>
              <w:t>Website / repository</w:t>
            </w:r>
          </w:p>
        </w:tc>
      </w:tr>
      <w:tr w:rsidR="6BBE9934" w:rsidRPr="00AB0954" w14:paraId="07BF7AF6" w14:textId="77777777" w:rsidTr="6BBE9934">
        <w:trPr>
          <w:cantSplit/>
          <w:trHeight w:val="285"/>
        </w:trPr>
        <w:tc>
          <w:tcPr>
            <w:tcW w:w="1650" w:type="dxa"/>
            <w:vAlign w:val="center"/>
          </w:tcPr>
          <w:p w14:paraId="5A5170AB" w14:textId="77777777" w:rsidR="003E42D8" w:rsidRPr="00AB0954" w:rsidRDefault="002139B6" w:rsidP="00E92362">
            <w:pPr>
              <w:jc w:val="center"/>
              <w:rPr>
                <w:rFonts w:ascii="Times New Roman" w:hAnsi="Times New Roman" w:cs="Times New Roman"/>
              </w:rPr>
            </w:pPr>
            <w:r w:rsidRPr="00AB0954">
              <w:rPr>
                <w:rFonts w:ascii="Times New Roman" w:hAnsi="Times New Roman" w:cs="Times New Roman"/>
              </w:rPr>
              <w:t>Evo2</w:t>
            </w:r>
          </w:p>
        </w:tc>
        <w:tc>
          <w:tcPr>
            <w:tcW w:w="5295" w:type="dxa"/>
            <w:vAlign w:val="center"/>
          </w:tcPr>
          <w:p w14:paraId="5AB27D61" w14:textId="5824BA8A" w:rsidR="6BBE9934" w:rsidRPr="00AB0954" w:rsidRDefault="6BBE9934" w:rsidP="6BBE9934">
            <w:pPr>
              <w:rPr>
                <w:rFonts w:ascii="Times New Roman" w:eastAsia="Times New Roman" w:hAnsi="Times New Roman" w:cs="Times New Roman"/>
              </w:rPr>
            </w:pPr>
            <w:r w:rsidRPr="00AB0954">
              <w:rPr>
                <w:rFonts w:ascii="Times New Roman" w:eastAsia="Times New Roman" w:hAnsi="Times New Roman" w:cs="Times New Roman"/>
              </w:rPr>
              <w:t>Generated reference- and alternative-allele sequence likelihoods and allele-difference (delta) scores for the common-variant dataset using the Evo2-7B and Evo2-40B genomic foundation models.</w:t>
            </w:r>
          </w:p>
        </w:tc>
        <w:tc>
          <w:tcPr>
            <w:tcW w:w="2070" w:type="dxa"/>
            <w:vAlign w:val="center"/>
          </w:tcPr>
          <w:p w14:paraId="469A18F9" w14:textId="4DDA8012" w:rsidR="6BBE9934" w:rsidRPr="00AB0954" w:rsidRDefault="6BBE9934" w:rsidP="6BBE9934">
            <w:pPr>
              <w:rPr>
                <w:rFonts w:ascii="Times New Roman" w:eastAsia="Times New Roman" w:hAnsi="Times New Roman" w:cs="Times New Roman"/>
              </w:rPr>
            </w:pPr>
            <w:hyperlink r:id="rId24">
              <w:r w:rsidRPr="00AB0954">
                <w:rPr>
                  <w:rStyle w:val="Hyperlink"/>
                  <w:rFonts w:ascii="Times New Roman" w:eastAsia="Times New Roman" w:hAnsi="Times New Roman" w:cs="Times New Roman"/>
                </w:rPr>
                <w:t>https://github.com/arcinstitute/evo2</w:t>
              </w:r>
            </w:hyperlink>
          </w:p>
        </w:tc>
      </w:tr>
      <w:tr w:rsidR="6BBE9934" w:rsidRPr="00AB0954" w14:paraId="4D56ABD4" w14:textId="77777777" w:rsidTr="6BBE9934">
        <w:trPr>
          <w:cantSplit/>
          <w:trHeight w:val="285"/>
        </w:trPr>
        <w:tc>
          <w:tcPr>
            <w:tcW w:w="1650" w:type="dxa"/>
            <w:vAlign w:val="center"/>
          </w:tcPr>
          <w:p w14:paraId="4EF5D8F1" w14:textId="430779E8" w:rsidR="6BBE9934" w:rsidRPr="00AB0954" w:rsidRDefault="6BBE9934" w:rsidP="6BBE9934">
            <w:pPr>
              <w:jc w:val="center"/>
              <w:rPr>
                <w:rFonts w:ascii="Times New Roman" w:hAnsi="Times New Roman" w:cs="Times New Roman"/>
              </w:rPr>
            </w:pPr>
            <w:r w:rsidRPr="00AB0954">
              <w:rPr>
                <w:rFonts w:ascii="Times New Roman" w:eastAsia="Times New Roman" w:hAnsi="Times New Roman" w:cs="Times New Roman"/>
              </w:rPr>
              <w:t>ANNOVAR</w:t>
            </w:r>
          </w:p>
          <w:p w14:paraId="14CE75BC" w14:textId="0201D6CC"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t>(table_annovar.pl)</w:t>
            </w:r>
          </w:p>
        </w:tc>
        <w:tc>
          <w:tcPr>
            <w:tcW w:w="5295" w:type="dxa"/>
            <w:vAlign w:val="center"/>
          </w:tcPr>
          <w:p w14:paraId="68DAAE06" w14:textId="5DEB506A" w:rsidR="6BBE9934" w:rsidRPr="00AB0954" w:rsidRDefault="6BBE9934" w:rsidP="6BBE9934">
            <w:pPr>
              <w:rPr>
                <w:rFonts w:ascii="Times New Roman" w:eastAsia="Times New Roman" w:hAnsi="Times New Roman" w:cs="Times New Roman"/>
              </w:rPr>
            </w:pPr>
            <w:r w:rsidRPr="00AB0954">
              <w:rPr>
                <w:rFonts w:ascii="Times New Roman" w:eastAsia="Times New Roman" w:hAnsi="Times New Roman" w:cs="Times New Roman"/>
              </w:rPr>
              <w:t xml:space="preserve">Assigned gene-based functional categories, </w:t>
            </w:r>
            <w:proofErr w:type="spellStart"/>
            <w:r w:rsidRPr="00AB0954">
              <w:rPr>
                <w:rFonts w:ascii="Times New Roman" w:eastAsia="Times New Roman" w:hAnsi="Times New Roman" w:cs="Times New Roman"/>
              </w:rPr>
              <w:t>exonic</w:t>
            </w:r>
            <w:proofErr w:type="spellEnd"/>
            <w:r w:rsidRPr="00AB0954">
              <w:rPr>
                <w:rFonts w:ascii="Times New Roman" w:eastAsia="Times New Roman" w:hAnsi="Times New Roman" w:cs="Times New Roman"/>
              </w:rPr>
              <w:t xml:space="preserve"> consequences, and additional annotations to the scored variants using </w:t>
            </w:r>
            <w:proofErr w:type="spellStart"/>
            <w:r w:rsidRPr="00AB0954">
              <w:rPr>
                <w:rFonts w:ascii="Times New Roman" w:eastAsia="Times New Roman" w:hAnsi="Times New Roman" w:cs="Times New Roman"/>
              </w:rPr>
              <w:t>Ensembl</w:t>
            </w:r>
            <w:proofErr w:type="spellEnd"/>
            <w:r w:rsidRPr="00AB0954">
              <w:rPr>
                <w:rFonts w:ascii="Times New Roman" w:eastAsia="Times New Roman" w:hAnsi="Times New Roman" w:cs="Times New Roman"/>
              </w:rPr>
              <w:t xml:space="preserve"> gene definitions.</w:t>
            </w:r>
          </w:p>
        </w:tc>
        <w:tc>
          <w:tcPr>
            <w:tcW w:w="2070" w:type="dxa"/>
            <w:vAlign w:val="center"/>
          </w:tcPr>
          <w:p w14:paraId="46F11EFD" w14:textId="0B56860F" w:rsidR="6BBE9934" w:rsidRPr="00AB0954" w:rsidRDefault="6BBE9934" w:rsidP="6BBE9934">
            <w:pPr>
              <w:rPr>
                <w:rFonts w:ascii="Times New Roman" w:eastAsia="Times New Roman" w:hAnsi="Times New Roman" w:cs="Times New Roman"/>
              </w:rPr>
            </w:pPr>
            <w:hyperlink r:id="rId25">
              <w:r w:rsidRPr="00AB0954">
                <w:rPr>
                  <w:rStyle w:val="Hyperlink"/>
                  <w:rFonts w:ascii="Times New Roman" w:eastAsia="Times New Roman" w:hAnsi="Times New Roman" w:cs="Times New Roman"/>
                </w:rPr>
                <w:t>https://annovar.openbioinformatics.org/</w:t>
              </w:r>
            </w:hyperlink>
          </w:p>
        </w:tc>
      </w:tr>
      <w:tr w:rsidR="6BBE9934" w:rsidRPr="00AB0954" w14:paraId="701F90B1" w14:textId="77777777" w:rsidTr="6BBE9934">
        <w:trPr>
          <w:cantSplit/>
          <w:trHeight w:val="285"/>
        </w:trPr>
        <w:tc>
          <w:tcPr>
            <w:tcW w:w="1650" w:type="dxa"/>
            <w:vAlign w:val="center"/>
          </w:tcPr>
          <w:p w14:paraId="058A3784" w14:textId="457AB1C1"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t>Docker</w:t>
            </w:r>
          </w:p>
        </w:tc>
        <w:tc>
          <w:tcPr>
            <w:tcW w:w="5295" w:type="dxa"/>
            <w:vAlign w:val="center"/>
          </w:tcPr>
          <w:p w14:paraId="30B704A3" w14:textId="783B2E7F" w:rsidR="6BBE9934" w:rsidRPr="00AB0954" w:rsidRDefault="6BBE9934" w:rsidP="6BBE9934">
            <w:pPr>
              <w:rPr>
                <w:rFonts w:ascii="Times New Roman" w:eastAsia="Times New Roman" w:hAnsi="Times New Roman" w:cs="Times New Roman"/>
              </w:rPr>
            </w:pPr>
            <w:r w:rsidRPr="00AB0954">
              <w:rPr>
                <w:rFonts w:ascii="Times New Roman" w:eastAsia="Times New Roman" w:hAnsi="Times New Roman" w:cs="Times New Roman"/>
              </w:rPr>
              <w:t>Containerized the Evo2VED application and its runtime dependencies to support reproducible building and deployment of the web resource.</w:t>
            </w:r>
          </w:p>
        </w:tc>
        <w:tc>
          <w:tcPr>
            <w:tcW w:w="2070" w:type="dxa"/>
            <w:vAlign w:val="center"/>
          </w:tcPr>
          <w:p w14:paraId="5ABFA679" w14:textId="12A27BAD" w:rsidR="6BBE9934" w:rsidRPr="00AB0954" w:rsidRDefault="6BBE9934" w:rsidP="6BBE9934">
            <w:pPr>
              <w:rPr>
                <w:rFonts w:ascii="Times New Roman" w:eastAsia="Times New Roman" w:hAnsi="Times New Roman" w:cs="Times New Roman"/>
              </w:rPr>
            </w:pPr>
            <w:hyperlink r:id="rId26">
              <w:r w:rsidRPr="00AB0954">
                <w:rPr>
                  <w:rStyle w:val="Hyperlink"/>
                  <w:rFonts w:ascii="Times New Roman" w:eastAsia="Times New Roman" w:hAnsi="Times New Roman" w:cs="Times New Roman"/>
                </w:rPr>
                <w:t>https://www.docker.com/</w:t>
              </w:r>
            </w:hyperlink>
          </w:p>
        </w:tc>
      </w:tr>
      <w:tr w:rsidR="6BBE9934" w:rsidRPr="00AB0954" w14:paraId="78E62190" w14:textId="77777777" w:rsidTr="6BBE9934">
        <w:trPr>
          <w:cantSplit/>
          <w:trHeight w:val="285"/>
        </w:trPr>
        <w:tc>
          <w:tcPr>
            <w:tcW w:w="1650" w:type="dxa"/>
            <w:vAlign w:val="center"/>
          </w:tcPr>
          <w:p w14:paraId="7BF93043" w14:textId="75A07F32"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t>Python</w:t>
            </w:r>
          </w:p>
        </w:tc>
        <w:tc>
          <w:tcPr>
            <w:tcW w:w="5295" w:type="dxa"/>
            <w:vAlign w:val="center"/>
          </w:tcPr>
          <w:p w14:paraId="2B8EAECB" w14:textId="6E36A493" w:rsidR="6BBE9934" w:rsidRPr="00AB0954" w:rsidRDefault="6BBE9934" w:rsidP="6BBE9934">
            <w:pPr>
              <w:rPr>
                <w:rFonts w:ascii="Times New Roman" w:eastAsia="Times New Roman" w:hAnsi="Times New Roman" w:cs="Times New Roman"/>
              </w:rPr>
            </w:pPr>
            <w:r w:rsidRPr="00AB0954">
              <w:rPr>
                <w:rFonts w:ascii="Times New Roman" w:hAnsi="Times New Roman" w:cs="Times New Roman"/>
                <w:color w:val="FF0000"/>
              </w:rPr>
              <w:t>Provided the application runtime, data processing, and statistical computations; also ran the scripts used to prepare and plot Supplementary Figures S1–S16.</w:t>
            </w:r>
          </w:p>
        </w:tc>
        <w:tc>
          <w:tcPr>
            <w:tcW w:w="2070" w:type="dxa"/>
            <w:vAlign w:val="center"/>
          </w:tcPr>
          <w:p w14:paraId="5501A5D6" w14:textId="7CA00A11" w:rsidR="6BBE9934" w:rsidRPr="00AB0954" w:rsidRDefault="6BBE9934" w:rsidP="6BBE9934">
            <w:pPr>
              <w:rPr>
                <w:rFonts w:ascii="Times New Roman" w:eastAsia="Times New Roman" w:hAnsi="Times New Roman" w:cs="Times New Roman"/>
              </w:rPr>
            </w:pPr>
            <w:hyperlink r:id="rId27">
              <w:r w:rsidRPr="00AB0954">
                <w:rPr>
                  <w:rStyle w:val="Hyperlink"/>
                  <w:rFonts w:ascii="Times New Roman" w:eastAsia="Times New Roman" w:hAnsi="Times New Roman" w:cs="Times New Roman"/>
                </w:rPr>
                <w:t>https://www.python.org/</w:t>
              </w:r>
            </w:hyperlink>
          </w:p>
        </w:tc>
      </w:tr>
      <w:tr w:rsidR="6BBE9934" w:rsidRPr="00AB0954" w14:paraId="414CCD11" w14:textId="77777777" w:rsidTr="6BBE9934">
        <w:trPr>
          <w:cantSplit/>
          <w:trHeight w:val="285"/>
        </w:trPr>
        <w:tc>
          <w:tcPr>
            <w:tcW w:w="1650" w:type="dxa"/>
            <w:vAlign w:val="center"/>
          </w:tcPr>
          <w:p w14:paraId="1F3C08B2" w14:textId="69728D94" w:rsidR="6BBE9934" w:rsidRPr="00AB0954" w:rsidRDefault="6BBE9934" w:rsidP="6BBE9934">
            <w:pPr>
              <w:jc w:val="center"/>
              <w:rPr>
                <w:rFonts w:ascii="Times New Roman" w:eastAsia="Times New Roman" w:hAnsi="Times New Roman" w:cs="Times New Roman"/>
              </w:rPr>
            </w:pPr>
            <w:proofErr w:type="spellStart"/>
            <w:r w:rsidRPr="00AB0954">
              <w:rPr>
                <w:rFonts w:ascii="Times New Roman" w:eastAsia="Times New Roman" w:hAnsi="Times New Roman" w:cs="Times New Roman"/>
              </w:rPr>
              <w:lastRenderedPageBreak/>
              <w:t>Datasette</w:t>
            </w:r>
            <w:proofErr w:type="spellEnd"/>
          </w:p>
        </w:tc>
        <w:tc>
          <w:tcPr>
            <w:tcW w:w="5295" w:type="dxa"/>
            <w:vAlign w:val="center"/>
          </w:tcPr>
          <w:p w14:paraId="6927EDBE" w14:textId="10291DD6" w:rsidR="6BBE9934" w:rsidRPr="00AB0954" w:rsidRDefault="6BBE9934" w:rsidP="6BBE9934">
            <w:pPr>
              <w:rPr>
                <w:rFonts w:ascii="Times New Roman" w:eastAsia="Times New Roman" w:hAnsi="Times New Roman" w:cs="Times New Roman"/>
              </w:rPr>
            </w:pPr>
            <w:r w:rsidRPr="00AB0954">
              <w:rPr>
                <w:rFonts w:ascii="Times New Roman" w:eastAsia="Times New Roman" w:hAnsi="Times New Roman" w:cs="Times New Roman"/>
              </w:rPr>
              <w:t>Served the SQLite database as an interactive table browser, read-only SQL endpoint, JSON API, and extensible web application through a custom plugin.</w:t>
            </w:r>
          </w:p>
        </w:tc>
        <w:tc>
          <w:tcPr>
            <w:tcW w:w="2070" w:type="dxa"/>
            <w:vAlign w:val="center"/>
          </w:tcPr>
          <w:p w14:paraId="72CA9E01" w14:textId="297259B4" w:rsidR="6BBE9934" w:rsidRPr="00AB0954" w:rsidRDefault="6BBE9934" w:rsidP="6BBE9934">
            <w:pPr>
              <w:rPr>
                <w:rFonts w:ascii="Times New Roman" w:eastAsia="Times New Roman" w:hAnsi="Times New Roman" w:cs="Times New Roman"/>
              </w:rPr>
            </w:pPr>
            <w:hyperlink r:id="rId28">
              <w:r w:rsidRPr="00AB0954">
                <w:rPr>
                  <w:rStyle w:val="Hyperlink"/>
                  <w:rFonts w:ascii="Times New Roman" w:eastAsia="Times New Roman" w:hAnsi="Times New Roman" w:cs="Times New Roman"/>
                </w:rPr>
                <w:t>https://datasette.io/</w:t>
              </w:r>
            </w:hyperlink>
          </w:p>
        </w:tc>
      </w:tr>
      <w:tr w:rsidR="6BBE9934" w:rsidRPr="00AB0954" w14:paraId="0078D20A" w14:textId="77777777" w:rsidTr="6BBE9934">
        <w:trPr>
          <w:cantSplit/>
          <w:trHeight w:val="285"/>
        </w:trPr>
        <w:tc>
          <w:tcPr>
            <w:tcW w:w="1650" w:type="dxa"/>
            <w:vAlign w:val="center"/>
          </w:tcPr>
          <w:p w14:paraId="70BB65F1" w14:textId="490C0A31"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t>SQLite</w:t>
            </w:r>
          </w:p>
        </w:tc>
        <w:tc>
          <w:tcPr>
            <w:tcW w:w="5295" w:type="dxa"/>
            <w:vAlign w:val="center"/>
          </w:tcPr>
          <w:p w14:paraId="2A36FBC0" w14:textId="7B3FCBDE" w:rsidR="6BBE9934" w:rsidRPr="00AB0954" w:rsidRDefault="6BBE9934" w:rsidP="6BBE9934">
            <w:pPr>
              <w:rPr>
                <w:rFonts w:ascii="Times New Roman" w:eastAsia="Times New Roman" w:hAnsi="Times New Roman" w:cs="Times New Roman"/>
              </w:rPr>
            </w:pPr>
            <w:r w:rsidRPr="00AB0954">
              <w:rPr>
                <w:rFonts w:ascii="Times New Roman" w:eastAsia="Times New Roman" w:hAnsi="Times New Roman" w:cs="Times New Roman"/>
              </w:rPr>
              <w:t>Stored the precomputed variant scores, annotations, region sets, GWAS metadata, and associations in a read-only relational database with indexed and full-text search.</w:t>
            </w:r>
          </w:p>
        </w:tc>
        <w:tc>
          <w:tcPr>
            <w:tcW w:w="2070" w:type="dxa"/>
            <w:vAlign w:val="center"/>
          </w:tcPr>
          <w:p w14:paraId="7C14D594" w14:textId="63541A67" w:rsidR="6BBE9934" w:rsidRPr="00AB0954" w:rsidRDefault="6BBE9934" w:rsidP="6BBE9934">
            <w:pPr>
              <w:rPr>
                <w:rFonts w:ascii="Times New Roman" w:eastAsia="Times New Roman" w:hAnsi="Times New Roman" w:cs="Times New Roman"/>
              </w:rPr>
            </w:pPr>
            <w:hyperlink r:id="rId29">
              <w:r w:rsidRPr="00AB0954">
                <w:rPr>
                  <w:rStyle w:val="Hyperlink"/>
                  <w:rFonts w:ascii="Times New Roman" w:eastAsia="Times New Roman" w:hAnsi="Times New Roman" w:cs="Times New Roman"/>
                </w:rPr>
                <w:t>https://www.sqlite.org/</w:t>
              </w:r>
            </w:hyperlink>
          </w:p>
        </w:tc>
      </w:tr>
      <w:tr w:rsidR="6BBE9934" w:rsidRPr="00AB0954" w14:paraId="35AB5A76" w14:textId="77777777" w:rsidTr="6BBE9934">
        <w:trPr>
          <w:cantSplit/>
          <w:trHeight w:val="285"/>
        </w:trPr>
        <w:tc>
          <w:tcPr>
            <w:tcW w:w="1650" w:type="dxa"/>
            <w:vAlign w:val="center"/>
          </w:tcPr>
          <w:p w14:paraId="080B647C" w14:textId="5C487C2F"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t>Plotly.js</w:t>
            </w:r>
          </w:p>
        </w:tc>
        <w:tc>
          <w:tcPr>
            <w:tcW w:w="5295" w:type="dxa"/>
            <w:vAlign w:val="center"/>
          </w:tcPr>
          <w:p w14:paraId="43A8FE1D" w14:textId="622523A5" w:rsidR="6BBE9934" w:rsidRPr="00AB0954" w:rsidRDefault="6BBE9934" w:rsidP="6BBE9934">
            <w:pPr>
              <w:rPr>
                <w:rFonts w:ascii="Times New Roman" w:eastAsia="Times New Roman" w:hAnsi="Times New Roman" w:cs="Times New Roman"/>
              </w:rPr>
            </w:pPr>
            <w:r w:rsidRPr="00AB0954">
              <w:rPr>
                <w:rFonts w:ascii="Times New Roman" w:eastAsia="Times New Roman" w:hAnsi="Times New Roman" w:cs="Times New Roman"/>
              </w:rPr>
              <w:t>Rendered all interactive client-side visualizations in Evo2VED, including stratification plots, heatmaps, score landscapes, histograms, dot plots, and multi-track locus views.</w:t>
            </w:r>
          </w:p>
        </w:tc>
        <w:tc>
          <w:tcPr>
            <w:tcW w:w="2070" w:type="dxa"/>
            <w:vAlign w:val="center"/>
          </w:tcPr>
          <w:p w14:paraId="0B42E4C1" w14:textId="128678F7" w:rsidR="6BBE9934" w:rsidRPr="00AB0954" w:rsidRDefault="6BBE9934" w:rsidP="6BBE9934">
            <w:pPr>
              <w:rPr>
                <w:rFonts w:ascii="Times New Roman" w:eastAsia="Times New Roman" w:hAnsi="Times New Roman" w:cs="Times New Roman"/>
              </w:rPr>
            </w:pPr>
            <w:hyperlink r:id="rId30">
              <w:r w:rsidRPr="00AB0954">
                <w:rPr>
                  <w:rStyle w:val="Hyperlink"/>
                  <w:rFonts w:ascii="Times New Roman" w:eastAsia="Times New Roman" w:hAnsi="Times New Roman" w:cs="Times New Roman"/>
                </w:rPr>
                <w:t>https://github.com/plotly/plotly.js</w:t>
              </w:r>
            </w:hyperlink>
          </w:p>
        </w:tc>
      </w:tr>
      <w:tr w:rsidR="6BBE9934" w:rsidRPr="00AB0954" w14:paraId="40D7AACA" w14:textId="77777777" w:rsidTr="6BBE9934">
        <w:trPr>
          <w:cantSplit/>
          <w:trHeight w:val="285"/>
        </w:trPr>
        <w:tc>
          <w:tcPr>
            <w:tcW w:w="1650" w:type="dxa"/>
            <w:vAlign w:val="center"/>
          </w:tcPr>
          <w:p w14:paraId="4940E3D5" w14:textId="39AA6B5D"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t>NumPy</w:t>
            </w:r>
          </w:p>
        </w:tc>
        <w:tc>
          <w:tcPr>
            <w:tcW w:w="5295" w:type="dxa"/>
            <w:vAlign w:val="center"/>
          </w:tcPr>
          <w:p w14:paraId="2387F38D" w14:textId="61EFE9E7" w:rsidR="6BBE9934" w:rsidRPr="00AB0954" w:rsidRDefault="6BBE9934" w:rsidP="6BBE9934">
            <w:pPr>
              <w:rPr>
                <w:rFonts w:ascii="Times New Roman" w:eastAsia="Times New Roman" w:hAnsi="Times New Roman" w:cs="Times New Roman"/>
              </w:rPr>
            </w:pPr>
            <w:r w:rsidRPr="00AB0954">
              <w:rPr>
                <w:rFonts w:ascii="Times New Roman" w:hAnsi="Times New Roman" w:cs="Times New Roman"/>
                <w:color w:val="FF0000"/>
              </w:rPr>
              <w:t>Supported numerical array operations, summary calculations, and paired resampling calculations used for the LDSC sensitivity plots.</w:t>
            </w:r>
          </w:p>
        </w:tc>
        <w:tc>
          <w:tcPr>
            <w:tcW w:w="2070" w:type="dxa"/>
            <w:vAlign w:val="center"/>
          </w:tcPr>
          <w:p w14:paraId="04B670C9" w14:textId="4558E758" w:rsidR="6BBE9934" w:rsidRPr="00AB0954" w:rsidRDefault="6BBE9934" w:rsidP="6BBE9934">
            <w:pPr>
              <w:rPr>
                <w:rFonts w:ascii="Times New Roman" w:eastAsia="Times New Roman" w:hAnsi="Times New Roman" w:cs="Times New Roman"/>
              </w:rPr>
            </w:pPr>
            <w:hyperlink r:id="rId31">
              <w:r w:rsidRPr="00AB0954">
                <w:rPr>
                  <w:rStyle w:val="Hyperlink"/>
                  <w:rFonts w:ascii="Times New Roman" w:eastAsia="Times New Roman" w:hAnsi="Times New Roman" w:cs="Times New Roman"/>
                </w:rPr>
                <w:t>https://numpy.org/</w:t>
              </w:r>
            </w:hyperlink>
          </w:p>
        </w:tc>
      </w:tr>
      <w:tr w:rsidR="6BBE9934" w:rsidRPr="00AB0954" w14:paraId="4683D582" w14:textId="77777777" w:rsidTr="6BBE9934">
        <w:trPr>
          <w:cantSplit/>
          <w:trHeight w:val="285"/>
        </w:trPr>
        <w:tc>
          <w:tcPr>
            <w:tcW w:w="1650" w:type="dxa"/>
            <w:vAlign w:val="center"/>
          </w:tcPr>
          <w:p w14:paraId="4591EB63" w14:textId="2B3F5F44"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lastRenderedPageBreak/>
              <w:t>SciPy</w:t>
            </w:r>
          </w:p>
        </w:tc>
        <w:tc>
          <w:tcPr>
            <w:tcW w:w="5295" w:type="dxa"/>
            <w:vAlign w:val="center"/>
          </w:tcPr>
          <w:p w14:paraId="22D54052" w14:textId="1ED96503" w:rsidR="6BBE9934" w:rsidRPr="00AB0954" w:rsidRDefault="6BBE9934" w:rsidP="6BBE9934">
            <w:pPr>
              <w:rPr>
                <w:rFonts w:ascii="Times New Roman" w:eastAsia="Times New Roman" w:hAnsi="Times New Roman" w:cs="Times New Roman"/>
              </w:rPr>
            </w:pPr>
            <w:r w:rsidRPr="00AB0954">
              <w:rPr>
                <w:rFonts w:ascii="Times New Roman" w:hAnsi="Times New Roman" w:cs="Times New Roman"/>
                <w:color w:val="FF0000"/>
              </w:rPr>
              <w:t>Provided hypothesis tests and rank-based correlations, including Spearman correlations summarized in Supplementary Figure S1.</w:t>
            </w:r>
          </w:p>
        </w:tc>
        <w:tc>
          <w:tcPr>
            <w:tcW w:w="2070" w:type="dxa"/>
            <w:vAlign w:val="center"/>
          </w:tcPr>
          <w:p w14:paraId="52A23B73" w14:textId="353D4DAB" w:rsidR="6BBE9934" w:rsidRPr="00AB0954" w:rsidRDefault="6BBE9934" w:rsidP="6BBE9934">
            <w:pPr>
              <w:rPr>
                <w:rFonts w:ascii="Times New Roman" w:eastAsia="Times New Roman" w:hAnsi="Times New Roman" w:cs="Times New Roman"/>
              </w:rPr>
            </w:pPr>
            <w:hyperlink r:id="rId32">
              <w:r w:rsidRPr="00AB0954">
                <w:rPr>
                  <w:rStyle w:val="Hyperlink"/>
                  <w:rFonts w:ascii="Times New Roman" w:eastAsia="Times New Roman" w:hAnsi="Times New Roman" w:cs="Times New Roman"/>
                </w:rPr>
                <w:t>https://scipy.org/</w:t>
              </w:r>
            </w:hyperlink>
          </w:p>
        </w:tc>
      </w:tr>
      <w:tr w:rsidR="6BBE9934" w:rsidRPr="00AB0954" w14:paraId="10A5C49A" w14:textId="77777777" w:rsidTr="6BBE9934">
        <w:trPr>
          <w:cantSplit/>
          <w:trHeight w:val="285"/>
        </w:trPr>
        <w:tc>
          <w:tcPr>
            <w:tcW w:w="1650" w:type="dxa"/>
            <w:vAlign w:val="center"/>
          </w:tcPr>
          <w:p w14:paraId="65BE7545" w14:textId="4E7FCD74"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t>R</w:t>
            </w:r>
          </w:p>
        </w:tc>
        <w:tc>
          <w:tcPr>
            <w:tcW w:w="5295" w:type="dxa"/>
            <w:vAlign w:val="center"/>
          </w:tcPr>
          <w:p w14:paraId="6DE7617D" w14:textId="496B6930" w:rsidR="6BBE9934" w:rsidRPr="00AB0954" w:rsidRDefault="6BBE9934" w:rsidP="6BBE9934">
            <w:pPr>
              <w:rPr>
                <w:rFonts w:ascii="Times New Roman" w:eastAsia="Times New Roman" w:hAnsi="Times New Roman" w:cs="Times New Roman"/>
              </w:rPr>
            </w:pPr>
            <w:r w:rsidRPr="00AB0954">
              <w:rPr>
                <w:rFonts w:ascii="Times New Roman" w:eastAsia="Times New Roman" w:hAnsi="Times New Roman" w:cs="Times New Roman"/>
              </w:rPr>
              <w:t>Performed the case-study statistical analyses, including Spearman correlations, MAF-stratified resampling, and Wilcoxon rank-sum tests.</w:t>
            </w:r>
          </w:p>
        </w:tc>
        <w:tc>
          <w:tcPr>
            <w:tcW w:w="2070" w:type="dxa"/>
            <w:vAlign w:val="center"/>
          </w:tcPr>
          <w:p w14:paraId="2BEC1F87" w14:textId="1D05C5A9" w:rsidR="6BBE9934" w:rsidRPr="00AB0954" w:rsidRDefault="6BBE9934" w:rsidP="6BBE9934">
            <w:pPr>
              <w:rPr>
                <w:rFonts w:ascii="Times New Roman" w:eastAsia="Times New Roman" w:hAnsi="Times New Roman" w:cs="Times New Roman"/>
              </w:rPr>
            </w:pPr>
            <w:hyperlink r:id="rId33">
              <w:r w:rsidRPr="00AB0954">
                <w:rPr>
                  <w:rStyle w:val="Hyperlink"/>
                  <w:rFonts w:ascii="Times New Roman" w:eastAsia="Times New Roman" w:hAnsi="Times New Roman" w:cs="Times New Roman"/>
                </w:rPr>
                <w:t>https://www.r-project.org/</w:t>
              </w:r>
            </w:hyperlink>
          </w:p>
        </w:tc>
      </w:tr>
      <w:tr w:rsidR="6BBE9934" w:rsidRPr="00AB0954" w14:paraId="3DC8A918" w14:textId="77777777" w:rsidTr="6BBE9934">
        <w:trPr>
          <w:cantSplit/>
          <w:trHeight w:val="285"/>
        </w:trPr>
        <w:tc>
          <w:tcPr>
            <w:tcW w:w="1650" w:type="dxa"/>
            <w:vAlign w:val="center"/>
          </w:tcPr>
          <w:p w14:paraId="37B5B37C" w14:textId="1C4998FA"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t>LDSC / stratified LD score regression</w:t>
            </w:r>
          </w:p>
        </w:tc>
        <w:tc>
          <w:tcPr>
            <w:tcW w:w="5295" w:type="dxa"/>
            <w:vAlign w:val="center"/>
          </w:tcPr>
          <w:p w14:paraId="015C44A4" w14:textId="77777777" w:rsidR="003E42D8" w:rsidRPr="00AB0954" w:rsidRDefault="002139B6">
            <w:pPr>
              <w:rPr>
                <w:rFonts w:ascii="Times New Roman" w:hAnsi="Times New Roman" w:cs="Times New Roman"/>
              </w:rPr>
            </w:pPr>
            <w:r w:rsidRPr="00AB0954">
              <w:rPr>
                <w:rFonts w:ascii="Times New Roman" w:hAnsi="Times New Roman" w:cs="Times New Roman"/>
              </w:rPr>
              <w:t>Performed LD score regression and compared model estimates obtained using signed and absolute Evo2 annotations.</w:t>
            </w:r>
          </w:p>
        </w:tc>
        <w:tc>
          <w:tcPr>
            <w:tcW w:w="2070" w:type="dxa"/>
            <w:vAlign w:val="center"/>
          </w:tcPr>
          <w:p w14:paraId="26A09A77" w14:textId="32B83E5F" w:rsidR="6BBE9934" w:rsidRPr="00AB0954" w:rsidRDefault="6BBE9934" w:rsidP="6BBE9934">
            <w:pPr>
              <w:rPr>
                <w:rFonts w:ascii="Times New Roman" w:eastAsia="Times New Roman" w:hAnsi="Times New Roman" w:cs="Times New Roman"/>
              </w:rPr>
            </w:pPr>
            <w:hyperlink r:id="rId34">
              <w:r w:rsidRPr="00AB0954">
                <w:rPr>
                  <w:rStyle w:val="Hyperlink"/>
                  <w:rFonts w:ascii="Times New Roman" w:eastAsia="Times New Roman" w:hAnsi="Times New Roman" w:cs="Times New Roman"/>
                </w:rPr>
                <w:t>https://github.com/bulik/ldsc</w:t>
              </w:r>
            </w:hyperlink>
          </w:p>
        </w:tc>
      </w:tr>
      <w:tr w:rsidR="6BBE9934" w:rsidRPr="00AB0954" w14:paraId="071F5C3E" w14:textId="77777777" w:rsidTr="6BBE9934">
        <w:trPr>
          <w:cantSplit/>
          <w:trHeight w:val="285"/>
        </w:trPr>
        <w:tc>
          <w:tcPr>
            <w:tcW w:w="1650" w:type="dxa"/>
            <w:vAlign w:val="center"/>
          </w:tcPr>
          <w:p w14:paraId="500E7BA6" w14:textId="4A2EBD57"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t>GraphPad Prism</w:t>
            </w:r>
          </w:p>
        </w:tc>
        <w:tc>
          <w:tcPr>
            <w:tcW w:w="5295" w:type="dxa"/>
            <w:vAlign w:val="center"/>
          </w:tcPr>
          <w:p w14:paraId="62991043" w14:textId="503CA2E3" w:rsidR="6BBE9934" w:rsidRPr="00AB0954" w:rsidRDefault="6BBE9934" w:rsidP="6BBE9934">
            <w:pPr>
              <w:rPr>
                <w:rFonts w:ascii="Times New Roman" w:eastAsia="Times New Roman" w:hAnsi="Times New Roman" w:cs="Times New Roman"/>
              </w:rPr>
            </w:pPr>
            <w:r w:rsidRPr="00AB0954">
              <w:rPr>
                <w:rFonts w:ascii="Times New Roman" w:eastAsia="Times New Roman" w:hAnsi="Times New Roman" w:cs="Times New Roman"/>
              </w:rPr>
              <w:t>Generated publication-quality dot plots for Figures 2A-</w:t>
            </w:r>
            <w:r w:rsidR="00A4031F">
              <w:rPr>
                <w:rFonts w:ascii="Times New Roman" w:eastAsia="等线" w:hAnsi="Times New Roman" w:cs="Times New Roman" w:hint="eastAsia"/>
                <w:lang w:eastAsia="zh-CN"/>
              </w:rPr>
              <w:t xml:space="preserve">D, </w:t>
            </w:r>
            <w:r w:rsidR="00A4031F" w:rsidRPr="00AB0954">
              <w:rPr>
                <w:rFonts w:ascii="Times New Roman" w:eastAsia="Times New Roman" w:hAnsi="Times New Roman" w:cs="Times New Roman"/>
              </w:rPr>
              <w:t>2</w:t>
            </w:r>
            <w:r w:rsidR="00A4031F">
              <w:rPr>
                <w:rFonts w:ascii="Times New Roman" w:eastAsia="等线" w:hAnsi="Times New Roman" w:cs="Times New Roman" w:hint="eastAsia"/>
                <w:lang w:eastAsia="zh-CN"/>
              </w:rPr>
              <w:t>G</w:t>
            </w:r>
            <w:r w:rsidR="00A4031F" w:rsidRPr="00AB0954">
              <w:rPr>
                <w:rFonts w:ascii="Times New Roman" w:eastAsia="Times New Roman" w:hAnsi="Times New Roman" w:cs="Times New Roman"/>
              </w:rPr>
              <w:t>-</w:t>
            </w:r>
            <w:r w:rsidR="00A4031F">
              <w:rPr>
                <w:rFonts w:ascii="Times New Roman" w:eastAsia="等线" w:hAnsi="Times New Roman" w:cs="Times New Roman" w:hint="eastAsia"/>
                <w:lang w:eastAsia="zh-CN"/>
              </w:rPr>
              <w:t>H</w:t>
            </w:r>
            <w:r w:rsidRPr="00AB0954">
              <w:rPr>
                <w:rFonts w:ascii="Times New Roman" w:eastAsia="Times New Roman" w:hAnsi="Times New Roman" w:cs="Times New Roman"/>
              </w:rPr>
              <w:t xml:space="preserve"> and bar plots for Figures 3D-F.</w:t>
            </w:r>
          </w:p>
        </w:tc>
        <w:tc>
          <w:tcPr>
            <w:tcW w:w="2070" w:type="dxa"/>
            <w:vAlign w:val="center"/>
          </w:tcPr>
          <w:p w14:paraId="31547209" w14:textId="5C3598A1" w:rsidR="6BBE9934" w:rsidRPr="00AB0954" w:rsidRDefault="6BBE9934" w:rsidP="6BBE9934">
            <w:pPr>
              <w:rPr>
                <w:rFonts w:ascii="Times New Roman" w:eastAsia="Times New Roman" w:hAnsi="Times New Roman" w:cs="Times New Roman"/>
              </w:rPr>
            </w:pPr>
            <w:hyperlink r:id="rId35">
              <w:r w:rsidRPr="00AB0954">
                <w:rPr>
                  <w:rStyle w:val="Hyperlink"/>
                  <w:rFonts w:ascii="Times New Roman" w:eastAsia="Times New Roman" w:hAnsi="Times New Roman" w:cs="Times New Roman"/>
                </w:rPr>
                <w:t>https://www.graphpad.com/scientific-software/prism/</w:t>
              </w:r>
            </w:hyperlink>
          </w:p>
        </w:tc>
      </w:tr>
      <w:tr w:rsidR="6BBE9934" w:rsidRPr="00AB0954" w14:paraId="35B5DD0D" w14:textId="77777777" w:rsidTr="6BBE9934">
        <w:trPr>
          <w:cantSplit/>
          <w:trHeight w:val="285"/>
        </w:trPr>
        <w:tc>
          <w:tcPr>
            <w:tcW w:w="1650" w:type="dxa"/>
            <w:vAlign w:val="center"/>
          </w:tcPr>
          <w:p w14:paraId="4BAD5D63" w14:textId="67911A9A" w:rsidR="6BBE9934" w:rsidRPr="00AB0954" w:rsidRDefault="6BBE9934" w:rsidP="6BBE9934">
            <w:pPr>
              <w:jc w:val="center"/>
              <w:rPr>
                <w:rFonts w:ascii="Times New Roman" w:hAnsi="Times New Roman" w:cs="Times New Roman"/>
              </w:rPr>
            </w:pPr>
            <w:r w:rsidRPr="00AB0954">
              <w:rPr>
                <w:rFonts w:ascii="Times New Roman" w:eastAsia="Times New Roman" w:hAnsi="Times New Roman" w:cs="Times New Roman"/>
              </w:rPr>
              <w:t>ChatGPT</w:t>
            </w:r>
          </w:p>
          <w:p w14:paraId="37438F53" w14:textId="18BC4F63"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t>(GPT-5.5)</w:t>
            </w:r>
          </w:p>
        </w:tc>
        <w:tc>
          <w:tcPr>
            <w:tcW w:w="5295" w:type="dxa"/>
            <w:vAlign w:val="center"/>
          </w:tcPr>
          <w:p w14:paraId="041F0AC2" w14:textId="13F7D62A" w:rsidR="6BBE9934" w:rsidRPr="00AB0954" w:rsidRDefault="6BBE9934" w:rsidP="6BBE9934">
            <w:pPr>
              <w:rPr>
                <w:rFonts w:ascii="Times New Roman" w:eastAsia="Times New Roman" w:hAnsi="Times New Roman" w:cs="Times New Roman"/>
              </w:rPr>
            </w:pPr>
            <w:r w:rsidRPr="00AB0954">
              <w:rPr>
                <w:rFonts w:ascii="Times New Roman" w:eastAsia="Times New Roman" w:hAnsi="Times New Roman" w:cs="Times New Roman"/>
              </w:rPr>
              <w:t>Assisted with the initial design of the graphical abstract; the output was subsequently reviewed and optimized by the authors.</w:t>
            </w:r>
          </w:p>
        </w:tc>
        <w:tc>
          <w:tcPr>
            <w:tcW w:w="2070" w:type="dxa"/>
            <w:vAlign w:val="center"/>
          </w:tcPr>
          <w:p w14:paraId="36EEA5D2" w14:textId="7D917BAC" w:rsidR="6BBE9934" w:rsidRPr="00AB0954" w:rsidRDefault="6BBE9934" w:rsidP="6BBE9934">
            <w:pPr>
              <w:rPr>
                <w:rFonts w:ascii="Times New Roman" w:eastAsia="Times New Roman" w:hAnsi="Times New Roman" w:cs="Times New Roman"/>
              </w:rPr>
            </w:pPr>
            <w:hyperlink r:id="rId36">
              <w:r w:rsidRPr="00AB0954">
                <w:rPr>
                  <w:rStyle w:val="Hyperlink"/>
                  <w:rFonts w:ascii="Times New Roman" w:eastAsia="Times New Roman" w:hAnsi="Times New Roman" w:cs="Times New Roman"/>
                </w:rPr>
                <w:t>https://chatgpt.com/</w:t>
              </w:r>
            </w:hyperlink>
          </w:p>
        </w:tc>
      </w:tr>
      <w:tr w:rsidR="6BBE9934" w:rsidRPr="00AB0954" w14:paraId="51524B81" w14:textId="77777777" w:rsidTr="6BBE9934">
        <w:trPr>
          <w:cantSplit/>
          <w:trHeight w:val="285"/>
        </w:trPr>
        <w:tc>
          <w:tcPr>
            <w:tcW w:w="1650" w:type="dxa"/>
            <w:vAlign w:val="center"/>
          </w:tcPr>
          <w:p w14:paraId="4297A594" w14:textId="07B68D0F"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t>Adobe Photoshop CS6</w:t>
            </w:r>
          </w:p>
        </w:tc>
        <w:tc>
          <w:tcPr>
            <w:tcW w:w="5295" w:type="dxa"/>
            <w:vAlign w:val="center"/>
          </w:tcPr>
          <w:p w14:paraId="7DAAAF2F" w14:textId="3F5F3A49" w:rsidR="6BBE9934" w:rsidRPr="00AB0954" w:rsidRDefault="6BBE9934" w:rsidP="6BBE9934">
            <w:pPr>
              <w:rPr>
                <w:rFonts w:ascii="Times New Roman" w:eastAsia="Times New Roman" w:hAnsi="Times New Roman" w:cs="Times New Roman"/>
              </w:rPr>
            </w:pPr>
            <w:r w:rsidRPr="00AB0954">
              <w:rPr>
                <w:rFonts w:ascii="Times New Roman" w:eastAsia="Times New Roman" w:hAnsi="Times New Roman" w:cs="Times New Roman"/>
              </w:rPr>
              <w:t>Performed final manual optimization and graphical editing of the graphical abstract.</w:t>
            </w:r>
          </w:p>
        </w:tc>
        <w:tc>
          <w:tcPr>
            <w:tcW w:w="2070" w:type="dxa"/>
            <w:vAlign w:val="center"/>
          </w:tcPr>
          <w:p w14:paraId="60939689" w14:textId="38D797BC" w:rsidR="6BBE9934" w:rsidRPr="00AB0954" w:rsidRDefault="6BBE9934" w:rsidP="6BBE9934">
            <w:pPr>
              <w:rPr>
                <w:rFonts w:ascii="Times New Roman" w:eastAsia="Times New Roman" w:hAnsi="Times New Roman" w:cs="Times New Roman"/>
              </w:rPr>
            </w:pPr>
            <w:hyperlink r:id="rId37">
              <w:r w:rsidRPr="00AB0954">
                <w:rPr>
                  <w:rStyle w:val="Hyperlink"/>
                  <w:rFonts w:ascii="Times New Roman" w:eastAsia="Times New Roman" w:hAnsi="Times New Roman" w:cs="Times New Roman"/>
                </w:rPr>
                <w:t>https://www.adobe.com/products/photoshop.html</w:t>
              </w:r>
            </w:hyperlink>
          </w:p>
        </w:tc>
      </w:tr>
      <w:tr w:rsidR="6BBE9934" w:rsidRPr="00AB0954" w14:paraId="35C3EB57" w14:textId="77777777" w:rsidTr="6BBE9934">
        <w:trPr>
          <w:cantSplit/>
          <w:trHeight w:val="285"/>
        </w:trPr>
        <w:tc>
          <w:tcPr>
            <w:tcW w:w="1650" w:type="dxa"/>
            <w:vAlign w:val="center"/>
          </w:tcPr>
          <w:p w14:paraId="2C9AE49F" w14:textId="67327794" w:rsidR="76398C1D" w:rsidRPr="00AB0954" w:rsidRDefault="00ED3587" w:rsidP="6BBE9934">
            <w:pPr>
              <w:jc w:val="center"/>
              <w:rPr>
                <w:rFonts w:ascii="Times New Roman" w:hAnsi="Times New Roman" w:cs="Times New Roman"/>
              </w:rPr>
            </w:pPr>
            <w:r>
              <w:rPr>
                <w:rFonts w:ascii="Times New Roman" w:eastAsia="等线" w:hAnsi="Times New Roman" w:cs="Times New Roman" w:hint="eastAsia"/>
                <w:lang w:eastAsia="zh-CN"/>
              </w:rPr>
              <w:lastRenderedPageBreak/>
              <w:t>g</w:t>
            </w:r>
            <w:r w:rsidR="6BBE9934" w:rsidRPr="00AB0954">
              <w:rPr>
                <w:rFonts w:ascii="Times New Roman" w:eastAsia="Times New Roman" w:hAnsi="Times New Roman" w:cs="Times New Roman"/>
              </w:rPr>
              <w:t>gplot2</w:t>
            </w:r>
          </w:p>
          <w:p w14:paraId="1F9AE24C" w14:textId="5FAA4C7E"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t>(R package)</w:t>
            </w:r>
          </w:p>
        </w:tc>
        <w:tc>
          <w:tcPr>
            <w:tcW w:w="5295" w:type="dxa"/>
            <w:vAlign w:val="center"/>
          </w:tcPr>
          <w:p w14:paraId="0317D934" w14:textId="35CC1368" w:rsidR="6BBE9934" w:rsidRPr="00AB0954" w:rsidRDefault="6BBE9934" w:rsidP="6BBE9934">
            <w:pPr>
              <w:rPr>
                <w:rFonts w:ascii="Times New Roman" w:eastAsia="Times New Roman" w:hAnsi="Times New Roman" w:cs="Times New Roman"/>
              </w:rPr>
            </w:pPr>
            <w:r w:rsidRPr="00AB0954">
              <w:rPr>
                <w:rFonts w:ascii="Times New Roman" w:eastAsia="Times New Roman" w:hAnsi="Times New Roman" w:cs="Times New Roman"/>
              </w:rPr>
              <w:t>Generated static dot plots for Figures 2</w:t>
            </w:r>
            <w:r w:rsidR="006D6DDA">
              <w:rPr>
                <w:rFonts w:ascii="Times New Roman" w:eastAsia="等线" w:hAnsi="Times New Roman" w:cs="Times New Roman" w:hint="eastAsia"/>
                <w:lang w:eastAsia="zh-CN"/>
              </w:rPr>
              <w:t>E</w:t>
            </w:r>
            <w:r w:rsidRPr="00AB0954">
              <w:rPr>
                <w:rFonts w:ascii="Times New Roman" w:eastAsia="Times New Roman" w:hAnsi="Times New Roman" w:cs="Times New Roman"/>
              </w:rPr>
              <w:t>-</w:t>
            </w:r>
            <w:r w:rsidR="006D6DDA">
              <w:rPr>
                <w:rFonts w:ascii="Times New Roman" w:eastAsia="等线" w:hAnsi="Times New Roman" w:cs="Times New Roman" w:hint="eastAsia"/>
                <w:lang w:eastAsia="zh-CN"/>
              </w:rPr>
              <w:t>F</w:t>
            </w:r>
            <w:r w:rsidRPr="00AB0954">
              <w:rPr>
                <w:rFonts w:ascii="Times New Roman" w:eastAsia="Times New Roman" w:hAnsi="Times New Roman" w:cs="Times New Roman"/>
              </w:rPr>
              <w:t xml:space="preserve"> and Figures 3A-C.</w:t>
            </w:r>
          </w:p>
        </w:tc>
        <w:tc>
          <w:tcPr>
            <w:tcW w:w="2070" w:type="dxa"/>
            <w:vAlign w:val="center"/>
          </w:tcPr>
          <w:p w14:paraId="736EAEE5" w14:textId="3019497F" w:rsidR="6BBE9934" w:rsidRPr="00AB0954" w:rsidRDefault="6BBE9934" w:rsidP="6BBE9934">
            <w:pPr>
              <w:rPr>
                <w:rFonts w:ascii="Times New Roman" w:eastAsia="Times New Roman" w:hAnsi="Times New Roman" w:cs="Times New Roman"/>
              </w:rPr>
            </w:pPr>
            <w:hyperlink r:id="rId38">
              <w:r w:rsidRPr="00AB0954">
                <w:rPr>
                  <w:rStyle w:val="Hyperlink"/>
                  <w:rFonts w:ascii="Times New Roman" w:eastAsia="Times New Roman" w:hAnsi="Times New Roman" w:cs="Times New Roman"/>
                </w:rPr>
                <w:t>https://ggplot2.tidyverse.org/</w:t>
              </w:r>
            </w:hyperlink>
          </w:p>
        </w:tc>
      </w:tr>
      <w:tr w:rsidR="6BBE9934" w:rsidRPr="00AB0954" w14:paraId="24C63D27" w14:textId="77777777" w:rsidTr="6BBE9934">
        <w:trPr>
          <w:cantSplit/>
          <w:trHeight w:val="285"/>
        </w:trPr>
        <w:tc>
          <w:tcPr>
            <w:tcW w:w="1650" w:type="dxa"/>
            <w:vAlign w:val="center"/>
          </w:tcPr>
          <w:p w14:paraId="2FF0134F" w14:textId="409D89B7" w:rsidR="2946568B" w:rsidRPr="00AB0954" w:rsidRDefault="00ED3587" w:rsidP="6BBE9934">
            <w:pPr>
              <w:jc w:val="center"/>
              <w:rPr>
                <w:rFonts w:ascii="Times New Roman" w:hAnsi="Times New Roman" w:cs="Times New Roman"/>
              </w:rPr>
            </w:pPr>
            <w:proofErr w:type="spellStart"/>
            <w:r>
              <w:rPr>
                <w:rFonts w:ascii="Times New Roman" w:eastAsia="等线" w:hAnsi="Times New Roman" w:cs="Times New Roman" w:hint="eastAsia"/>
                <w:lang w:eastAsia="zh-CN"/>
              </w:rPr>
              <w:t>q</w:t>
            </w:r>
            <w:r w:rsidR="6BBE9934" w:rsidRPr="00AB0954">
              <w:rPr>
                <w:rFonts w:ascii="Times New Roman" w:eastAsia="Times New Roman" w:hAnsi="Times New Roman" w:cs="Times New Roman"/>
              </w:rPr>
              <w:t>qman</w:t>
            </w:r>
            <w:proofErr w:type="spellEnd"/>
          </w:p>
          <w:p w14:paraId="4E2CE7BB" w14:textId="5D907397"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t>(R package)</w:t>
            </w:r>
          </w:p>
        </w:tc>
        <w:tc>
          <w:tcPr>
            <w:tcW w:w="5295" w:type="dxa"/>
            <w:vAlign w:val="center"/>
          </w:tcPr>
          <w:p w14:paraId="089BF276" w14:textId="726CE680" w:rsidR="6BBE9934" w:rsidRPr="00AB0954" w:rsidRDefault="6BBE9934" w:rsidP="6BBE9934">
            <w:pPr>
              <w:rPr>
                <w:rFonts w:ascii="Times New Roman" w:eastAsia="Times New Roman" w:hAnsi="Times New Roman" w:cs="Times New Roman"/>
              </w:rPr>
            </w:pPr>
            <w:r w:rsidRPr="00AB0954">
              <w:rPr>
                <w:rFonts w:ascii="Times New Roman" w:eastAsia="Times New Roman" w:hAnsi="Times New Roman" w:cs="Times New Roman"/>
              </w:rPr>
              <w:t>Generated Manhattan plots for Figures 4A-B.</w:t>
            </w:r>
          </w:p>
        </w:tc>
        <w:tc>
          <w:tcPr>
            <w:tcW w:w="2070" w:type="dxa"/>
            <w:vAlign w:val="center"/>
          </w:tcPr>
          <w:p w14:paraId="65D4AC06" w14:textId="301E73F2" w:rsidR="6BBE9934" w:rsidRPr="00AB0954" w:rsidRDefault="6BBE9934" w:rsidP="6BBE9934">
            <w:pPr>
              <w:rPr>
                <w:rFonts w:ascii="Times New Roman" w:eastAsia="Times New Roman" w:hAnsi="Times New Roman" w:cs="Times New Roman"/>
              </w:rPr>
            </w:pPr>
            <w:hyperlink r:id="rId39">
              <w:r w:rsidRPr="00AB0954">
                <w:rPr>
                  <w:rStyle w:val="Hyperlink"/>
                  <w:rFonts w:ascii="Times New Roman" w:eastAsia="Times New Roman" w:hAnsi="Times New Roman" w:cs="Times New Roman"/>
                </w:rPr>
                <w:t>https://github.com/stephenturner/qqman</w:t>
              </w:r>
            </w:hyperlink>
          </w:p>
        </w:tc>
      </w:tr>
      <w:tr w:rsidR="6BBE9934" w:rsidRPr="00AB0954" w14:paraId="0AAE8A46" w14:textId="77777777" w:rsidTr="6BBE9934">
        <w:trPr>
          <w:cantSplit/>
          <w:trHeight w:val="285"/>
        </w:trPr>
        <w:tc>
          <w:tcPr>
            <w:tcW w:w="1650" w:type="dxa"/>
            <w:vAlign w:val="center"/>
          </w:tcPr>
          <w:p w14:paraId="0DA4CC27" w14:textId="3C1C7ECA" w:rsidR="6BBE9934" w:rsidRPr="00AB0954" w:rsidRDefault="6BBE9934" w:rsidP="6BBE9934">
            <w:pPr>
              <w:jc w:val="center"/>
              <w:rPr>
                <w:rFonts w:ascii="Times New Roman" w:eastAsia="Times New Roman" w:hAnsi="Times New Roman" w:cs="Times New Roman"/>
              </w:rPr>
            </w:pPr>
            <w:proofErr w:type="spellStart"/>
            <w:r w:rsidRPr="00AB0954">
              <w:rPr>
                <w:rFonts w:ascii="Times New Roman" w:eastAsia="Times New Roman" w:hAnsi="Times New Roman" w:cs="Times New Roman"/>
              </w:rPr>
              <w:t>LocusZoom</w:t>
            </w:r>
            <w:proofErr w:type="spellEnd"/>
          </w:p>
        </w:tc>
        <w:tc>
          <w:tcPr>
            <w:tcW w:w="5295" w:type="dxa"/>
            <w:vAlign w:val="center"/>
          </w:tcPr>
          <w:p w14:paraId="0F613EC3" w14:textId="5901ACFA" w:rsidR="6BBE9934" w:rsidRPr="00AB0954" w:rsidRDefault="6BBE9934" w:rsidP="6BBE9934">
            <w:pPr>
              <w:rPr>
                <w:rFonts w:ascii="Times New Roman" w:eastAsia="Times New Roman" w:hAnsi="Times New Roman" w:cs="Times New Roman"/>
              </w:rPr>
            </w:pPr>
            <w:r w:rsidRPr="00AB0954">
              <w:rPr>
                <w:rFonts w:ascii="Times New Roman" w:eastAsia="Times New Roman" w:hAnsi="Times New Roman" w:cs="Times New Roman"/>
              </w:rPr>
              <w:t>Generated regional association plots integrating GWAS signals with Evo2 variant scores.</w:t>
            </w:r>
          </w:p>
        </w:tc>
        <w:tc>
          <w:tcPr>
            <w:tcW w:w="2070" w:type="dxa"/>
            <w:vAlign w:val="center"/>
          </w:tcPr>
          <w:p w14:paraId="1E3C88AA" w14:textId="1CEE245F" w:rsidR="6BBE9934" w:rsidRPr="00AB0954" w:rsidRDefault="6BBE9934" w:rsidP="6BBE9934">
            <w:pPr>
              <w:rPr>
                <w:rFonts w:ascii="Times New Roman" w:eastAsia="Times New Roman" w:hAnsi="Times New Roman" w:cs="Times New Roman"/>
              </w:rPr>
            </w:pPr>
            <w:hyperlink r:id="rId40">
              <w:r w:rsidRPr="00AB0954">
                <w:rPr>
                  <w:rStyle w:val="Hyperlink"/>
                  <w:rFonts w:ascii="Times New Roman" w:eastAsia="Times New Roman" w:hAnsi="Times New Roman" w:cs="Times New Roman"/>
                </w:rPr>
                <w:t>https://locuszoom.org/</w:t>
              </w:r>
            </w:hyperlink>
          </w:p>
        </w:tc>
      </w:tr>
      <w:tr w:rsidR="6BBE9934" w:rsidRPr="00AB0954" w14:paraId="7A086D39" w14:textId="77777777" w:rsidTr="6BBE9934">
        <w:trPr>
          <w:cantSplit/>
          <w:trHeight w:val="285"/>
        </w:trPr>
        <w:tc>
          <w:tcPr>
            <w:tcW w:w="1650" w:type="dxa"/>
            <w:vAlign w:val="center"/>
          </w:tcPr>
          <w:p w14:paraId="11724075" w14:textId="0D3BDF61"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t>Matplotlib</w:t>
            </w:r>
          </w:p>
        </w:tc>
        <w:tc>
          <w:tcPr>
            <w:tcW w:w="5295" w:type="dxa"/>
            <w:vAlign w:val="center"/>
          </w:tcPr>
          <w:p w14:paraId="4BC1E600" w14:textId="75644C21" w:rsidR="003E42D8" w:rsidRPr="00AB0954" w:rsidRDefault="002139B6">
            <w:pPr>
              <w:rPr>
                <w:rFonts w:ascii="Times New Roman" w:hAnsi="Times New Roman" w:cs="Times New Roman"/>
              </w:rPr>
            </w:pPr>
            <w:r w:rsidRPr="00AB0954">
              <w:rPr>
                <w:rFonts w:ascii="Times New Roman" w:hAnsi="Times New Roman" w:cs="Times New Roman"/>
                <w:color w:val="FF0000"/>
              </w:rPr>
              <w:t xml:space="preserve">Generated Supplementary Figures S1–S16: MPRA model-fit bars; QTL and fine-mapping heatmaps; clinical cohort, incremental-fit, and performance bars; and LDSC scatter plots with fitted lines and confidence bands. Arranged the </w:t>
            </w:r>
            <w:proofErr w:type="spellStart"/>
            <w:r w:rsidRPr="00AB0954">
              <w:rPr>
                <w:rFonts w:ascii="Times New Roman" w:hAnsi="Times New Roman" w:cs="Times New Roman"/>
                <w:color w:val="FF0000"/>
              </w:rPr>
              <w:t>ClinVar</w:t>
            </w:r>
            <w:proofErr w:type="spellEnd"/>
            <w:r w:rsidRPr="00AB0954">
              <w:rPr>
                <w:rFonts w:ascii="Times New Roman" w:hAnsi="Times New Roman" w:cs="Times New Roman"/>
                <w:color w:val="FF0000"/>
              </w:rPr>
              <w:t xml:space="preserve"> baselines vertically in Figure S1</w:t>
            </w:r>
            <w:r w:rsidR="00A45C7B">
              <w:rPr>
                <w:rFonts w:ascii="Times New Roman" w:eastAsia="等线" w:hAnsi="Times New Roman" w:cs="Times New Roman" w:hint="eastAsia"/>
                <w:color w:val="FF0000"/>
                <w:lang w:eastAsia="zh-CN"/>
              </w:rPr>
              <w:t>5</w:t>
            </w:r>
            <w:r w:rsidRPr="00AB0954">
              <w:rPr>
                <w:rFonts w:ascii="Times New Roman" w:hAnsi="Times New Roman" w:cs="Times New Roman"/>
                <w:color w:val="FF0000"/>
              </w:rPr>
              <w:t xml:space="preserve"> and exported figure files for document assembly.</w:t>
            </w:r>
          </w:p>
        </w:tc>
        <w:tc>
          <w:tcPr>
            <w:tcW w:w="2070" w:type="dxa"/>
            <w:vAlign w:val="center"/>
          </w:tcPr>
          <w:p w14:paraId="3A837143" w14:textId="4C06E3A0" w:rsidR="6BBE9934" w:rsidRPr="00AB0954" w:rsidRDefault="6BBE9934" w:rsidP="6BBE9934">
            <w:pPr>
              <w:rPr>
                <w:rFonts w:ascii="Times New Roman" w:eastAsia="Times New Roman" w:hAnsi="Times New Roman" w:cs="Times New Roman"/>
              </w:rPr>
            </w:pPr>
            <w:hyperlink r:id="rId41">
              <w:r w:rsidRPr="00AB0954">
                <w:rPr>
                  <w:rStyle w:val="Hyperlink"/>
                  <w:rFonts w:ascii="Times New Roman" w:eastAsia="Times New Roman" w:hAnsi="Times New Roman" w:cs="Times New Roman"/>
                </w:rPr>
                <w:t>https://matplotlib.org/</w:t>
              </w:r>
            </w:hyperlink>
          </w:p>
        </w:tc>
      </w:tr>
      <w:tr w:rsidR="6BBE9934" w:rsidRPr="00AB0954" w14:paraId="50B4FDA5" w14:textId="77777777" w:rsidTr="6BBE9934">
        <w:trPr>
          <w:cantSplit/>
          <w:trHeight w:val="285"/>
        </w:trPr>
        <w:tc>
          <w:tcPr>
            <w:tcW w:w="1650" w:type="dxa"/>
            <w:vAlign w:val="center"/>
          </w:tcPr>
          <w:p w14:paraId="514A2D12" w14:textId="06B88572" w:rsidR="6BBE9934" w:rsidRPr="00AB0954" w:rsidRDefault="6BBE9934" w:rsidP="6BBE9934">
            <w:pPr>
              <w:jc w:val="center"/>
              <w:rPr>
                <w:rFonts w:ascii="Times New Roman" w:eastAsia="Times New Roman" w:hAnsi="Times New Roman" w:cs="Times New Roman"/>
              </w:rPr>
            </w:pPr>
            <w:r w:rsidRPr="00AB0954">
              <w:rPr>
                <w:rFonts w:ascii="Times New Roman" w:eastAsia="Times New Roman" w:hAnsi="Times New Roman" w:cs="Times New Roman"/>
              </w:rPr>
              <w:t>Hugging Face Spaces</w:t>
            </w:r>
          </w:p>
        </w:tc>
        <w:tc>
          <w:tcPr>
            <w:tcW w:w="5295" w:type="dxa"/>
            <w:vAlign w:val="center"/>
          </w:tcPr>
          <w:p w14:paraId="5311254A" w14:textId="62406400" w:rsidR="6BBE9934" w:rsidRPr="00AB0954" w:rsidRDefault="6BBE9934" w:rsidP="6BBE9934">
            <w:pPr>
              <w:rPr>
                <w:rFonts w:ascii="Times New Roman" w:eastAsia="Times New Roman" w:hAnsi="Times New Roman" w:cs="Times New Roman"/>
              </w:rPr>
            </w:pPr>
            <w:r w:rsidRPr="00AB0954">
              <w:rPr>
                <w:rFonts w:ascii="Times New Roman" w:eastAsia="Times New Roman" w:hAnsi="Times New Roman" w:cs="Times New Roman"/>
              </w:rPr>
              <w:t>Hosted and deployed the publicly accessible containerized Evo2VED web application.</w:t>
            </w:r>
          </w:p>
        </w:tc>
        <w:tc>
          <w:tcPr>
            <w:tcW w:w="2070" w:type="dxa"/>
            <w:vAlign w:val="center"/>
          </w:tcPr>
          <w:p w14:paraId="56A68966" w14:textId="563931D5" w:rsidR="6BBE9934" w:rsidRPr="00AB0954" w:rsidRDefault="6BBE9934" w:rsidP="6BBE9934">
            <w:pPr>
              <w:rPr>
                <w:rFonts w:ascii="Times New Roman" w:eastAsia="Times New Roman" w:hAnsi="Times New Roman" w:cs="Times New Roman"/>
              </w:rPr>
            </w:pPr>
            <w:hyperlink r:id="rId42">
              <w:r w:rsidRPr="00AB0954">
                <w:rPr>
                  <w:rStyle w:val="Hyperlink"/>
                  <w:rFonts w:ascii="Times New Roman" w:eastAsia="Times New Roman" w:hAnsi="Times New Roman" w:cs="Times New Roman"/>
                </w:rPr>
                <w:t>https://huggingface.co/docs/hub/en/spaces</w:t>
              </w:r>
            </w:hyperlink>
          </w:p>
        </w:tc>
      </w:tr>
    </w:tbl>
    <w:p w14:paraId="7D41E168" w14:textId="77777777" w:rsidR="00B90EF8" w:rsidRPr="00AB0954" w:rsidRDefault="00B90EF8">
      <w:pPr>
        <w:rPr>
          <w:rFonts w:ascii="Times New Roman" w:eastAsia="Times New Roman" w:hAnsi="Times New Roman" w:cs="Times New Roman"/>
          <w:kern w:val="0"/>
          <w:lang w:eastAsia="zh-CN"/>
          <w14:ligatures w14:val="none"/>
        </w:rPr>
      </w:pPr>
      <w:r w:rsidRPr="00AB0954">
        <w:rPr>
          <w:rFonts w:ascii="Times New Roman" w:eastAsia="Times New Roman" w:hAnsi="Times New Roman" w:cs="Times New Roman"/>
          <w:kern w:val="0"/>
          <w:lang w:eastAsia="zh-CN"/>
          <w14:ligatures w14:val="none"/>
        </w:rPr>
        <w:br w:type="page"/>
      </w:r>
    </w:p>
    <w:p w14:paraId="43CE2140" w14:textId="162C0AAC" w:rsidR="00230B4B" w:rsidRPr="008220F0" w:rsidRDefault="008220F0" w:rsidP="00230B4B">
      <w:pPr>
        <w:spacing w:after="200" w:line="276" w:lineRule="auto"/>
        <w:jc w:val="both"/>
        <w:outlineLvl w:val="0"/>
        <w:rPr>
          <w:rFonts w:ascii="Times New Roman" w:eastAsia="Times New Roman" w:hAnsi="Times New Roman" w:cs="Times New Roman"/>
          <w:b/>
          <w:kern w:val="0"/>
          <w:sz w:val="28"/>
          <w:szCs w:val="28"/>
          <w:lang w:eastAsia="zh-CN"/>
          <w14:ligatures w14:val="none"/>
        </w:rPr>
      </w:pPr>
      <w:r>
        <w:rPr>
          <w:rFonts w:ascii="Times New Roman" w:eastAsia="Times New Roman" w:hAnsi="Times New Roman" w:cs="Times New Roman"/>
          <w:b/>
          <w:kern w:val="0"/>
          <w:sz w:val="28"/>
          <w:szCs w:val="28"/>
          <w:lang w:eastAsia="zh-CN"/>
          <w14:ligatures w14:val="none"/>
        </w:rPr>
        <w:lastRenderedPageBreak/>
        <w:t>REFERENCES</w:t>
      </w:r>
    </w:p>
    <w:p w14:paraId="2F50601E" w14:textId="77777777" w:rsidR="00302D31" w:rsidRPr="008220F0" w:rsidRDefault="00281907" w:rsidP="002958F9">
      <w:pPr>
        <w:pStyle w:val="Bibliography"/>
        <w:jc w:val="both"/>
        <w:rPr>
          <w:rFonts w:ascii="Times New Roman" w:hAnsi="Times New Roman" w:cs="Times New Roman"/>
        </w:rPr>
      </w:pPr>
      <w:r w:rsidRPr="008220F0">
        <w:rPr>
          <w:rFonts w:ascii="Times New Roman" w:hAnsi="Times New Roman" w:cs="Times New Roman"/>
        </w:rPr>
        <w:t xml:space="preserve"> </w:t>
      </w:r>
      <w:r w:rsidRPr="008220F0">
        <w:rPr>
          <w:rFonts w:ascii="Times New Roman" w:hAnsi="Times New Roman" w:cs="Times New Roman"/>
        </w:rPr>
        <w:fldChar w:fldCharType="begin"/>
      </w:r>
      <w:r w:rsidR="00302D31" w:rsidRPr="008220F0">
        <w:rPr>
          <w:rFonts w:ascii="Times New Roman" w:hAnsi="Times New Roman" w:cs="Times New Roman"/>
        </w:rPr>
        <w:instrText xml:space="preserve"> ADDIN ZOTERO_BIBL {"uncited":[],"omitted":[],"custom":[]} CSL_BIBLIOGRAPHY </w:instrText>
      </w:r>
      <w:r w:rsidRPr="008220F0">
        <w:rPr>
          <w:rFonts w:ascii="Times New Roman" w:hAnsi="Times New Roman" w:cs="Times New Roman"/>
        </w:rPr>
        <w:fldChar w:fldCharType="separate"/>
      </w:r>
      <w:r w:rsidR="00302D31" w:rsidRPr="008220F0">
        <w:rPr>
          <w:rFonts w:ascii="Times New Roman" w:hAnsi="Times New Roman" w:cs="Times New Roman"/>
        </w:rPr>
        <w:t xml:space="preserve">1. Brixi,G., Durrant,M.G., Ku,J., </w:t>
      </w:r>
      <w:r w:rsidR="00302D31" w:rsidRPr="008220F0">
        <w:rPr>
          <w:rFonts w:ascii="Times New Roman" w:hAnsi="Times New Roman" w:cs="Times New Roman"/>
          <w:i/>
          <w:iCs/>
        </w:rPr>
        <w:t>et al.</w:t>
      </w:r>
      <w:r w:rsidR="00302D31" w:rsidRPr="008220F0">
        <w:rPr>
          <w:rFonts w:ascii="Times New Roman" w:hAnsi="Times New Roman" w:cs="Times New Roman"/>
        </w:rPr>
        <w:t xml:space="preserve"> (2026) Genome modelling and design across all domains of life with Evo 2. </w:t>
      </w:r>
      <w:r w:rsidR="00302D31" w:rsidRPr="008220F0">
        <w:rPr>
          <w:rFonts w:ascii="Times New Roman" w:hAnsi="Times New Roman" w:cs="Times New Roman"/>
          <w:i/>
          <w:iCs/>
        </w:rPr>
        <w:t>Nature</w:t>
      </w:r>
      <w:r w:rsidR="00302D31" w:rsidRPr="008220F0">
        <w:rPr>
          <w:rFonts w:ascii="Times New Roman" w:hAnsi="Times New Roman" w:cs="Times New Roman"/>
        </w:rPr>
        <w:t xml:space="preserve">, </w:t>
      </w:r>
      <w:r w:rsidR="00302D31" w:rsidRPr="008220F0">
        <w:rPr>
          <w:rFonts w:ascii="Times New Roman" w:hAnsi="Times New Roman" w:cs="Times New Roman"/>
          <w:b/>
          <w:bCs/>
        </w:rPr>
        <w:t>652</w:t>
      </w:r>
      <w:r w:rsidR="00302D31" w:rsidRPr="008220F0">
        <w:rPr>
          <w:rFonts w:ascii="Times New Roman" w:hAnsi="Times New Roman" w:cs="Times New Roman"/>
        </w:rPr>
        <w:t>, 1349–1361.</w:t>
      </w:r>
    </w:p>
    <w:p w14:paraId="398429FA"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2. Phan,L., Zhang,H., Wang,Q., </w:t>
      </w:r>
      <w:r w:rsidRPr="008220F0">
        <w:rPr>
          <w:rFonts w:ascii="Times New Roman" w:hAnsi="Times New Roman" w:cs="Times New Roman"/>
          <w:i/>
          <w:iCs/>
        </w:rPr>
        <w:t>et al.</w:t>
      </w:r>
      <w:r w:rsidRPr="008220F0">
        <w:rPr>
          <w:rFonts w:ascii="Times New Roman" w:hAnsi="Times New Roman" w:cs="Times New Roman"/>
        </w:rPr>
        <w:t xml:space="preserve"> (2025) The evolution of dbSNP: 25 years of impact in genomic research. </w:t>
      </w:r>
      <w:r w:rsidRPr="008220F0">
        <w:rPr>
          <w:rFonts w:ascii="Times New Roman" w:hAnsi="Times New Roman" w:cs="Times New Roman"/>
          <w:i/>
          <w:iCs/>
        </w:rPr>
        <w:t>Nucleic Acids Res.</w:t>
      </w:r>
      <w:r w:rsidRPr="008220F0">
        <w:rPr>
          <w:rFonts w:ascii="Times New Roman" w:hAnsi="Times New Roman" w:cs="Times New Roman"/>
        </w:rPr>
        <w:t xml:space="preserve">, </w:t>
      </w:r>
      <w:r w:rsidRPr="008220F0">
        <w:rPr>
          <w:rFonts w:ascii="Times New Roman" w:hAnsi="Times New Roman" w:cs="Times New Roman"/>
          <w:b/>
          <w:bCs/>
        </w:rPr>
        <w:t>53</w:t>
      </w:r>
      <w:r w:rsidRPr="008220F0">
        <w:rPr>
          <w:rFonts w:ascii="Times New Roman" w:hAnsi="Times New Roman" w:cs="Times New Roman"/>
        </w:rPr>
        <w:t>, D925–D931.</w:t>
      </w:r>
    </w:p>
    <w:p w14:paraId="1E4B35D0"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3. Karczewski,K.J., Francioli,L.C., Tiao,G., </w:t>
      </w:r>
      <w:r w:rsidRPr="008220F0">
        <w:rPr>
          <w:rFonts w:ascii="Times New Roman" w:hAnsi="Times New Roman" w:cs="Times New Roman"/>
          <w:i/>
          <w:iCs/>
        </w:rPr>
        <w:t>et al.</w:t>
      </w:r>
      <w:r w:rsidRPr="008220F0">
        <w:rPr>
          <w:rFonts w:ascii="Times New Roman" w:hAnsi="Times New Roman" w:cs="Times New Roman"/>
        </w:rPr>
        <w:t xml:space="preserve"> (2020) The mutational constraint spectrum quantified from variation in 141,456 humans. </w:t>
      </w:r>
      <w:r w:rsidRPr="008220F0">
        <w:rPr>
          <w:rFonts w:ascii="Times New Roman" w:hAnsi="Times New Roman" w:cs="Times New Roman"/>
          <w:i/>
          <w:iCs/>
        </w:rPr>
        <w:t>Nature</w:t>
      </w:r>
      <w:r w:rsidRPr="008220F0">
        <w:rPr>
          <w:rFonts w:ascii="Times New Roman" w:hAnsi="Times New Roman" w:cs="Times New Roman"/>
        </w:rPr>
        <w:t xml:space="preserve">, </w:t>
      </w:r>
      <w:r w:rsidRPr="008220F0">
        <w:rPr>
          <w:rFonts w:ascii="Times New Roman" w:hAnsi="Times New Roman" w:cs="Times New Roman"/>
          <w:b/>
          <w:bCs/>
        </w:rPr>
        <w:t>581</w:t>
      </w:r>
      <w:r w:rsidRPr="008220F0">
        <w:rPr>
          <w:rFonts w:ascii="Times New Roman" w:hAnsi="Times New Roman" w:cs="Times New Roman"/>
        </w:rPr>
        <w:t>, 434–443.</w:t>
      </w:r>
    </w:p>
    <w:p w14:paraId="465C25CF"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4. Guez,J., Goodrich,J.K., Moldovan,M.A., </w:t>
      </w:r>
      <w:r w:rsidRPr="008220F0">
        <w:rPr>
          <w:rFonts w:ascii="Times New Roman" w:hAnsi="Times New Roman" w:cs="Times New Roman"/>
          <w:i/>
          <w:iCs/>
        </w:rPr>
        <w:t>et al.</w:t>
      </w:r>
      <w:r w:rsidRPr="008220F0">
        <w:rPr>
          <w:rFonts w:ascii="Times New Roman" w:hAnsi="Times New Roman" w:cs="Times New Roman"/>
        </w:rPr>
        <w:t xml:space="preserve"> (2026) Integrating 730,947 exome sequences with clinical literature improves gene discovery. 10.64898/2026.03.23.26349081.</w:t>
      </w:r>
    </w:p>
    <w:p w14:paraId="58234758"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5. Siepel,A., Bejerano,G., Pedersen,J.S., </w:t>
      </w:r>
      <w:r w:rsidRPr="008220F0">
        <w:rPr>
          <w:rFonts w:ascii="Times New Roman" w:hAnsi="Times New Roman" w:cs="Times New Roman"/>
          <w:i/>
          <w:iCs/>
        </w:rPr>
        <w:t>et al.</w:t>
      </w:r>
      <w:r w:rsidRPr="008220F0">
        <w:rPr>
          <w:rFonts w:ascii="Times New Roman" w:hAnsi="Times New Roman" w:cs="Times New Roman"/>
        </w:rPr>
        <w:t xml:space="preserve"> (2005) Evolutionarily conserved elements in vertebrate, insect, worm, and yeast genomes. </w:t>
      </w:r>
      <w:r w:rsidRPr="008220F0">
        <w:rPr>
          <w:rFonts w:ascii="Times New Roman" w:hAnsi="Times New Roman" w:cs="Times New Roman"/>
          <w:i/>
          <w:iCs/>
        </w:rPr>
        <w:t>Genome Res.</w:t>
      </w:r>
      <w:r w:rsidRPr="008220F0">
        <w:rPr>
          <w:rFonts w:ascii="Times New Roman" w:hAnsi="Times New Roman" w:cs="Times New Roman"/>
        </w:rPr>
        <w:t xml:space="preserve">, </w:t>
      </w:r>
      <w:r w:rsidRPr="008220F0">
        <w:rPr>
          <w:rFonts w:ascii="Times New Roman" w:hAnsi="Times New Roman" w:cs="Times New Roman"/>
          <w:b/>
          <w:bCs/>
        </w:rPr>
        <w:t>15</w:t>
      </w:r>
      <w:r w:rsidRPr="008220F0">
        <w:rPr>
          <w:rFonts w:ascii="Times New Roman" w:hAnsi="Times New Roman" w:cs="Times New Roman"/>
        </w:rPr>
        <w:t>, 1034–1050.</w:t>
      </w:r>
    </w:p>
    <w:p w14:paraId="5C74F04E"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6. Pollard,K.S., Hubisz,M.J., Rosenbloom,K.R., </w:t>
      </w:r>
      <w:r w:rsidRPr="008220F0">
        <w:rPr>
          <w:rFonts w:ascii="Times New Roman" w:hAnsi="Times New Roman" w:cs="Times New Roman"/>
          <w:i/>
          <w:iCs/>
        </w:rPr>
        <w:t>et al.</w:t>
      </w:r>
      <w:r w:rsidRPr="008220F0">
        <w:rPr>
          <w:rFonts w:ascii="Times New Roman" w:hAnsi="Times New Roman" w:cs="Times New Roman"/>
        </w:rPr>
        <w:t xml:space="preserve"> (2010) Detection of nonneutral substitution rates on mammalian phylogenies. </w:t>
      </w:r>
      <w:r w:rsidRPr="008220F0">
        <w:rPr>
          <w:rFonts w:ascii="Times New Roman" w:hAnsi="Times New Roman" w:cs="Times New Roman"/>
          <w:i/>
          <w:iCs/>
        </w:rPr>
        <w:t>Genome Res.</w:t>
      </w:r>
      <w:r w:rsidRPr="008220F0">
        <w:rPr>
          <w:rFonts w:ascii="Times New Roman" w:hAnsi="Times New Roman" w:cs="Times New Roman"/>
        </w:rPr>
        <w:t xml:space="preserve">, </w:t>
      </w:r>
      <w:r w:rsidRPr="008220F0">
        <w:rPr>
          <w:rFonts w:ascii="Times New Roman" w:hAnsi="Times New Roman" w:cs="Times New Roman"/>
          <w:b/>
          <w:bCs/>
        </w:rPr>
        <w:t>20</w:t>
      </w:r>
      <w:r w:rsidRPr="008220F0">
        <w:rPr>
          <w:rFonts w:ascii="Times New Roman" w:hAnsi="Times New Roman" w:cs="Times New Roman"/>
        </w:rPr>
        <w:t>, 110–121.</w:t>
      </w:r>
    </w:p>
    <w:p w14:paraId="0D33CB69"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7. Albers,P.K. and McVean,G. (2020) Dating genomic variants and shared ancestry in population-scale sequencing data. </w:t>
      </w:r>
      <w:r w:rsidRPr="008220F0">
        <w:rPr>
          <w:rFonts w:ascii="Times New Roman" w:hAnsi="Times New Roman" w:cs="Times New Roman"/>
          <w:i/>
          <w:iCs/>
        </w:rPr>
        <w:t>PLOS Biol.</w:t>
      </w:r>
      <w:r w:rsidRPr="008220F0">
        <w:rPr>
          <w:rFonts w:ascii="Times New Roman" w:hAnsi="Times New Roman" w:cs="Times New Roman"/>
        </w:rPr>
        <w:t xml:space="preserve">, </w:t>
      </w:r>
      <w:r w:rsidRPr="008220F0">
        <w:rPr>
          <w:rFonts w:ascii="Times New Roman" w:hAnsi="Times New Roman" w:cs="Times New Roman"/>
          <w:b/>
          <w:bCs/>
        </w:rPr>
        <w:t>18</w:t>
      </w:r>
      <w:r w:rsidRPr="008220F0">
        <w:rPr>
          <w:rFonts w:ascii="Times New Roman" w:hAnsi="Times New Roman" w:cs="Times New Roman"/>
        </w:rPr>
        <w:t>, e3000586.</w:t>
      </w:r>
    </w:p>
    <w:p w14:paraId="170F4447"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8. Field,Y., Boyle,E.A., Telis,N., </w:t>
      </w:r>
      <w:r w:rsidRPr="008220F0">
        <w:rPr>
          <w:rFonts w:ascii="Times New Roman" w:hAnsi="Times New Roman" w:cs="Times New Roman"/>
          <w:i/>
          <w:iCs/>
        </w:rPr>
        <w:t>et al.</w:t>
      </w:r>
      <w:r w:rsidRPr="008220F0">
        <w:rPr>
          <w:rFonts w:ascii="Times New Roman" w:hAnsi="Times New Roman" w:cs="Times New Roman"/>
        </w:rPr>
        <w:t xml:space="preserve"> (2016) Detection of human adaptation during the past 2000 years. </w:t>
      </w:r>
      <w:r w:rsidRPr="008220F0">
        <w:rPr>
          <w:rFonts w:ascii="Times New Roman" w:hAnsi="Times New Roman" w:cs="Times New Roman"/>
          <w:i/>
          <w:iCs/>
        </w:rPr>
        <w:t>Science</w:t>
      </w:r>
      <w:r w:rsidRPr="008220F0">
        <w:rPr>
          <w:rFonts w:ascii="Times New Roman" w:hAnsi="Times New Roman" w:cs="Times New Roman"/>
        </w:rPr>
        <w:t xml:space="preserve">, </w:t>
      </w:r>
      <w:r w:rsidRPr="008220F0">
        <w:rPr>
          <w:rFonts w:ascii="Times New Roman" w:hAnsi="Times New Roman" w:cs="Times New Roman"/>
          <w:b/>
          <w:bCs/>
        </w:rPr>
        <w:t>354</w:t>
      </w:r>
      <w:r w:rsidRPr="008220F0">
        <w:rPr>
          <w:rFonts w:ascii="Times New Roman" w:hAnsi="Times New Roman" w:cs="Times New Roman"/>
        </w:rPr>
        <w:t>, 760–764.</w:t>
      </w:r>
    </w:p>
    <w:p w14:paraId="3FBB160F"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9. Doan,R.N., Bae,B.-I., Cubelos,B., </w:t>
      </w:r>
      <w:r w:rsidRPr="008220F0">
        <w:rPr>
          <w:rFonts w:ascii="Times New Roman" w:hAnsi="Times New Roman" w:cs="Times New Roman"/>
          <w:i/>
          <w:iCs/>
        </w:rPr>
        <w:t>et al.</w:t>
      </w:r>
      <w:r w:rsidRPr="008220F0">
        <w:rPr>
          <w:rFonts w:ascii="Times New Roman" w:hAnsi="Times New Roman" w:cs="Times New Roman"/>
        </w:rPr>
        <w:t xml:space="preserve"> (2016) Mutations in Human Accelerated Regions Disrupt Cognition and Social Behavior. </w:t>
      </w:r>
      <w:r w:rsidRPr="008220F0">
        <w:rPr>
          <w:rFonts w:ascii="Times New Roman" w:hAnsi="Times New Roman" w:cs="Times New Roman"/>
          <w:i/>
          <w:iCs/>
        </w:rPr>
        <w:t>Cell</w:t>
      </w:r>
      <w:r w:rsidRPr="008220F0">
        <w:rPr>
          <w:rFonts w:ascii="Times New Roman" w:hAnsi="Times New Roman" w:cs="Times New Roman"/>
        </w:rPr>
        <w:t xml:space="preserve">, </w:t>
      </w:r>
      <w:r w:rsidRPr="008220F0">
        <w:rPr>
          <w:rFonts w:ascii="Times New Roman" w:hAnsi="Times New Roman" w:cs="Times New Roman"/>
          <w:b/>
          <w:bCs/>
        </w:rPr>
        <w:t>167</w:t>
      </w:r>
      <w:r w:rsidRPr="008220F0">
        <w:rPr>
          <w:rFonts w:ascii="Times New Roman" w:hAnsi="Times New Roman" w:cs="Times New Roman"/>
        </w:rPr>
        <w:t>, 341-354.e12.</w:t>
      </w:r>
    </w:p>
    <w:p w14:paraId="074A151E"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10. The 1000 Genomes Project Consortium, Corresponding authors, Auton,A., </w:t>
      </w:r>
      <w:r w:rsidRPr="008220F0">
        <w:rPr>
          <w:rFonts w:ascii="Times New Roman" w:hAnsi="Times New Roman" w:cs="Times New Roman"/>
          <w:i/>
          <w:iCs/>
        </w:rPr>
        <w:t>et al.</w:t>
      </w:r>
      <w:r w:rsidRPr="008220F0">
        <w:rPr>
          <w:rFonts w:ascii="Times New Roman" w:hAnsi="Times New Roman" w:cs="Times New Roman"/>
        </w:rPr>
        <w:t xml:space="preserve"> (2015) A global reference for human genetic variation. </w:t>
      </w:r>
      <w:r w:rsidRPr="008220F0">
        <w:rPr>
          <w:rFonts w:ascii="Times New Roman" w:hAnsi="Times New Roman" w:cs="Times New Roman"/>
          <w:i/>
          <w:iCs/>
        </w:rPr>
        <w:t>Nature</w:t>
      </w:r>
      <w:r w:rsidRPr="008220F0">
        <w:rPr>
          <w:rFonts w:ascii="Times New Roman" w:hAnsi="Times New Roman" w:cs="Times New Roman"/>
        </w:rPr>
        <w:t xml:space="preserve">, </w:t>
      </w:r>
      <w:r w:rsidRPr="008220F0">
        <w:rPr>
          <w:rFonts w:ascii="Times New Roman" w:hAnsi="Times New Roman" w:cs="Times New Roman"/>
          <w:b/>
          <w:bCs/>
        </w:rPr>
        <w:t>526</w:t>
      </w:r>
      <w:r w:rsidRPr="008220F0">
        <w:rPr>
          <w:rFonts w:ascii="Times New Roman" w:hAnsi="Times New Roman" w:cs="Times New Roman"/>
        </w:rPr>
        <w:t>, 68–74.</w:t>
      </w:r>
    </w:p>
    <w:p w14:paraId="4018E74E"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11. Sudmant,P.H., Rausch,T., Gardner,E.J., </w:t>
      </w:r>
      <w:r w:rsidRPr="008220F0">
        <w:rPr>
          <w:rFonts w:ascii="Times New Roman" w:hAnsi="Times New Roman" w:cs="Times New Roman"/>
          <w:i/>
          <w:iCs/>
        </w:rPr>
        <w:t>et al.</w:t>
      </w:r>
      <w:r w:rsidRPr="008220F0">
        <w:rPr>
          <w:rFonts w:ascii="Times New Roman" w:hAnsi="Times New Roman" w:cs="Times New Roman"/>
        </w:rPr>
        <w:t xml:space="preserve"> (2015) An integrated map of structural variation in 2,504 human genomes. </w:t>
      </w:r>
      <w:r w:rsidRPr="008220F0">
        <w:rPr>
          <w:rFonts w:ascii="Times New Roman" w:hAnsi="Times New Roman" w:cs="Times New Roman"/>
          <w:i/>
          <w:iCs/>
        </w:rPr>
        <w:t>Nature</w:t>
      </w:r>
      <w:r w:rsidRPr="008220F0">
        <w:rPr>
          <w:rFonts w:ascii="Times New Roman" w:hAnsi="Times New Roman" w:cs="Times New Roman"/>
        </w:rPr>
        <w:t xml:space="preserve">, </w:t>
      </w:r>
      <w:r w:rsidRPr="008220F0">
        <w:rPr>
          <w:rFonts w:ascii="Times New Roman" w:hAnsi="Times New Roman" w:cs="Times New Roman"/>
          <w:b/>
          <w:bCs/>
        </w:rPr>
        <w:t>526</w:t>
      </w:r>
      <w:r w:rsidRPr="008220F0">
        <w:rPr>
          <w:rFonts w:ascii="Times New Roman" w:hAnsi="Times New Roman" w:cs="Times New Roman"/>
        </w:rPr>
        <w:t>, 75–81.</w:t>
      </w:r>
    </w:p>
    <w:p w14:paraId="166E7926"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12. ReproGen Consortium, Schizophrenia Working Group of the Psychiatric Genomics Consortium, The RACI Consortium, </w:t>
      </w:r>
      <w:r w:rsidRPr="008220F0">
        <w:rPr>
          <w:rFonts w:ascii="Times New Roman" w:hAnsi="Times New Roman" w:cs="Times New Roman"/>
          <w:i/>
          <w:iCs/>
        </w:rPr>
        <w:t>et al.</w:t>
      </w:r>
      <w:r w:rsidRPr="008220F0">
        <w:rPr>
          <w:rFonts w:ascii="Times New Roman" w:hAnsi="Times New Roman" w:cs="Times New Roman"/>
        </w:rPr>
        <w:t xml:space="preserve"> (2015) Partitioning heritability by functional annotation using genome-wide association summary statistics. </w:t>
      </w:r>
      <w:r w:rsidRPr="008220F0">
        <w:rPr>
          <w:rFonts w:ascii="Times New Roman" w:hAnsi="Times New Roman" w:cs="Times New Roman"/>
          <w:i/>
          <w:iCs/>
        </w:rPr>
        <w:t>Nat. Genet.</w:t>
      </w:r>
      <w:r w:rsidRPr="008220F0">
        <w:rPr>
          <w:rFonts w:ascii="Times New Roman" w:hAnsi="Times New Roman" w:cs="Times New Roman"/>
        </w:rPr>
        <w:t xml:space="preserve">, </w:t>
      </w:r>
      <w:r w:rsidRPr="008220F0">
        <w:rPr>
          <w:rFonts w:ascii="Times New Roman" w:hAnsi="Times New Roman" w:cs="Times New Roman"/>
          <w:b/>
          <w:bCs/>
        </w:rPr>
        <w:t>47</w:t>
      </w:r>
      <w:r w:rsidRPr="008220F0">
        <w:rPr>
          <w:rFonts w:ascii="Times New Roman" w:hAnsi="Times New Roman" w:cs="Times New Roman"/>
        </w:rPr>
        <w:t>, 1228–1235.</w:t>
      </w:r>
    </w:p>
    <w:p w14:paraId="272A6A2B"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13. Schizophrenia Working Group of the Psychiatric Genomics Consortium, Bulik-Sullivan,B.K., Loh,P.-R., </w:t>
      </w:r>
      <w:r w:rsidRPr="008220F0">
        <w:rPr>
          <w:rFonts w:ascii="Times New Roman" w:hAnsi="Times New Roman" w:cs="Times New Roman"/>
          <w:i/>
          <w:iCs/>
        </w:rPr>
        <w:t>et al.</w:t>
      </w:r>
      <w:r w:rsidRPr="008220F0">
        <w:rPr>
          <w:rFonts w:ascii="Times New Roman" w:hAnsi="Times New Roman" w:cs="Times New Roman"/>
        </w:rPr>
        <w:t xml:space="preserve"> (2015) LD Score regression distinguishes confounding from polygenicity in genome-wide association studies. </w:t>
      </w:r>
      <w:r w:rsidRPr="008220F0">
        <w:rPr>
          <w:rFonts w:ascii="Times New Roman" w:hAnsi="Times New Roman" w:cs="Times New Roman"/>
          <w:i/>
          <w:iCs/>
        </w:rPr>
        <w:t>Nat. Genet.</w:t>
      </w:r>
      <w:r w:rsidRPr="008220F0">
        <w:rPr>
          <w:rFonts w:ascii="Times New Roman" w:hAnsi="Times New Roman" w:cs="Times New Roman"/>
        </w:rPr>
        <w:t xml:space="preserve">, </w:t>
      </w:r>
      <w:r w:rsidRPr="008220F0">
        <w:rPr>
          <w:rFonts w:ascii="Times New Roman" w:hAnsi="Times New Roman" w:cs="Times New Roman"/>
          <w:b/>
          <w:bCs/>
        </w:rPr>
        <w:t>47</w:t>
      </w:r>
      <w:r w:rsidRPr="008220F0">
        <w:rPr>
          <w:rFonts w:ascii="Times New Roman" w:hAnsi="Times New Roman" w:cs="Times New Roman"/>
        </w:rPr>
        <w:t>, 291–295.</w:t>
      </w:r>
    </w:p>
    <w:p w14:paraId="2137B26A"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14. Moore,J.E., Pratt,H.E., Fan,K., </w:t>
      </w:r>
      <w:r w:rsidRPr="008220F0">
        <w:rPr>
          <w:rFonts w:ascii="Times New Roman" w:hAnsi="Times New Roman" w:cs="Times New Roman"/>
          <w:i/>
          <w:iCs/>
        </w:rPr>
        <w:t>et al.</w:t>
      </w:r>
      <w:r w:rsidRPr="008220F0">
        <w:rPr>
          <w:rFonts w:ascii="Times New Roman" w:hAnsi="Times New Roman" w:cs="Times New Roman"/>
        </w:rPr>
        <w:t xml:space="preserve"> (2026) An expanded registry of candidate cis-regulatory elements. </w:t>
      </w:r>
      <w:r w:rsidRPr="008220F0">
        <w:rPr>
          <w:rFonts w:ascii="Times New Roman" w:hAnsi="Times New Roman" w:cs="Times New Roman"/>
          <w:i/>
          <w:iCs/>
        </w:rPr>
        <w:t>Nature</w:t>
      </w:r>
      <w:r w:rsidRPr="008220F0">
        <w:rPr>
          <w:rFonts w:ascii="Times New Roman" w:hAnsi="Times New Roman" w:cs="Times New Roman"/>
        </w:rPr>
        <w:t>, 10.1038/s41586-025-09909-9.</w:t>
      </w:r>
    </w:p>
    <w:p w14:paraId="70C44839"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15. Lee,S., McAfee,J.C., Lee,J., </w:t>
      </w:r>
      <w:r w:rsidRPr="008220F0">
        <w:rPr>
          <w:rFonts w:ascii="Times New Roman" w:hAnsi="Times New Roman" w:cs="Times New Roman"/>
          <w:i/>
          <w:iCs/>
        </w:rPr>
        <w:t>et al.</w:t>
      </w:r>
      <w:r w:rsidRPr="008220F0">
        <w:rPr>
          <w:rFonts w:ascii="Times New Roman" w:hAnsi="Times New Roman" w:cs="Times New Roman"/>
        </w:rPr>
        <w:t xml:space="preserve"> (2025) Massively parallel reporter assay investigates shared genetic variants of eight psychiatric disorders. </w:t>
      </w:r>
      <w:r w:rsidRPr="008220F0">
        <w:rPr>
          <w:rFonts w:ascii="Times New Roman" w:hAnsi="Times New Roman" w:cs="Times New Roman"/>
          <w:i/>
          <w:iCs/>
        </w:rPr>
        <w:t>Cell</w:t>
      </w:r>
      <w:r w:rsidRPr="008220F0">
        <w:rPr>
          <w:rFonts w:ascii="Times New Roman" w:hAnsi="Times New Roman" w:cs="Times New Roman"/>
        </w:rPr>
        <w:t xml:space="preserve">, </w:t>
      </w:r>
      <w:r w:rsidRPr="008220F0">
        <w:rPr>
          <w:rFonts w:ascii="Times New Roman" w:hAnsi="Times New Roman" w:cs="Times New Roman"/>
          <w:b/>
          <w:bCs/>
        </w:rPr>
        <w:t>188</w:t>
      </w:r>
      <w:r w:rsidRPr="008220F0">
        <w:rPr>
          <w:rFonts w:ascii="Times New Roman" w:hAnsi="Times New Roman" w:cs="Times New Roman"/>
        </w:rPr>
        <w:t>, 1409-1424.e21.</w:t>
      </w:r>
    </w:p>
    <w:p w14:paraId="3513A9FE"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16. Nagelkerke,N.J.D. (1991) A note on a general definition of the coefficient of determination. </w:t>
      </w:r>
      <w:r w:rsidRPr="008220F0">
        <w:rPr>
          <w:rFonts w:ascii="Times New Roman" w:hAnsi="Times New Roman" w:cs="Times New Roman"/>
          <w:i/>
          <w:iCs/>
        </w:rPr>
        <w:t>Biometrika</w:t>
      </w:r>
      <w:r w:rsidRPr="008220F0">
        <w:rPr>
          <w:rFonts w:ascii="Times New Roman" w:hAnsi="Times New Roman" w:cs="Times New Roman"/>
        </w:rPr>
        <w:t xml:space="preserve">, </w:t>
      </w:r>
      <w:r w:rsidRPr="008220F0">
        <w:rPr>
          <w:rFonts w:ascii="Times New Roman" w:hAnsi="Times New Roman" w:cs="Times New Roman"/>
          <w:b/>
          <w:bCs/>
        </w:rPr>
        <w:t>78</w:t>
      </w:r>
      <w:r w:rsidRPr="008220F0">
        <w:rPr>
          <w:rFonts w:ascii="Times New Roman" w:hAnsi="Times New Roman" w:cs="Times New Roman"/>
        </w:rPr>
        <w:t>, 691–692.</w:t>
      </w:r>
    </w:p>
    <w:p w14:paraId="4E6D55B5"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lastRenderedPageBreak/>
        <w:t xml:space="preserve">17. Holm,S. (1979) A Simple Sequentially Rejective Multiple Test Procedure. </w:t>
      </w:r>
      <w:r w:rsidRPr="008220F0">
        <w:rPr>
          <w:rFonts w:ascii="Times New Roman" w:hAnsi="Times New Roman" w:cs="Times New Roman"/>
          <w:i/>
          <w:iCs/>
        </w:rPr>
        <w:t>Scand. J. Stat.</w:t>
      </w:r>
      <w:r w:rsidRPr="008220F0">
        <w:rPr>
          <w:rFonts w:ascii="Times New Roman" w:hAnsi="Times New Roman" w:cs="Times New Roman"/>
        </w:rPr>
        <w:t xml:space="preserve">, </w:t>
      </w:r>
      <w:r w:rsidRPr="008220F0">
        <w:rPr>
          <w:rFonts w:ascii="Times New Roman" w:hAnsi="Times New Roman" w:cs="Times New Roman"/>
          <w:b/>
          <w:bCs/>
        </w:rPr>
        <w:t>6</w:t>
      </w:r>
      <w:r w:rsidRPr="008220F0">
        <w:rPr>
          <w:rFonts w:ascii="Times New Roman" w:hAnsi="Times New Roman" w:cs="Times New Roman"/>
        </w:rPr>
        <w:t>, 75–70.</w:t>
      </w:r>
    </w:p>
    <w:p w14:paraId="537DD1D3"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18. The GTEx Consortium, Aguet,F., Anand,S., </w:t>
      </w:r>
      <w:r w:rsidRPr="008220F0">
        <w:rPr>
          <w:rFonts w:ascii="Times New Roman" w:hAnsi="Times New Roman" w:cs="Times New Roman"/>
          <w:i/>
          <w:iCs/>
        </w:rPr>
        <w:t>et al.</w:t>
      </w:r>
      <w:r w:rsidRPr="008220F0">
        <w:rPr>
          <w:rFonts w:ascii="Times New Roman" w:hAnsi="Times New Roman" w:cs="Times New Roman"/>
        </w:rPr>
        <w:t xml:space="preserve"> (2020) The GTEx Consortium atlas of genetic regulatory effects across human tissues. </w:t>
      </w:r>
      <w:r w:rsidRPr="008220F0">
        <w:rPr>
          <w:rFonts w:ascii="Times New Roman" w:hAnsi="Times New Roman" w:cs="Times New Roman"/>
          <w:i/>
          <w:iCs/>
        </w:rPr>
        <w:t>Science</w:t>
      </w:r>
      <w:r w:rsidRPr="008220F0">
        <w:rPr>
          <w:rFonts w:ascii="Times New Roman" w:hAnsi="Times New Roman" w:cs="Times New Roman"/>
        </w:rPr>
        <w:t xml:space="preserve">, </w:t>
      </w:r>
      <w:r w:rsidRPr="008220F0">
        <w:rPr>
          <w:rFonts w:ascii="Times New Roman" w:hAnsi="Times New Roman" w:cs="Times New Roman"/>
          <w:b/>
          <w:bCs/>
        </w:rPr>
        <w:t>369</w:t>
      </w:r>
      <w:r w:rsidRPr="008220F0">
        <w:rPr>
          <w:rFonts w:ascii="Times New Roman" w:hAnsi="Times New Roman" w:cs="Times New Roman"/>
        </w:rPr>
        <w:t>, 1318–1330.</w:t>
      </w:r>
    </w:p>
    <w:p w14:paraId="1CE77A06"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19. Võsa,U., Claringbould,A., Westra,H.-J., </w:t>
      </w:r>
      <w:r w:rsidRPr="008220F0">
        <w:rPr>
          <w:rFonts w:ascii="Times New Roman" w:hAnsi="Times New Roman" w:cs="Times New Roman"/>
          <w:i/>
          <w:iCs/>
        </w:rPr>
        <w:t>et al.</w:t>
      </w:r>
      <w:r w:rsidRPr="008220F0">
        <w:rPr>
          <w:rFonts w:ascii="Times New Roman" w:hAnsi="Times New Roman" w:cs="Times New Roman"/>
        </w:rPr>
        <w:t xml:space="preserve"> (2021) Large-scale cis- and trans-eQTL analyses identify thousands of genetic loci and polygenic scores that regulate blood gene expression. </w:t>
      </w:r>
      <w:r w:rsidRPr="008220F0">
        <w:rPr>
          <w:rFonts w:ascii="Times New Roman" w:hAnsi="Times New Roman" w:cs="Times New Roman"/>
          <w:i/>
          <w:iCs/>
        </w:rPr>
        <w:t>Nat. Genet.</w:t>
      </w:r>
      <w:r w:rsidRPr="008220F0">
        <w:rPr>
          <w:rFonts w:ascii="Times New Roman" w:hAnsi="Times New Roman" w:cs="Times New Roman"/>
        </w:rPr>
        <w:t xml:space="preserve">, </w:t>
      </w:r>
      <w:r w:rsidRPr="008220F0">
        <w:rPr>
          <w:rFonts w:ascii="Times New Roman" w:hAnsi="Times New Roman" w:cs="Times New Roman"/>
          <w:b/>
          <w:bCs/>
        </w:rPr>
        <w:t>53</w:t>
      </w:r>
      <w:r w:rsidRPr="008220F0">
        <w:rPr>
          <w:rFonts w:ascii="Times New Roman" w:hAnsi="Times New Roman" w:cs="Times New Roman"/>
        </w:rPr>
        <w:t>, 1300–1310.</w:t>
      </w:r>
    </w:p>
    <w:p w14:paraId="77410102"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20. Sun,B.B., Chiou,J., Traylor,M., </w:t>
      </w:r>
      <w:r w:rsidRPr="008220F0">
        <w:rPr>
          <w:rFonts w:ascii="Times New Roman" w:hAnsi="Times New Roman" w:cs="Times New Roman"/>
          <w:i/>
          <w:iCs/>
        </w:rPr>
        <w:t>et al.</w:t>
      </w:r>
      <w:r w:rsidRPr="008220F0">
        <w:rPr>
          <w:rFonts w:ascii="Times New Roman" w:hAnsi="Times New Roman" w:cs="Times New Roman"/>
        </w:rPr>
        <w:t xml:space="preserve"> (2023) Plasma proteomic associations with genetics and health in the UK Biobank. </w:t>
      </w:r>
      <w:r w:rsidRPr="008220F0">
        <w:rPr>
          <w:rFonts w:ascii="Times New Roman" w:hAnsi="Times New Roman" w:cs="Times New Roman"/>
          <w:i/>
          <w:iCs/>
        </w:rPr>
        <w:t>Nature</w:t>
      </w:r>
      <w:r w:rsidRPr="008220F0">
        <w:rPr>
          <w:rFonts w:ascii="Times New Roman" w:hAnsi="Times New Roman" w:cs="Times New Roman"/>
        </w:rPr>
        <w:t xml:space="preserve">, </w:t>
      </w:r>
      <w:r w:rsidRPr="008220F0">
        <w:rPr>
          <w:rFonts w:ascii="Times New Roman" w:hAnsi="Times New Roman" w:cs="Times New Roman"/>
          <w:b/>
          <w:bCs/>
        </w:rPr>
        <w:t>622</w:t>
      </w:r>
      <w:r w:rsidRPr="008220F0">
        <w:rPr>
          <w:rFonts w:ascii="Times New Roman" w:hAnsi="Times New Roman" w:cs="Times New Roman"/>
        </w:rPr>
        <w:t>, 329–338.</w:t>
      </w:r>
    </w:p>
    <w:p w14:paraId="13D098D9"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21. Sun,B.B., Maranville,J.C., Peters,J.E., </w:t>
      </w:r>
      <w:r w:rsidRPr="008220F0">
        <w:rPr>
          <w:rFonts w:ascii="Times New Roman" w:hAnsi="Times New Roman" w:cs="Times New Roman"/>
          <w:i/>
          <w:iCs/>
        </w:rPr>
        <w:t>et al.</w:t>
      </w:r>
      <w:r w:rsidRPr="008220F0">
        <w:rPr>
          <w:rFonts w:ascii="Times New Roman" w:hAnsi="Times New Roman" w:cs="Times New Roman"/>
        </w:rPr>
        <w:t xml:space="preserve"> (2018) Genomic atlas of the human plasma proteome. </w:t>
      </w:r>
      <w:r w:rsidRPr="008220F0">
        <w:rPr>
          <w:rFonts w:ascii="Times New Roman" w:hAnsi="Times New Roman" w:cs="Times New Roman"/>
          <w:i/>
          <w:iCs/>
        </w:rPr>
        <w:t>Nature</w:t>
      </w:r>
      <w:r w:rsidRPr="008220F0">
        <w:rPr>
          <w:rFonts w:ascii="Times New Roman" w:hAnsi="Times New Roman" w:cs="Times New Roman"/>
        </w:rPr>
        <w:t xml:space="preserve">, </w:t>
      </w:r>
      <w:r w:rsidRPr="008220F0">
        <w:rPr>
          <w:rFonts w:ascii="Times New Roman" w:hAnsi="Times New Roman" w:cs="Times New Roman"/>
          <w:b/>
          <w:bCs/>
        </w:rPr>
        <w:t>558</w:t>
      </w:r>
      <w:r w:rsidRPr="008220F0">
        <w:rPr>
          <w:rFonts w:ascii="Times New Roman" w:hAnsi="Times New Roman" w:cs="Times New Roman"/>
        </w:rPr>
        <w:t>, 73–79.</w:t>
      </w:r>
    </w:p>
    <w:p w14:paraId="44847EB2"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22. Benjamini,Y. and Hochberg,Y. (1995) Controlling the False Discovery Rate: A Practical and Powerful Approach to Multiple Testing. </w:t>
      </w:r>
      <w:r w:rsidRPr="008220F0">
        <w:rPr>
          <w:rFonts w:ascii="Times New Roman" w:hAnsi="Times New Roman" w:cs="Times New Roman"/>
          <w:i/>
          <w:iCs/>
        </w:rPr>
        <w:t>J. R. Stat. Soc. Ser. B Stat. Methodol.</w:t>
      </w:r>
      <w:r w:rsidRPr="008220F0">
        <w:rPr>
          <w:rFonts w:ascii="Times New Roman" w:hAnsi="Times New Roman" w:cs="Times New Roman"/>
        </w:rPr>
        <w:t xml:space="preserve">, </w:t>
      </w:r>
      <w:r w:rsidRPr="008220F0">
        <w:rPr>
          <w:rFonts w:ascii="Times New Roman" w:hAnsi="Times New Roman" w:cs="Times New Roman"/>
          <w:b/>
          <w:bCs/>
        </w:rPr>
        <w:t>57</w:t>
      </w:r>
      <w:r w:rsidRPr="008220F0">
        <w:rPr>
          <w:rFonts w:ascii="Times New Roman" w:hAnsi="Times New Roman" w:cs="Times New Roman"/>
        </w:rPr>
        <w:t>, 289–300.</w:t>
      </w:r>
    </w:p>
    <w:p w14:paraId="29FD3F8B"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23. Buniello,A., Suveges,D., Cruz-Castillo,C., </w:t>
      </w:r>
      <w:r w:rsidRPr="008220F0">
        <w:rPr>
          <w:rFonts w:ascii="Times New Roman" w:hAnsi="Times New Roman" w:cs="Times New Roman"/>
          <w:i/>
          <w:iCs/>
        </w:rPr>
        <w:t>et al.</w:t>
      </w:r>
      <w:r w:rsidRPr="008220F0">
        <w:rPr>
          <w:rFonts w:ascii="Times New Roman" w:hAnsi="Times New Roman" w:cs="Times New Roman"/>
        </w:rPr>
        <w:t xml:space="preserve"> (2025) Open Targets Platform: facilitating therapeutic hypotheses building in drug discovery. </w:t>
      </w:r>
      <w:r w:rsidRPr="008220F0">
        <w:rPr>
          <w:rFonts w:ascii="Times New Roman" w:hAnsi="Times New Roman" w:cs="Times New Roman"/>
          <w:i/>
          <w:iCs/>
        </w:rPr>
        <w:t>Nucleic Acids Res.</w:t>
      </w:r>
      <w:r w:rsidRPr="008220F0">
        <w:rPr>
          <w:rFonts w:ascii="Times New Roman" w:hAnsi="Times New Roman" w:cs="Times New Roman"/>
        </w:rPr>
        <w:t xml:space="preserve">, </w:t>
      </w:r>
      <w:r w:rsidRPr="008220F0">
        <w:rPr>
          <w:rFonts w:ascii="Times New Roman" w:hAnsi="Times New Roman" w:cs="Times New Roman"/>
          <w:b/>
          <w:bCs/>
        </w:rPr>
        <w:t>53</w:t>
      </w:r>
      <w:r w:rsidRPr="008220F0">
        <w:rPr>
          <w:rFonts w:ascii="Times New Roman" w:hAnsi="Times New Roman" w:cs="Times New Roman"/>
        </w:rPr>
        <w:t>, D1467–D1475.</w:t>
      </w:r>
    </w:p>
    <w:p w14:paraId="737B78E8"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24. Landrum,M.J., Lee,J.M., Benson,M., </w:t>
      </w:r>
      <w:r w:rsidRPr="008220F0">
        <w:rPr>
          <w:rFonts w:ascii="Times New Roman" w:hAnsi="Times New Roman" w:cs="Times New Roman"/>
          <w:i/>
          <w:iCs/>
        </w:rPr>
        <w:t>et al.</w:t>
      </w:r>
      <w:r w:rsidRPr="008220F0">
        <w:rPr>
          <w:rFonts w:ascii="Times New Roman" w:hAnsi="Times New Roman" w:cs="Times New Roman"/>
        </w:rPr>
        <w:t xml:space="preserve"> (2018) ClinVar: improving access to variant interpretations and supporting evidence. </w:t>
      </w:r>
      <w:r w:rsidRPr="008220F0">
        <w:rPr>
          <w:rFonts w:ascii="Times New Roman" w:hAnsi="Times New Roman" w:cs="Times New Roman"/>
          <w:i/>
          <w:iCs/>
        </w:rPr>
        <w:t>Nucleic Acids Res.</w:t>
      </w:r>
      <w:r w:rsidRPr="008220F0">
        <w:rPr>
          <w:rFonts w:ascii="Times New Roman" w:hAnsi="Times New Roman" w:cs="Times New Roman"/>
        </w:rPr>
        <w:t xml:space="preserve">, </w:t>
      </w:r>
      <w:r w:rsidRPr="008220F0">
        <w:rPr>
          <w:rFonts w:ascii="Times New Roman" w:hAnsi="Times New Roman" w:cs="Times New Roman"/>
          <w:b/>
          <w:bCs/>
        </w:rPr>
        <w:t>46</w:t>
      </w:r>
      <w:r w:rsidRPr="008220F0">
        <w:rPr>
          <w:rFonts w:ascii="Times New Roman" w:hAnsi="Times New Roman" w:cs="Times New Roman"/>
        </w:rPr>
        <w:t>, D1062–D1067.</w:t>
      </w:r>
    </w:p>
    <w:p w14:paraId="62DA4C13"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25. Pearce,M.T., Dooms,T., Yamamoto,R., </w:t>
      </w:r>
      <w:r w:rsidRPr="008220F0">
        <w:rPr>
          <w:rFonts w:ascii="Times New Roman" w:hAnsi="Times New Roman" w:cs="Times New Roman"/>
          <w:i/>
          <w:iCs/>
        </w:rPr>
        <w:t>et al.</w:t>
      </w:r>
      <w:r w:rsidRPr="008220F0">
        <w:rPr>
          <w:rFonts w:ascii="Times New Roman" w:hAnsi="Times New Roman" w:cs="Times New Roman"/>
        </w:rPr>
        <w:t xml:space="preserve"> (2026) Interpretable variant effect prediction from genomic foundation model representations. 10.64898/2026.04.10.717844.</w:t>
      </w:r>
    </w:p>
    <w:p w14:paraId="6BA54F0A"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26. Efron,B. and Tibshirani,R. (1993) An introduction to the bootstrap Chapman &amp; Hall, New York.</w:t>
      </w:r>
    </w:p>
    <w:p w14:paraId="3FD6202E"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27. Boughton,A.P., Welch,R.P., Flickinger,M., </w:t>
      </w:r>
      <w:r w:rsidRPr="008220F0">
        <w:rPr>
          <w:rFonts w:ascii="Times New Roman" w:hAnsi="Times New Roman" w:cs="Times New Roman"/>
          <w:i/>
          <w:iCs/>
        </w:rPr>
        <w:t>et al.</w:t>
      </w:r>
      <w:r w:rsidRPr="008220F0">
        <w:rPr>
          <w:rFonts w:ascii="Times New Roman" w:hAnsi="Times New Roman" w:cs="Times New Roman"/>
        </w:rPr>
        <w:t xml:space="preserve"> (2021) LocusZoom.js: interactive and embeddable visualization of genetic association study results. </w:t>
      </w:r>
      <w:r w:rsidRPr="008220F0">
        <w:rPr>
          <w:rFonts w:ascii="Times New Roman" w:hAnsi="Times New Roman" w:cs="Times New Roman"/>
          <w:i/>
          <w:iCs/>
        </w:rPr>
        <w:t>Bioinformatics</w:t>
      </w:r>
      <w:r w:rsidRPr="008220F0">
        <w:rPr>
          <w:rFonts w:ascii="Times New Roman" w:hAnsi="Times New Roman" w:cs="Times New Roman"/>
        </w:rPr>
        <w:t xml:space="preserve">, </w:t>
      </w:r>
      <w:r w:rsidRPr="008220F0">
        <w:rPr>
          <w:rFonts w:ascii="Times New Roman" w:hAnsi="Times New Roman" w:cs="Times New Roman"/>
          <w:b/>
          <w:bCs/>
        </w:rPr>
        <w:t>37</w:t>
      </w:r>
      <w:r w:rsidRPr="008220F0">
        <w:rPr>
          <w:rFonts w:ascii="Times New Roman" w:hAnsi="Times New Roman" w:cs="Times New Roman"/>
        </w:rPr>
        <w:t>, 3017–3018.</w:t>
      </w:r>
    </w:p>
    <w:p w14:paraId="149D4D9F"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28. Pruim,R.J., Welch,R.P., Sanna,S., </w:t>
      </w:r>
      <w:r w:rsidRPr="008220F0">
        <w:rPr>
          <w:rFonts w:ascii="Times New Roman" w:hAnsi="Times New Roman" w:cs="Times New Roman"/>
          <w:i/>
          <w:iCs/>
        </w:rPr>
        <w:t>et al.</w:t>
      </w:r>
      <w:r w:rsidRPr="008220F0">
        <w:rPr>
          <w:rFonts w:ascii="Times New Roman" w:hAnsi="Times New Roman" w:cs="Times New Roman"/>
        </w:rPr>
        <w:t xml:space="preserve"> (2010) LocusZoom: regional visualization of genome-wide association scan results. </w:t>
      </w:r>
      <w:r w:rsidRPr="008220F0">
        <w:rPr>
          <w:rFonts w:ascii="Times New Roman" w:hAnsi="Times New Roman" w:cs="Times New Roman"/>
          <w:i/>
          <w:iCs/>
        </w:rPr>
        <w:t>Bioinformatics</w:t>
      </w:r>
      <w:r w:rsidRPr="008220F0">
        <w:rPr>
          <w:rFonts w:ascii="Times New Roman" w:hAnsi="Times New Roman" w:cs="Times New Roman"/>
        </w:rPr>
        <w:t xml:space="preserve">, </w:t>
      </w:r>
      <w:r w:rsidRPr="008220F0">
        <w:rPr>
          <w:rFonts w:ascii="Times New Roman" w:hAnsi="Times New Roman" w:cs="Times New Roman"/>
          <w:b/>
          <w:bCs/>
        </w:rPr>
        <w:t>26</w:t>
      </w:r>
      <w:r w:rsidRPr="008220F0">
        <w:rPr>
          <w:rFonts w:ascii="Times New Roman" w:hAnsi="Times New Roman" w:cs="Times New Roman"/>
        </w:rPr>
        <w:t>, 2336–2337.</w:t>
      </w:r>
    </w:p>
    <w:p w14:paraId="71B7761F" w14:textId="77777777" w:rsidR="00302D31" w:rsidRPr="008220F0" w:rsidRDefault="00302D31" w:rsidP="002958F9">
      <w:pPr>
        <w:pStyle w:val="Bibliography"/>
        <w:jc w:val="both"/>
        <w:rPr>
          <w:rFonts w:ascii="Times New Roman" w:hAnsi="Times New Roman" w:cs="Times New Roman"/>
        </w:rPr>
      </w:pPr>
      <w:r w:rsidRPr="008220F0">
        <w:rPr>
          <w:rFonts w:ascii="Times New Roman" w:hAnsi="Times New Roman" w:cs="Times New Roman"/>
        </w:rPr>
        <w:t xml:space="preserve">29. Hunter,J.D. (2007) Matplotlib: A 2D Graphics Environment. </w:t>
      </w:r>
      <w:r w:rsidRPr="008220F0">
        <w:rPr>
          <w:rFonts w:ascii="Times New Roman" w:hAnsi="Times New Roman" w:cs="Times New Roman"/>
          <w:i/>
          <w:iCs/>
        </w:rPr>
        <w:t>Comput. Sci. Eng.</w:t>
      </w:r>
      <w:r w:rsidRPr="008220F0">
        <w:rPr>
          <w:rFonts w:ascii="Times New Roman" w:hAnsi="Times New Roman" w:cs="Times New Roman"/>
        </w:rPr>
        <w:t xml:space="preserve">, </w:t>
      </w:r>
      <w:r w:rsidRPr="008220F0">
        <w:rPr>
          <w:rFonts w:ascii="Times New Roman" w:hAnsi="Times New Roman" w:cs="Times New Roman"/>
          <w:b/>
          <w:bCs/>
        </w:rPr>
        <w:t>9</w:t>
      </w:r>
      <w:r w:rsidRPr="008220F0">
        <w:rPr>
          <w:rFonts w:ascii="Times New Roman" w:hAnsi="Times New Roman" w:cs="Times New Roman"/>
        </w:rPr>
        <w:t>, 90–95.</w:t>
      </w:r>
    </w:p>
    <w:p w14:paraId="0D69F15D" w14:textId="4FF66E9A" w:rsidR="00663CCC" w:rsidRPr="008220F0" w:rsidRDefault="00281907" w:rsidP="00145A41">
      <w:pPr>
        <w:spacing w:after="0" w:line="240" w:lineRule="auto"/>
        <w:jc w:val="both"/>
        <w:rPr>
          <w:rFonts w:ascii="Times New Roman" w:eastAsia="Times New Roman" w:hAnsi="Times New Roman" w:cs="Times New Roman"/>
          <w:bCs/>
          <w:kern w:val="0"/>
          <w:lang w:eastAsia="zh-CN"/>
          <w14:ligatures w14:val="none"/>
        </w:rPr>
      </w:pPr>
      <w:r w:rsidRPr="008220F0">
        <w:rPr>
          <w:rFonts w:ascii="Times New Roman" w:hAnsi="Times New Roman" w:cs="Times New Roman"/>
        </w:rPr>
        <w:fldChar w:fldCharType="end"/>
      </w:r>
    </w:p>
    <w:sectPr w:rsidR="00663CCC" w:rsidRPr="008220F0" w:rsidSect="002147BE">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7D0E8" w14:textId="77777777" w:rsidR="007857A4" w:rsidRDefault="007857A4" w:rsidP="00C95788">
      <w:pPr>
        <w:spacing w:after="0" w:line="240" w:lineRule="auto"/>
      </w:pPr>
      <w:r>
        <w:separator/>
      </w:r>
    </w:p>
  </w:endnote>
  <w:endnote w:type="continuationSeparator" w:id="0">
    <w:p w14:paraId="2508C869" w14:textId="77777777" w:rsidR="007857A4" w:rsidRDefault="007857A4" w:rsidP="00C957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A793E" w14:textId="77777777" w:rsidR="007857A4" w:rsidRDefault="007857A4" w:rsidP="00C95788">
      <w:pPr>
        <w:spacing w:after="0" w:line="240" w:lineRule="auto"/>
      </w:pPr>
      <w:r>
        <w:separator/>
      </w:r>
    </w:p>
  </w:footnote>
  <w:footnote w:type="continuationSeparator" w:id="0">
    <w:p w14:paraId="22C58589" w14:textId="77777777" w:rsidR="007857A4" w:rsidRDefault="007857A4" w:rsidP="00C9578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D4C"/>
    <w:rsid w:val="00036067"/>
    <w:rsid w:val="00043C23"/>
    <w:rsid w:val="00046EF4"/>
    <w:rsid w:val="000551BE"/>
    <w:rsid w:val="000561AA"/>
    <w:rsid w:val="00094BE5"/>
    <w:rsid w:val="000A73B0"/>
    <w:rsid w:val="000C001D"/>
    <w:rsid w:val="000C2311"/>
    <w:rsid w:val="000C240C"/>
    <w:rsid w:val="000E0785"/>
    <w:rsid w:val="001003EA"/>
    <w:rsid w:val="001007C7"/>
    <w:rsid w:val="0010158B"/>
    <w:rsid w:val="0011599F"/>
    <w:rsid w:val="00126BE2"/>
    <w:rsid w:val="001414EE"/>
    <w:rsid w:val="00145A41"/>
    <w:rsid w:val="00184D69"/>
    <w:rsid w:val="001A2EE6"/>
    <w:rsid w:val="001B1BFF"/>
    <w:rsid w:val="001C57DA"/>
    <w:rsid w:val="001D2D20"/>
    <w:rsid w:val="001E3BA2"/>
    <w:rsid w:val="001E42C5"/>
    <w:rsid w:val="001F0C6C"/>
    <w:rsid w:val="001F2CD2"/>
    <w:rsid w:val="001F59D6"/>
    <w:rsid w:val="001F71A0"/>
    <w:rsid w:val="00202BC8"/>
    <w:rsid w:val="00211537"/>
    <w:rsid w:val="002139B6"/>
    <w:rsid w:val="002147BE"/>
    <w:rsid w:val="00223486"/>
    <w:rsid w:val="00230B4B"/>
    <w:rsid w:val="00230DDA"/>
    <w:rsid w:val="002332D9"/>
    <w:rsid w:val="00281907"/>
    <w:rsid w:val="002958F9"/>
    <w:rsid w:val="002A7FFB"/>
    <w:rsid w:val="002B487E"/>
    <w:rsid w:val="002C584D"/>
    <w:rsid w:val="002C5DA2"/>
    <w:rsid w:val="002F55B9"/>
    <w:rsid w:val="00302D31"/>
    <w:rsid w:val="00302D95"/>
    <w:rsid w:val="00303854"/>
    <w:rsid w:val="00340447"/>
    <w:rsid w:val="00354524"/>
    <w:rsid w:val="00356099"/>
    <w:rsid w:val="003909BF"/>
    <w:rsid w:val="00393F1A"/>
    <w:rsid w:val="003C20A9"/>
    <w:rsid w:val="003C6805"/>
    <w:rsid w:val="003E42D8"/>
    <w:rsid w:val="003F0BF8"/>
    <w:rsid w:val="003F56B2"/>
    <w:rsid w:val="003F5B93"/>
    <w:rsid w:val="0040456B"/>
    <w:rsid w:val="00424C35"/>
    <w:rsid w:val="00430DE1"/>
    <w:rsid w:val="00445859"/>
    <w:rsid w:val="004615B6"/>
    <w:rsid w:val="00462AE4"/>
    <w:rsid w:val="00463CEA"/>
    <w:rsid w:val="00466292"/>
    <w:rsid w:val="00466AFA"/>
    <w:rsid w:val="00470DF4"/>
    <w:rsid w:val="00477228"/>
    <w:rsid w:val="00481881"/>
    <w:rsid w:val="00483515"/>
    <w:rsid w:val="0048592A"/>
    <w:rsid w:val="00486C18"/>
    <w:rsid w:val="00490666"/>
    <w:rsid w:val="00492637"/>
    <w:rsid w:val="004C0E51"/>
    <w:rsid w:val="004E00BA"/>
    <w:rsid w:val="004E179B"/>
    <w:rsid w:val="004E3CB8"/>
    <w:rsid w:val="004F6BE8"/>
    <w:rsid w:val="00506240"/>
    <w:rsid w:val="005065D1"/>
    <w:rsid w:val="00517DE7"/>
    <w:rsid w:val="00523D16"/>
    <w:rsid w:val="00526988"/>
    <w:rsid w:val="0053587E"/>
    <w:rsid w:val="005428CA"/>
    <w:rsid w:val="00544883"/>
    <w:rsid w:val="0055075A"/>
    <w:rsid w:val="00550BA4"/>
    <w:rsid w:val="00555FF1"/>
    <w:rsid w:val="0056458D"/>
    <w:rsid w:val="005708C6"/>
    <w:rsid w:val="005815F7"/>
    <w:rsid w:val="00595A91"/>
    <w:rsid w:val="005A0167"/>
    <w:rsid w:val="005A5583"/>
    <w:rsid w:val="005A5C87"/>
    <w:rsid w:val="005B1734"/>
    <w:rsid w:val="005B29D7"/>
    <w:rsid w:val="005B54FB"/>
    <w:rsid w:val="005C236C"/>
    <w:rsid w:val="005C75A7"/>
    <w:rsid w:val="005D07B5"/>
    <w:rsid w:val="00602963"/>
    <w:rsid w:val="006044BA"/>
    <w:rsid w:val="00611916"/>
    <w:rsid w:val="006172A5"/>
    <w:rsid w:val="00624D2C"/>
    <w:rsid w:val="006519A1"/>
    <w:rsid w:val="00652F37"/>
    <w:rsid w:val="00663CCC"/>
    <w:rsid w:val="006737C7"/>
    <w:rsid w:val="006740B3"/>
    <w:rsid w:val="00694625"/>
    <w:rsid w:val="006C3F05"/>
    <w:rsid w:val="006D6DDA"/>
    <w:rsid w:val="006E64AC"/>
    <w:rsid w:val="00700D8F"/>
    <w:rsid w:val="00737002"/>
    <w:rsid w:val="00762673"/>
    <w:rsid w:val="0078170C"/>
    <w:rsid w:val="0078262F"/>
    <w:rsid w:val="007857A4"/>
    <w:rsid w:val="0079031E"/>
    <w:rsid w:val="007906C1"/>
    <w:rsid w:val="00792171"/>
    <w:rsid w:val="0079612A"/>
    <w:rsid w:val="00796384"/>
    <w:rsid w:val="007A1767"/>
    <w:rsid w:val="007C152F"/>
    <w:rsid w:val="007C4ED9"/>
    <w:rsid w:val="007D3B72"/>
    <w:rsid w:val="007D6D2F"/>
    <w:rsid w:val="007E3DE2"/>
    <w:rsid w:val="007F17E9"/>
    <w:rsid w:val="00814703"/>
    <w:rsid w:val="008220F0"/>
    <w:rsid w:val="00823942"/>
    <w:rsid w:val="008264E6"/>
    <w:rsid w:val="00834750"/>
    <w:rsid w:val="008436D2"/>
    <w:rsid w:val="00845D13"/>
    <w:rsid w:val="00862742"/>
    <w:rsid w:val="00863618"/>
    <w:rsid w:val="0086375A"/>
    <w:rsid w:val="00865AFA"/>
    <w:rsid w:val="00871138"/>
    <w:rsid w:val="008731D7"/>
    <w:rsid w:val="008755FD"/>
    <w:rsid w:val="00882285"/>
    <w:rsid w:val="00894503"/>
    <w:rsid w:val="008C2A98"/>
    <w:rsid w:val="008C5443"/>
    <w:rsid w:val="008F300C"/>
    <w:rsid w:val="00931217"/>
    <w:rsid w:val="009508DB"/>
    <w:rsid w:val="00956D7A"/>
    <w:rsid w:val="00962D3E"/>
    <w:rsid w:val="0096612B"/>
    <w:rsid w:val="0096699B"/>
    <w:rsid w:val="009773C1"/>
    <w:rsid w:val="009A42F4"/>
    <w:rsid w:val="009B056C"/>
    <w:rsid w:val="009D439A"/>
    <w:rsid w:val="009E3E7F"/>
    <w:rsid w:val="009E713A"/>
    <w:rsid w:val="00A00D35"/>
    <w:rsid w:val="00A011A3"/>
    <w:rsid w:val="00A0330E"/>
    <w:rsid w:val="00A209CE"/>
    <w:rsid w:val="00A27D59"/>
    <w:rsid w:val="00A35615"/>
    <w:rsid w:val="00A3783E"/>
    <w:rsid w:val="00A37E2B"/>
    <w:rsid w:val="00A4031F"/>
    <w:rsid w:val="00A4111E"/>
    <w:rsid w:val="00A45C7B"/>
    <w:rsid w:val="00A57D4C"/>
    <w:rsid w:val="00A63F30"/>
    <w:rsid w:val="00A7175D"/>
    <w:rsid w:val="00A7202D"/>
    <w:rsid w:val="00A87390"/>
    <w:rsid w:val="00AA13ED"/>
    <w:rsid w:val="00AA1489"/>
    <w:rsid w:val="00AB0954"/>
    <w:rsid w:val="00AC150F"/>
    <w:rsid w:val="00AC5BA4"/>
    <w:rsid w:val="00AF29D5"/>
    <w:rsid w:val="00AF4EC3"/>
    <w:rsid w:val="00AF6A0B"/>
    <w:rsid w:val="00B07509"/>
    <w:rsid w:val="00B07C11"/>
    <w:rsid w:val="00B26535"/>
    <w:rsid w:val="00B30FE7"/>
    <w:rsid w:val="00B41F1C"/>
    <w:rsid w:val="00B426E9"/>
    <w:rsid w:val="00B62CC1"/>
    <w:rsid w:val="00B65055"/>
    <w:rsid w:val="00B67441"/>
    <w:rsid w:val="00B90EF8"/>
    <w:rsid w:val="00B953EE"/>
    <w:rsid w:val="00BA0AB5"/>
    <w:rsid w:val="00BA31B9"/>
    <w:rsid w:val="00BC1780"/>
    <w:rsid w:val="00BC34B0"/>
    <w:rsid w:val="00BE04C7"/>
    <w:rsid w:val="00BE0C38"/>
    <w:rsid w:val="00BF7B0C"/>
    <w:rsid w:val="00C15CAB"/>
    <w:rsid w:val="00C309FE"/>
    <w:rsid w:val="00C31869"/>
    <w:rsid w:val="00C341B2"/>
    <w:rsid w:val="00C35F1B"/>
    <w:rsid w:val="00C37137"/>
    <w:rsid w:val="00C42CE5"/>
    <w:rsid w:val="00C53061"/>
    <w:rsid w:val="00C83972"/>
    <w:rsid w:val="00C95788"/>
    <w:rsid w:val="00C95A08"/>
    <w:rsid w:val="00C977EF"/>
    <w:rsid w:val="00CB0695"/>
    <w:rsid w:val="00CB24B6"/>
    <w:rsid w:val="00CB3DE6"/>
    <w:rsid w:val="00CC15F8"/>
    <w:rsid w:val="00CC3A53"/>
    <w:rsid w:val="00CC4D62"/>
    <w:rsid w:val="00CC7D79"/>
    <w:rsid w:val="00CE7CCC"/>
    <w:rsid w:val="00D53235"/>
    <w:rsid w:val="00D709D3"/>
    <w:rsid w:val="00DA1BC9"/>
    <w:rsid w:val="00DB27F8"/>
    <w:rsid w:val="00DD4B65"/>
    <w:rsid w:val="00DE3994"/>
    <w:rsid w:val="00DF530E"/>
    <w:rsid w:val="00DF62C3"/>
    <w:rsid w:val="00E07CDC"/>
    <w:rsid w:val="00E1221C"/>
    <w:rsid w:val="00E14E0C"/>
    <w:rsid w:val="00E15C1F"/>
    <w:rsid w:val="00E1765C"/>
    <w:rsid w:val="00E41FB5"/>
    <w:rsid w:val="00E71E1C"/>
    <w:rsid w:val="00E76965"/>
    <w:rsid w:val="00E92362"/>
    <w:rsid w:val="00E92F96"/>
    <w:rsid w:val="00E95D75"/>
    <w:rsid w:val="00EA174D"/>
    <w:rsid w:val="00EA5480"/>
    <w:rsid w:val="00ED1400"/>
    <w:rsid w:val="00ED3587"/>
    <w:rsid w:val="00EE0B08"/>
    <w:rsid w:val="00EF5684"/>
    <w:rsid w:val="00F123C7"/>
    <w:rsid w:val="00F12967"/>
    <w:rsid w:val="00F15B83"/>
    <w:rsid w:val="00F30768"/>
    <w:rsid w:val="00F30D99"/>
    <w:rsid w:val="00F33C61"/>
    <w:rsid w:val="00F6031A"/>
    <w:rsid w:val="00F86DEF"/>
    <w:rsid w:val="00F9663B"/>
    <w:rsid w:val="00FA5FCF"/>
    <w:rsid w:val="00FB637B"/>
    <w:rsid w:val="12FB7183"/>
    <w:rsid w:val="1E5038B7"/>
    <w:rsid w:val="2946568B"/>
    <w:rsid w:val="2D360574"/>
    <w:rsid w:val="2E1D8837"/>
    <w:rsid w:val="30EF9C37"/>
    <w:rsid w:val="347C13DD"/>
    <w:rsid w:val="44D275BC"/>
    <w:rsid w:val="4C938AB8"/>
    <w:rsid w:val="6BBE9934"/>
    <w:rsid w:val="6F411BB5"/>
    <w:rsid w:val="76398C1D"/>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8042B0"/>
  <w15:chartTrackingRefBased/>
  <w15:docId w15:val="{5DCDA723-40BB-401C-BEFF-CFFA3B819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7D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7D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7D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7D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7D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7D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7D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7D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7D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D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7D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7D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7D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7D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7D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7D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7D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7D4C"/>
    <w:rPr>
      <w:rFonts w:eastAsiaTheme="majorEastAsia" w:cstheme="majorBidi"/>
      <w:color w:val="272727" w:themeColor="text1" w:themeTint="D8"/>
    </w:rPr>
  </w:style>
  <w:style w:type="paragraph" w:styleId="Title">
    <w:name w:val="Title"/>
    <w:basedOn w:val="Normal"/>
    <w:next w:val="Normal"/>
    <w:link w:val="TitleChar"/>
    <w:uiPriority w:val="10"/>
    <w:qFormat/>
    <w:rsid w:val="00A57D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7D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7D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7D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7D4C"/>
    <w:pPr>
      <w:spacing w:before="160"/>
      <w:jc w:val="center"/>
    </w:pPr>
    <w:rPr>
      <w:i/>
      <w:iCs/>
      <w:color w:val="404040" w:themeColor="text1" w:themeTint="BF"/>
    </w:rPr>
  </w:style>
  <w:style w:type="character" w:customStyle="1" w:styleId="QuoteChar">
    <w:name w:val="Quote Char"/>
    <w:basedOn w:val="DefaultParagraphFont"/>
    <w:link w:val="Quote"/>
    <w:uiPriority w:val="29"/>
    <w:rsid w:val="00A57D4C"/>
    <w:rPr>
      <w:i/>
      <w:iCs/>
      <w:color w:val="404040" w:themeColor="text1" w:themeTint="BF"/>
    </w:rPr>
  </w:style>
  <w:style w:type="paragraph" w:styleId="ListParagraph">
    <w:name w:val="List Paragraph"/>
    <w:basedOn w:val="Normal"/>
    <w:uiPriority w:val="34"/>
    <w:qFormat/>
    <w:rsid w:val="00A57D4C"/>
    <w:pPr>
      <w:ind w:left="720"/>
      <w:contextualSpacing/>
    </w:pPr>
  </w:style>
  <w:style w:type="character" w:styleId="IntenseEmphasis">
    <w:name w:val="Intense Emphasis"/>
    <w:basedOn w:val="DefaultParagraphFont"/>
    <w:uiPriority w:val="21"/>
    <w:qFormat/>
    <w:rsid w:val="00A57D4C"/>
    <w:rPr>
      <w:i/>
      <w:iCs/>
      <w:color w:val="0F4761" w:themeColor="accent1" w:themeShade="BF"/>
    </w:rPr>
  </w:style>
  <w:style w:type="paragraph" w:styleId="IntenseQuote">
    <w:name w:val="Intense Quote"/>
    <w:basedOn w:val="Normal"/>
    <w:next w:val="Normal"/>
    <w:link w:val="IntenseQuoteChar"/>
    <w:uiPriority w:val="30"/>
    <w:qFormat/>
    <w:rsid w:val="00A57D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7D4C"/>
    <w:rPr>
      <w:i/>
      <w:iCs/>
      <w:color w:val="0F4761" w:themeColor="accent1" w:themeShade="BF"/>
    </w:rPr>
  </w:style>
  <w:style w:type="character" w:styleId="IntenseReference">
    <w:name w:val="Intense Reference"/>
    <w:basedOn w:val="DefaultParagraphFont"/>
    <w:uiPriority w:val="32"/>
    <w:qFormat/>
    <w:rsid w:val="00A57D4C"/>
    <w:rPr>
      <w:b/>
      <w:bCs/>
      <w:smallCaps/>
      <w:color w:val="0F4761" w:themeColor="accent1" w:themeShade="BF"/>
      <w:spacing w:val="5"/>
    </w:rPr>
  </w:style>
  <w:style w:type="character" w:styleId="CommentReference">
    <w:name w:val="annotation reference"/>
    <w:basedOn w:val="DefaultParagraphFont"/>
    <w:uiPriority w:val="99"/>
    <w:semiHidden/>
    <w:unhideWhenUsed/>
    <w:rsid w:val="00477228"/>
    <w:rPr>
      <w:sz w:val="16"/>
      <w:szCs w:val="16"/>
    </w:rPr>
  </w:style>
  <w:style w:type="paragraph" w:styleId="CommentText">
    <w:name w:val="annotation text"/>
    <w:basedOn w:val="Normal"/>
    <w:link w:val="CommentTextChar"/>
    <w:uiPriority w:val="99"/>
    <w:unhideWhenUsed/>
    <w:rsid w:val="00477228"/>
    <w:pPr>
      <w:spacing w:after="200" w:line="240" w:lineRule="auto"/>
    </w:pPr>
    <w:rPr>
      <w:rFonts w:ascii="Calibri" w:eastAsia="Times New Roman" w:hAnsi="Calibri" w:cs="Arial"/>
      <w:kern w:val="0"/>
      <w:sz w:val="20"/>
      <w:szCs w:val="20"/>
      <w:lang w:eastAsia="zh-CN"/>
      <w14:ligatures w14:val="none"/>
    </w:rPr>
  </w:style>
  <w:style w:type="character" w:customStyle="1" w:styleId="CommentTextChar">
    <w:name w:val="Comment Text Char"/>
    <w:basedOn w:val="DefaultParagraphFont"/>
    <w:link w:val="CommentText"/>
    <w:uiPriority w:val="99"/>
    <w:rsid w:val="00477228"/>
    <w:rPr>
      <w:rFonts w:ascii="Calibri" w:eastAsia="Times New Roman" w:hAnsi="Calibri" w:cs="Arial"/>
      <w:kern w:val="0"/>
      <w:sz w:val="20"/>
      <w:szCs w:val="20"/>
      <w:lang w:eastAsia="zh-CN"/>
      <w14:ligatures w14:val="none"/>
    </w:rPr>
  </w:style>
  <w:style w:type="character" w:styleId="Hyperlink">
    <w:name w:val="Hyperlink"/>
    <w:basedOn w:val="DefaultParagraphFont"/>
    <w:uiPriority w:val="99"/>
    <w:unhideWhenUsed/>
    <w:rsid w:val="2D360574"/>
    <w:rPr>
      <w:color w:val="467886"/>
      <w:u w:val="single"/>
    </w:rPr>
  </w:style>
  <w:style w:type="paragraph" w:customStyle="1" w:styleId="Sectionsubtitle1">
    <w:name w:val="Section_subtitle1"/>
    <w:basedOn w:val="Normal"/>
    <w:link w:val="Sectionsubtitle1Char"/>
    <w:uiPriority w:val="1"/>
    <w:qFormat/>
    <w:rsid w:val="2D360574"/>
    <w:pPr>
      <w:spacing w:after="200" w:line="276" w:lineRule="auto"/>
      <w:jc w:val="both"/>
      <w:outlineLvl w:val="1"/>
    </w:pPr>
    <w:rPr>
      <w:rFonts w:ascii="Times New Roman" w:eastAsia="Times New Roman" w:hAnsi="Times New Roman" w:cs="Times New Roman"/>
      <w:u w:val="single"/>
      <w:lang w:eastAsia="zh-CN"/>
    </w:rPr>
  </w:style>
  <w:style w:type="character" w:customStyle="1" w:styleId="Sectionsubtitle1Char">
    <w:name w:val="Section_subtitle1 Char"/>
    <w:basedOn w:val="DefaultParagraphFont"/>
    <w:link w:val="Sectionsubtitle1"/>
    <w:uiPriority w:val="1"/>
    <w:rsid w:val="2D360574"/>
    <w:rPr>
      <w:rFonts w:ascii="Times New Roman" w:eastAsia="Times New Roman" w:hAnsi="Times New Roman" w:cs="Times New Roman"/>
      <w:b w:val="0"/>
      <w:bCs w:val="0"/>
      <w:sz w:val="24"/>
      <w:szCs w:val="24"/>
      <w:u w:val="single"/>
      <w:lang w:val="en-US" w:eastAsia="zh-CN"/>
    </w:rPr>
  </w:style>
  <w:style w:type="paragraph" w:styleId="CommentSubject">
    <w:name w:val="annotation subject"/>
    <w:basedOn w:val="CommentText"/>
    <w:next w:val="CommentText"/>
    <w:link w:val="CommentSubjectChar"/>
    <w:uiPriority w:val="99"/>
    <w:semiHidden/>
    <w:unhideWhenUsed/>
    <w:rsid w:val="00B65055"/>
    <w:pPr>
      <w:spacing w:after="160"/>
    </w:pPr>
    <w:rPr>
      <w:rFonts w:asciiTheme="minorHAnsi" w:eastAsiaTheme="minorEastAsia" w:hAnsiTheme="minorHAnsi" w:cstheme="minorBidi"/>
      <w:b/>
      <w:bCs/>
      <w:kern w:val="2"/>
      <w:lang w:eastAsia="zh-TW"/>
      <w14:ligatures w14:val="standardContextual"/>
    </w:rPr>
  </w:style>
  <w:style w:type="character" w:customStyle="1" w:styleId="CommentSubjectChar">
    <w:name w:val="Comment Subject Char"/>
    <w:basedOn w:val="CommentTextChar"/>
    <w:link w:val="CommentSubject"/>
    <w:uiPriority w:val="99"/>
    <w:semiHidden/>
    <w:rsid w:val="00B65055"/>
    <w:rPr>
      <w:rFonts w:ascii="Calibri" w:eastAsia="Times New Roman" w:hAnsi="Calibri" w:cs="Arial"/>
      <w:b/>
      <w:bCs/>
      <w:kern w:val="0"/>
      <w:sz w:val="20"/>
      <w:szCs w:val="20"/>
      <w:lang w:eastAsia="zh-CN"/>
      <w14:ligatures w14:val="none"/>
    </w:rPr>
  </w:style>
  <w:style w:type="paragraph" w:styleId="Bibliography">
    <w:name w:val="Bibliography"/>
    <w:basedOn w:val="Normal"/>
    <w:next w:val="Normal"/>
    <w:uiPriority w:val="37"/>
    <w:unhideWhenUsed/>
    <w:rsid w:val="00B67441"/>
    <w:pPr>
      <w:spacing w:after="240" w:line="240" w:lineRule="auto"/>
      <w:ind w:left="720" w:hanging="72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C95788"/>
    <w:pPr>
      <w:tabs>
        <w:tab w:val="center" w:pos="4153"/>
        <w:tab w:val="right" w:pos="8306"/>
      </w:tabs>
      <w:spacing w:after="0" w:line="240" w:lineRule="auto"/>
    </w:pPr>
  </w:style>
  <w:style w:type="character" w:customStyle="1" w:styleId="HeaderChar">
    <w:name w:val="Header Char"/>
    <w:basedOn w:val="DefaultParagraphFont"/>
    <w:link w:val="Header"/>
    <w:uiPriority w:val="99"/>
    <w:rsid w:val="00C95788"/>
  </w:style>
  <w:style w:type="paragraph" w:styleId="Footer">
    <w:name w:val="footer"/>
    <w:basedOn w:val="Normal"/>
    <w:link w:val="FooterChar"/>
    <w:uiPriority w:val="99"/>
    <w:unhideWhenUsed/>
    <w:rsid w:val="00C95788"/>
    <w:pPr>
      <w:tabs>
        <w:tab w:val="center" w:pos="4153"/>
        <w:tab w:val="right" w:pos="8306"/>
      </w:tabs>
      <w:spacing w:after="0" w:line="240" w:lineRule="auto"/>
    </w:pPr>
  </w:style>
  <w:style w:type="character" w:customStyle="1" w:styleId="FooterChar">
    <w:name w:val="Footer Char"/>
    <w:basedOn w:val="DefaultParagraphFont"/>
    <w:link w:val="Footer"/>
    <w:uiPriority w:val="99"/>
    <w:rsid w:val="00C95788"/>
  </w:style>
  <w:style w:type="character" w:styleId="FollowedHyperlink">
    <w:name w:val="FollowedHyperlink"/>
    <w:basedOn w:val="DefaultParagraphFont"/>
    <w:uiPriority w:val="99"/>
    <w:semiHidden/>
    <w:unhideWhenUsed/>
    <w:rsid w:val="00A209CE"/>
    <w:rPr>
      <w:color w:val="96607D" w:themeColor="followedHyperlink"/>
      <w:u w:val="single"/>
    </w:rPr>
  </w:style>
  <w:style w:type="character" w:styleId="UnresolvedMention">
    <w:name w:val="Unresolved Mention"/>
    <w:basedOn w:val="DefaultParagraphFont"/>
    <w:uiPriority w:val="99"/>
    <w:semiHidden/>
    <w:unhideWhenUsed/>
    <w:rsid w:val="00F86D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docker.com/" TargetMode="External"/><Relationship Id="rId39" Type="http://schemas.openxmlformats.org/officeDocument/2006/relationships/hyperlink" Target="https://github.com/stephenturner/qqman" TargetMode="External"/><Relationship Id="rId21" Type="http://schemas.openxmlformats.org/officeDocument/2006/relationships/image" Target="media/image14.png"/><Relationship Id="rId34" Type="http://schemas.openxmlformats.org/officeDocument/2006/relationships/hyperlink" Target="https://github.com/bulik/ldsc" TargetMode="External"/><Relationship Id="rId42" Type="http://schemas.openxmlformats.org/officeDocument/2006/relationships/hyperlink" Target="https://huggingface.co/docs/hub/en/spaces" TargetMode="External"/><Relationship Id="rId7" Type="http://schemas.openxmlformats.org/officeDocument/2006/relationships/hyperlink" Target="http://locuszoom.org/"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sqlite.org/" TargetMode="External"/><Relationship Id="rId41" Type="http://schemas.openxmlformats.org/officeDocument/2006/relationships/hyperlink" Target="https://matplotlib.org/"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github.com/arcinstitute/evo2" TargetMode="External"/><Relationship Id="rId32" Type="http://schemas.openxmlformats.org/officeDocument/2006/relationships/hyperlink" Target="https://scipy.org/" TargetMode="External"/><Relationship Id="rId37" Type="http://schemas.openxmlformats.org/officeDocument/2006/relationships/hyperlink" Target="https://www.adobe.com/products/photoshop.html" TargetMode="External"/><Relationship Id="rId40" Type="http://schemas.openxmlformats.org/officeDocument/2006/relationships/hyperlink" Target="https://locuszoom.org/"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atasette.io/" TargetMode="External"/><Relationship Id="rId36" Type="http://schemas.openxmlformats.org/officeDocument/2006/relationships/hyperlink" Target="https://chatgpt.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numpy.org/"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python.org/" TargetMode="External"/><Relationship Id="rId30" Type="http://schemas.openxmlformats.org/officeDocument/2006/relationships/hyperlink" Target="https://github.com/plotly/plotly.js" TargetMode="External"/><Relationship Id="rId35" Type="http://schemas.openxmlformats.org/officeDocument/2006/relationships/hyperlink" Target="https://www.graphpad.com/scientific-software/prism/"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annovar.openbioinformatics.org/" TargetMode="External"/><Relationship Id="rId33" Type="http://schemas.openxmlformats.org/officeDocument/2006/relationships/hyperlink" Target="https://www.r-project.org/" TargetMode="External"/><Relationship Id="rId38" Type="http://schemas.openxmlformats.org/officeDocument/2006/relationships/hyperlink" Target="https://ggplot2.tidyvers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260552-2EC3-41AD-95B6-04C7AB3A5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37</Pages>
  <Words>38173</Words>
  <Characters>240875</Characters>
  <Application>Microsoft Office Word</Application>
  <DocSecurity>0</DocSecurity>
  <Lines>4723</Lines>
  <Paragraphs>1484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Xiaopu Zhou</dc:creator>
  <cp:keywords/>
  <dc:description/>
  <cp:lastModifiedBy>Fred Xiaopu Zhou</cp:lastModifiedBy>
  <cp:revision>15</cp:revision>
  <cp:lastPrinted>2026-07-22T10:25:00Z</cp:lastPrinted>
  <dcterms:created xsi:type="dcterms:W3CDTF">2026-09-23T13:59:00Z</dcterms:created>
  <dcterms:modified xsi:type="dcterms:W3CDTF">2026-09-28T01:21:00Z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id="zoPm9vLS"/&gt;&lt;style id="http://www.zotero.org/styles/nucleic-acids-research" hasBibliography="1" bibliographyStyleHasBeenSet="1"/&gt;&lt;prefs&gt;&lt;pref name="fieldType" value="Field"/&gt;&lt;pref name="automaticJ</vt:lpwstr>
  </property>
  <property fmtid="{D5CDD505-2E9C-101B-9397-08002B2CF9AE}" pid="3" name="ZOTERO_PREF_2">
    <vt:lpwstr>ournalAbbreviations" value="true"/&gt;&lt;pref name="delayCitationUpdates" value="true"/&gt;&lt;/prefs&gt;&lt;/data&gt;</vt:lpwstr>
  </property>
</Properties>
</file>