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EA45" w14:textId="66CF7602" w:rsidR="00727EC4" w:rsidRDefault="00587A0C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西班牙调频市场</w:t>
      </w:r>
      <w:r w:rsidR="0069616F">
        <w:rPr>
          <w:rFonts w:ascii="微软雅黑" w:eastAsia="微软雅黑" w:hAnsi="微软雅黑" w:hint="eastAsia"/>
          <w:lang w:eastAsia="zh-CN"/>
        </w:rPr>
        <w:t>前期研究</w:t>
      </w:r>
    </w:p>
    <w:p w14:paraId="375EE63C" w14:textId="77777777" w:rsidR="00727EC4" w:rsidRDefault="00587A0C">
      <w:pPr>
        <w:ind w:left="340" w:right="227"/>
        <w:rPr>
          <w:lang w:eastAsia="zh-CN"/>
        </w:rPr>
      </w:pPr>
      <w:r>
        <w:rPr>
          <w:b/>
          <w:color w:val="595959"/>
          <w:lang w:eastAsia="zh-CN"/>
        </w:rPr>
        <w:t>研究基线</w:t>
      </w:r>
      <w:r>
        <w:rPr>
          <w:color w:val="595959"/>
          <w:lang w:eastAsia="zh-CN"/>
        </w:rPr>
        <w:t>：西班牙半岛电力系统；历史规则重点为</w:t>
      </w:r>
      <w:r>
        <w:rPr>
          <w:color w:val="595959"/>
          <w:lang w:eastAsia="zh-CN"/>
        </w:rPr>
        <w:t xml:space="preserve"> 2025 </w:t>
      </w:r>
      <w:r>
        <w:rPr>
          <w:color w:val="595959"/>
          <w:lang w:eastAsia="zh-CN"/>
        </w:rPr>
        <w:t>年，现行规则核对日为</w:t>
      </w:r>
      <w:r>
        <w:rPr>
          <w:color w:val="595959"/>
          <w:lang w:eastAsia="zh-CN"/>
        </w:rPr>
        <w:t xml:space="preserve"> 2026-08-11</w:t>
      </w:r>
      <w:r>
        <w:rPr>
          <w:color w:val="595959"/>
          <w:lang w:eastAsia="zh-CN"/>
        </w:rPr>
        <w:t>；对象重点为独立电化学储能参与调频和其他平衡服务的路径。</w:t>
      </w:r>
    </w:p>
    <w:p w14:paraId="4EB35D8B" w14:textId="381777C4" w:rsidR="00727EC4" w:rsidRDefault="00587A0C">
      <w:pPr>
        <w:ind w:left="340" w:right="227"/>
        <w:rPr>
          <w:lang w:eastAsia="zh-CN"/>
        </w:rPr>
      </w:pPr>
      <w:r>
        <w:rPr>
          <w:b/>
          <w:color w:val="595959"/>
          <w:lang w:eastAsia="zh-CN"/>
        </w:rPr>
        <w:t>范围边界</w:t>
      </w:r>
      <w:r>
        <w:rPr>
          <w:color w:val="595959"/>
          <w:lang w:eastAsia="zh-CN"/>
        </w:rPr>
        <w:t>：</w:t>
      </w:r>
      <w:r>
        <w:rPr>
          <w:color w:val="595959"/>
          <w:lang w:eastAsia="zh-CN"/>
        </w:rPr>
        <w:t>只</w:t>
      </w:r>
      <w:r w:rsidR="0069616F">
        <w:rPr>
          <w:rFonts w:hint="eastAsia"/>
          <w:color w:val="595959"/>
          <w:lang w:eastAsia="zh-CN"/>
        </w:rPr>
        <w:t>包含</w:t>
      </w:r>
      <w:r>
        <w:rPr>
          <w:color w:val="595959"/>
          <w:lang w:eastAsia="zh-CN"/>
        </w:rPr>
        <w:t>调频、平衡能量、辅助服务及其直接相关的储能准入和结算接口。日前、日内和现货市场的完整规则不在本文范围内。</w:t>
      </w:r>
    </w:p>
    <w:p w14:paraId="52187DDA" w14:textId="77777777" w:rsidR="00727EC4" w:rsidRDefault="00587A0C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 </w:t>
      </w:r>
      <w:r>
        <w:rPr>
          <w:rFonts w:ascii="微软雅黑" w:eastAsia="微软雅黑" w:hAnsi="微软雅黑"/>
          <w:lang w:eastAsia="zh-CN"/>
        </w:rPr>
        <w:t>西班牙调频市场概括</w:t>
      </w:r>
    </w:p>
    <w:p w14:paraId="10A104AA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1.1 </w:t>
      </w:r>
      <w:r>
        <w:rPr>
          <w:rFonts w:ascii="微软雅黑" w:eastAsia="微软雅黑" w:hAnsi="微软雅黑"/>
          <w:lang w:eastAsia="zh-CN"/>
        </w:rPr>
        <w:t>政策与规则体系</w:t>
      </w:r>
    </w:p>
    <w:p w14:paraId="0C3CB9E3" w14:textId="01B5C178" w:rsidR="00727EC4" w:rsidRDefault="00587A0C">
      <w:pPr>
        <w:rPr>
          <w:lang w:eastAsia="zh-CN"/>
        </w:rPr>
      </w:pPr>
      <w:r>
        <w:rPr>
          <w:lang w:eastAsia="zh-CN"/>
        </w:rPr>
        <w:t>西班牙调频市场</w:t>
      </w:r>
      <w:r w:rsidR="0069616F">
        <w:rPr>
          <w:rFonts w:hint="eastAsia"/>
          <w:lang w:eastAsia="zh-CN"/>
        </w:rPr>
        <w:t>非</w:t>
      </w:r>
      <w:r>
        <w:rPr>
          <w:lang w:eastAsia="zh-CN"/>
        </w:rPr>
        <w:t>单一交易所独立运行，</w:t>
      </w:r>
      <w:r>
        <w:rPr>
          <w:lang w:eastAsia="zh-CN"/>
        </w:rPr>
        <w:t>由</w:t>
      </w:r>
      <w:r>
        <w:rPr>
          <w:lang w:eastAsia="zh-CN"/>
        </w:rPr>
        <w:t>“</w:t>
      </w:r>
      <w:r>
        <w:rPr>
          <w:lang w:eastAsia="zh-CN"/>
        </w:rPr>
        <w:t>欧盟规则</w:t>
      </w:r>
      <w:r>
        <w:rPr>
          <w:lang w:eastAsia="zh-CN"/>
        </w:rPr>
        <w:t>—</w:t>
      </w:r>
      <w:r>
        <w:rPr>
          <w:lang w:eastAsia="zh-CN"/>
        </w:rPr>
        <w:t>西班牙监管程序</w:t>
      </w:r>
      <w:r>
        <w:rPr>
          <w:lang w:eastAsia="zh-CN"/>
        </w:rPr>
        <w:t>—REE</w:t>
      </w:r>
      <w:r>
        <w:rPr>
          <w:lang w:eastAsia="zh-CN"/>
        </w:rPr>
        <w:t>运行系统</w:t>
      </w:r>
      <w:r>
        <w:rPr>
          <w:lang w:eastAsia="zh-CN"/>
        </w:rPr>
        <w:t>”</w:t>
      </w:r>
      <w:r>
        <w:rPr>
          <w:lang w:eastAsia="zh-CN"/>
        </w:rPr>
        <w:t>三层共同构成：</w:t>
      </w:r>
    </w:p>
    <w:p w14:paraId="10B401EC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欧盟层</w:t>
      </w:r>
      <w:r>
        <w:rPr>
          <w:lang w:eastAsia="zh-CN"/>
        </w:rPr>
        <w:t>：欧盟《电力平衡指南》（</w:t>
      </w:r>
      <w:r>
        <w:rPr>
          <w:lang w:eastAsia="zh-CN"/>
        </w:rPr>
        <w:t>EBGL</w:t>
      </w:r>
      <w:r>
        <w:rPr>
          <w:lang w:eastAsia="zh-CN"/>
        </w:rPr>
        <w:t>）规定平衡服务提供商（</w:t>
      </w:r>
      <w:r>
        <w:rPr>
          <w:lang w:eastAsia="zh-CN"/>
        </w:rPr>
        <w:t>BSP</w:t>
      </w:r>
      <w:r>
        <w:rPr>
          <w:lang w:eastAsia="zh-CN"/>
        </w:rPr>
        <w:t>）、平衡责任主体（</w:t>
      </w:r>
      <w:r>
        <w:rPr>
          <w:lang w:eastAsia="zh-CN"/>
        </w:rPr>
        <w:t>BRP</w:t>
      </w:r>
      <w:r>
        <w:rPr>
          <w:lang w:eastAsia="zh-CN"/>
        </w:rPr>
        <w:t>）、欧洲平衡平台和不平衡结算的共同框架。</w:t>
      </w:r>
    </w:p>
    <w:p w14:paraId="64BA8702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西班牙监管层</w:t>
      </w:r>
      <w:r>
        <w:rPr>
          <w:lang w:eastAsia="zh-CN"/>
        </w:rPr>
        <w:t>：</w:t>
      </w:r>
      <w:r>
        <w:rPr>
          <w:lang w:eastAsia="zh-CN"/>
        </w:rPr>
        <w:t>CNMC</w:t>
      </w:r>
      <w:r>
        <w:rPr>
          <w:lang w:eastAsia="zh-CN"/>
        </w:rPr>
        <w:t>批准西班牙平衡服务条件和主要系统运行程序（</w:t>
      </w:r>
      <w:r>
        <w:rPr>
          <w:lang w:eastAsia="zh-CN"/>
        </w:rPr>
        <w:t>P.O.</w:t>
      </w:r>
      <w:r>
        <w:rPr>
          <w:lang w:eastAsia="zh-CN"/>
        </w:rPr>
        <w:t>）；</w:t>
      </w:r>
      <w:r>
        <w:rPr>
          <w:lang w:eastAsia="zh-CN"/>
        </w:rPr>
        <w:t>MITECO/</w:t>
      </w:r>
      <w:r>
        <w:rPr>
          <w:lang w:eastAsia="zh-CN"/>
        </w:rPr>
        <w:t>能源国务秘书处批准部分计量和运行程序。</w:t>
      </w:r>
    </w:p>
    <w:p w14:paraId="62DA547B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系统运营层</w:t>
      </w:r>
      <w:r>
        <w:rPr>
          <w:lang w:eastAsia="zh-CN"/>
        </w:rPr>
        <w:t>：</w:t>
      </w:r>
      <w:r>
        <w:rPr>
          <w:lang w:eastAsia="zh-CN"/>
        </w:rPr>
        <w:t xml:space="preserve">Red </w:t>
      </w:r>
      <w:proofErr w:type="spellStart"/>
      <w:r>
        <w:rPr>
          <w:lang w:eastAsia="zh-CN"/>
        </w:rPr>
        <w:t>Eléctrica</w:t>
      </w:r>
      <w:proofErr w:type="spellEnd"/>
      <w:r>
        <w:rPr>
          <w:lang w:eastAsia="zh-CN"/>
        </w:rPr>
        <w:t>（</w:t>
      </w:r>
      <w:r>
        <w:rPr>
          <w:lang w:eastAsia="zh-CN"/>
        </w:rPr>
        <w:t>REE</w:t>
      </w:r>
      <w:r>
        <w:rPr>
          <w:lang w:eastAsia="zh-CN"/>
        </w:rPr>
        <w:t>）负责资格审核、系统需求、报价接收、激活、实时监测和履约管理。</w:t>
      </w:r>
    </w:p>
    <w:p w14:paraId="6CE7DD14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欧洲平台层</w:t>
      </w:r>
      <w:r>
        <w:rPr>
          <w:lang w:eastAsia="zh-CN"/>
        </w:rPr>
        <w:t>：</w:t>
      </w:r>
      <w:r>
        <w:rPr>
          <w:lang w:eastAsia="zh-CN"/>
        </w:rPr>
        <w:t>REE</w:t>
      </w:r>
      <w:r>
        <w:rPr>
          <w:lang w:eastAsia="zh-CN"/>
        </w:rPr>
        <w:t>把符合条件的平衡能量接入</w:t>
      </w:r>
      <w:r>
        <w:rPr>
          <w:lang w:eastAsia="zh-CN"/>
        </w:rPr>
        <w:t>PICASSO</w:t>
      </w:r>
      <w:r>
        <w:rPr>
          <w:lang w:eastAsia="zh-CN"/>
        </w:rPr>
        <w:t>、</w:t>
      </w:r>
      <w:r>
        <w:rPr>
          <w:lang w:eastAsia="zh-CN"/>
        </w:rPr>
        <w:t>MARI</w:t>
      </w:r>
      <w:r>
        <w:rPr>
          <w:lang w:eastAsia="zh-CN"/>
        </w:rPr>
        <w:t>、</w:t>
      </w:r>
      <w:r>
        <w:rPr>
          <w:lang w:eastAsia="zh-CN"/>
        </w:rPr>
        <w:t>TERRE</w:t>
      </w:r>
      <w:r>
        <w:rPr>
          <w:lang w:eastAsia="zh-CN"/>
        </w:rPr>
        <w:t>等平台，并通过</w:t>
      </w:r>
      <w:r>
        <w:rPr>
          <w:lang w:eastAsia="zh-CN"/>
        </w:rPr>
        <w:t>IGCC</w:t>
      </w:r>
      <w:r>
        <w:rPr>
          <w:lang w:eastAsia="zh-CN"/>
        </w:rPr>
        <w:t>参与不平衡净额过程。</w:t>
      </w:r>
    </w:p>
    <w:p w14:paraId="161945C6" w14:textId="5342E3E3" w:rsidR="00727EC4" w:rsidRDefault="00587A0C">
      <w:pPr>
        <w:rPr>
          <w:lang w:eastAsia="zh-CN"/>
        </w:rPr>
      </w:pPr>
      <w:r>
        <w:rPr>
          <w:lang w:eastAsia="zh-CN"/>
        </w:rPr>
        <w:t>对独立储能</w:t>
      </w:r>
      <w:r>
        <w:rPr>
          <w:lang w:eastAsia="zh-CN"/>
        </w:rPr>
        <w:t>而言，</w:t>
      </w:r>
      <w:r w:rsidR="006B6ECE">
        <w:rPr>
          <w:b/>
          <w:lang w:eastAsia="zh-CN"/>
        </w:rPr>
        <w:t xml:space="preserve"> </w:t>
      </w:r>
      <w:r>
        <w:rPr>
          <w:b/>
          <w:lang w:eastAsia="zh-CN"/>
        </w:rPr>
        <w:t>REE</w:t>
      </w:r>
      <w:r>
        <w:rPr>
          <w:b/>
          <w:lang w:eastAsia="zh-CN"/>
        </w:rPr>
        <w:t>本地程序和欧洲平台</w:t>
      </w:r>
      <w:r>
        <w:rPr>
          <w:b/>
          <w:lang w:eastAsia="zh-CN"/>
        </w:rPr>
        <w:t>不是同一个市场</w:t>
      </w:r>
      <w:r>
        <w:rPr>
          <w:lang w:eastAsia="zh-CN"/>
        </w:rPr>
        <w:t>。同一套储能资产</w:t>
      </w:r>
      <w:r>
        <w:rPr>
          <w:lang w:eastAsia="zh-CN"/>
        </w:rPr>
        <w:t>先在西班牙本地取得资格，再通过欧洲平台完成能量激活。</w:t>
      </w:r>
    </w:p>
    <w:p w14:paraId="41D306E6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1.1.1 </w:t>
      </w:r>
      <w:proofErr w:type="spellStart"/>
      <w:r>
        <w:rPr>
          <w:rFonts w:ascii="微软雅黑" w:eastAsia="微软雅黑" w:hAnsi="微软雅黑"/>
        </w:rPr>
        <w:t>欧盟层政策文件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847"/>
        <w:gridCol w:w="827"/>
        <w:gridCol w:w="2604"/>
        <w:gridCol w:w="4133"/>
      </w:tblGrid>
      <w:tr w:rsidR="00727EC4" w14:paraId="5843761E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14:paraId="57BC8889" w14:textId="77777777" w:rsidR="00727EC4" w:rsidRDefault="00587A0C">
            <w:r>
              <w:t>文件（来源</w:t>
            </w:r>
            <w:r>
              <w:t>ID</w:t>
            </w:r>
            <w:r>
              <w:t>）</w:t>
            </w:r>
          </w:p>
        </w:tc>
        <w:tc>
          <w:tcPr>
            <w:tcW w:w="827" w:type="dxa"/>
          </w:tcPr>
          <w:p w14:paraId="76CEC795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机构</w:t>
            </w:r>
          </w:p>
        </w:tc>
        <w:tc>
          <w:tcPr>
            <w:tcW w:w="2604" w:type="dxa"/>
          </w:tcPr>
          <w:p w14:paraId="75CB9AD5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  <w:r>
              <w:t>/</w:t>
            </w:r>
            <w:r>
              <w:t>版本</w:t>
            </w:r>
          </w:p>
        </w:tc>
        <w:tc>
          <w:tcPr>
            <w:tcW w:w="4133" w:type="dxa"/>
          </w:tcPr>
          <w:p w14:paraId="1EFFD963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作用（与储能相关）</w:t>
            </w:r>
          </w:p>
        </w:tc>
      </w:tr>
      <w:tr w:rsidR="00727EC4" w14:paraId="4D1DF60D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14:paraId="2F173DDB" w14:textId="77777777" w:rsidR="00727EC4" w:rsidRDefault="00587A0C">
            <w:r>
              <w:t>《电力平衡指南》</w:t>
            </w:r>
            <w:r>
              <w:t>EBGL</w:t>
            </w:r>
            <w:r>
              <w:t>（</w:t>
            </w:r>
            <w:r>
              <w:t>S-EBGL-2017</w:t>
            </w:r>
            <w:r>
              <w:t>）</w:t>
            </w:r>
          </w:p>
        </w:tc>
        <w:tc>
          <w:tcPr>
            <w:tcW w:w="827" w:type="dxa"/>
          </w:tcPr>
          <w:p w14:paraId="29ACD60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欧盟委员会</w:t>
            </w:r>
          </w:p>
        </w:tc>
        <w:tc>
          <w:tcPr>
            <w:tcW w:w="2604" w:type="dxa"/>
          </w:tcPr>
          <w:p w14:paraId="669C5BE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Reg. (EU) 2017/2195</w:t>
            </w:r>
            <w:r>
              <w:t>；</w:t>
            </w:r>
            <w:r>
              <w:t xml:space="preserve">2017-12-18 </w:t>
            </w:r>
            <w:r>
              <w:t>生效；</w:t>
            </w:r>
            <w:r>
              <w:t xml:space="preserve">2022-06-19 </w:t>
            </w:r>
            <w:r>
              <w:t>合并版</w:t>
            </w:r>
          </w:p>
        </w:tc>
        <w:tc>
          <w:tcPr>
            <w:tcW w:w="4133" w:type="dxa"/>
          </w:tcPr>
          <w:p w14:paraId="177DB88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规定</w:t>
            </w:r>
            <w:r>
              <w:rPr>
                <w:lang w:eastAsia="zh-CN"/>
              </w:rPr>
              <w:t xml:space="preserve"> BSP/BRP</w:t>
            </w:r>
            <w:r>
              <w:rPr>
                <w:lang w:eastAsia="zh-CN"/>
              </w:rPr>
              <w:t>、平衡容量与平衡能量、四大欧洲平台和不平衡结算的共同框架；西班牙所有平衡规则的上位基线</w:t>
            </w:r>
          </w:p>
        </w:tc>
      </w:tr>
      <w:tr w:rsidR="00727EC4" w14:paraId="40642820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14:paraId="11754218" w14:textId="77777777" w:rsidR="00727EC4" w:rsidRDefault="00587A0C">
            <w:proofErr w:type="spellStart"/>
            <w:r>
              <w:t>aFRR</w:t>
            </w:r>
            <w:proofErr w:type="spellEnd"/>
            <w:r>
              <w:t xml:space="preserve">/PICASSO </w:t>
            </w:r>
            <w:proofErr w:type="spellStart"/>
            <w:r>
              <w:t>实施框架（</w:t>
            </w:r>
            <w:r>
              <w:t>S-ACER-aFRR-IF</w:t>
            </w:r>
            <w:proofErr w:type="spellEnd"/>
            <w:r>
              <w:t>）</w:t>
            </w:r>
          </w:p>
        </w:tc>
        <w:tc>
          <w:tcPr>
            <w:tcW w:w="827" w:type="dxa"/>
          </w:tcPr>
          <w:p w14:paraId="5A753F60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ACER</w:t>
            </w:r>
          </w:p>
        </w:tc>
        <w:tc>
          <w:tcPr>
            <w:tcW w:w="2604" w:type="dxa"/>
          </w:tcPr>
          <w:p w14:paraId="5F0D299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决定</w:t>
            </w:r>
            <w:r>
              <w:t xml:space="preserve"> 02/2020</w:t>
            </w:r>
            <w:r>
              <w:t>、</w:t>
            </w:r>
            <w:r>
              <w:t>15/2022</w:t>
            </w:r>
            <w:r>
              <w:t>、</w:t>
            </w:r>
            <w:r>
              <w:t>08/2024</w:t>
            </w:r>
          </w:p>
        </w:tc>
        <w:tc>
          <w:tcPr>
            <w:tcW w:w="4133" w:type="dxa"/>
          </w:tcPr>
          <w:p w14:paraId="1701F01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PICASSO </w:t>
            </w:r>
            <w:r>
              <w:t>跨</w:t>
            </w:r>
            <w:r>
              <w:t xml:space="preserve"> TSO </w:t>
            </w:r>
            <w:r>
              <w:t>平衡能量交换与激活规则；西班牙</w:t>
            </w:r>
            <w:r>
              <w:t xml:space="preserve"> 2025-06 </w:t>
            </w:r>
            <w:r>
              <w:t>接入后适用</w:t>
            </w:r>
          </w:p>
        </w:tc>
      </w:tr>
      <w:tr w:rsidR="00727EC4" w14:paraId="11626A45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14:paraId="5D642CF0" w14:textId="77777777" w:rsidR="00727EC4" w:rsidRDefault="00587A0C">
            <w:r>
              <w:t xml:space="preserve">mFRR/MARI </w:t>
            </w:r>
            <w:r>
              <w:t>实施框架（</w:t>
            </w:r>
            <w:r>
              <w:t>S-</w:t>
            </w:r>
            <w:r>
              <w:lastRenderedPageBreak/>
              <w:t>ACER-mFRR-IF</w:t>
            </w:r>
            <w:r>
              <w:t>）</w:t>
            </w:r>
          </w:p>
        </w:tc>
        <w:tc>
          <w:tcPr>
            <w:tcW w:w="827" w:type="dxa"/>
          </w:tcPr>
          <w:p w14:paraId="671CE0CE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ACER</w:t>
            </w:r>
          </w:p>
        </w:tc>
        <w:tc>
          <w:tcPr>
            <w:tcW w:w="2604" w:type="dxa"/>
          </w:tcPr>
          <w:p w14:paraId="59E9351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决定</w:t>
            </w:r>
            <w:r>
              <w:t xml:space="preserve"> 03/2020</w:t>
            </w:r>
            <w:r>
              <w:t>、</w:t>
            </w:r>
            <w:r>
              <w:t>14/2022</w:t>
            </w:r>
          </w:p>
        </w:tc>
        <w:tc>
          <w:tcPr>
            <w:tcW w:w="4133" w:type="dxa"/>
          </w:tcPr>
          <w:p w14:paraId="62A5E58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MARI </w:t>
            </w:r>
            <w:r>
              <w:t>平台规则；西班牙</w:t>
            </w:r>
            <w:r>
              <w:t xml:space="preserve"> 2024-12 </w:t>
            </w:r>
            <w:r>
              <w:t>接入后适用</w:t>
            </w:r>
          </w:p>
        </w:tc>
      </w:tr>
      <w:tr w:rsidR="00727EC4" w14:paraId="54619874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14:paraId="07939BD5" w14:textId="77777777" w:rsidR="00727EC4" w:rsidRDefault="00587A0C">
            <w:r>
              <w:t xml:space="preserve">RR/TERRE </w:t>
            </w:r>
            <w:r>
              <w:t>实施框架（</w:t>
            </w:r>
            <w:r>
              <w:t>S-ACER-RR-IF</w:t>
            </w:r>
            <w:r>
              <w:t>）</w:t>
            </w:r>
          </w:p>
        </w:tc>
        <w:tc>
          <w:tcPr>
            <w:tcW w:w="827" w:type="dxa"/>
          </w:tcPr>
          <w:p w14:paraId="44CDE7C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ACER / </w:t>
            </w:r>
            <w:r>
              <w:t>相关</w:t>
            </w:r>
            <w:r>
              <w:t xml:space="preserve"> NRA</w:t>
            </w:r>
          </w:p>
        </w:tc>
        <w:tc>
          <w:tcPr>
            <w:tcW w:w="2604" w:type="dxa"/>
          </w:tcPr>
          <w:p w14:paraId="2A41E6B5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2019 </w:t>
            </w:r>
            <w:r>
              <w:t>批准、</w:t>
            </w:r>
            <w:r>
              <w:t xml:space="preserve">2023 </w:t>
            </w:r>
            <w:r>
              <w:t>修订</w:t>
            </w:r>
          </w:p>
        </w:tc>
        <w:tc>
          <w:tcPr>
            <w:tcW w:w="4133" w:type="dxa"/>
          </w:tcPr>
          <w:p w14:paraId="3D3C7BA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TERRE </w:t>
            </w:r>
            <w:r>
              <w:t>平台规则；西班牙参与至</w:t>
            </w:r>
            <w:r>
              <w:t xml:space="preserve"> 2025-12-30</w:t>
            </w:r>
          </w:p>
        </w:tc>
      </w:tr>
      <w:tr w:rsidR="00727EC4" w14:paraId="74FC6D87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14:paraId="3F22769A" w14:textId="77777777" w:rsidR="00727EC4" w:rsidRDefault="00587A0C">
            <w:r>
              <w:t xml:space="preserve">IN/IGCC </w:t>
            </w:r>
            <w:r>
              <w:t>实施框架（</w:t>
            </w:r>
            <w:r>
              <w:t>S-ACER-IN-IF</w:t>
            </w:r>
            <w:r>
              <w:t>）</w:t>
            </w:r>
          </w:p>
        </w:tc>
        <w:tc>
          <w:tcPr>
            <w:tcW w:w="827" w:type="dxa"/>
          </w:tcPr>
          <w:p w14:paraId="282CD15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ACER</w:t>
            </w:r>
          </w:p>
        </w:tc>
        <w:tc>
          <w:tcPr>
            <w:tcW w:w="2604" w:type="dxa"/>
          </w:tcPr>
          <w:p w14:paraId="5A67661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决定</w:t>
            </w:r>
            <w:r>
              <w:t xml:space="preserve"> 13/2020</w:t>
            </w:r>
            <w:r>
              <w:t>、</w:t>
            </w:r>
            <w:r>
              <w:t>16/2022</w:t>
            </w:r>
          </w:p>
        </w:tc>
        <w:tc>
          <w:tcPr>
            <w:tcW w:w="4133" w:type="dxa"/>
          </w:tcPr>
          <w:p w14:paraId="4BC58E9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不平衡净额过程规则；影响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需求，不是储能投标产品</w:t>
            </w:r>
          </w:p>
        </w:tc>
      </w:tr>
    </w:tbl>
    <w:p w14:paraId="1302CE1B" w14:textId="77777777" w:rsidR="00727EC4" w:rsidRDefault="00727EC4">
      <w:pPr>
        <w:rPr>
          <w:lang w:eastAsia="zh-CN"/>
        </w:rPr>
      </w:pPr>
    </w:p>
    <w:p w14:paraId="6DA9913C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1.1.2 </w:t>
      </w:r>
      <w:proofErr w:type="spellStart"/>
      <w:r>
        <w:rPr>
          <w:rFonts w:ascii="微软雅黑" w:eastAsia="微软雅黑" w:hAnsi="微软雅黑"/>
        </w:rPr>
        <w:t>西班牙监管层政策文件（</w:t>
      </w:r>
      <w:r>
        <w:rPr>
          <w:rFonts w:ascii="微软雅黑" w:eastAsia="微软雅黑" w:hAnsi="微软雅黑"/>
        </w:rPr>
        <w:t>CNMC</w:t>
      </w:r>
      <w:proofErr w:type="spellEnd"/>
      <w:r>
        <w:rPr>
          <w:rFonts w:ascii="微软雅黑" w:eastAsia="微软雅黑" w:hAnsi="微软雅黑"/>
        </w:rPr>
        <w:t xml:space="preserve"> / MITECO / BOE</w:t>
      </w:r>
      <w:r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226"/>
        <w:gridCol w:w="857"/>
        <w:gridCol w:w="2041"/>
        <w:gridCol w:w="4287"/>
      </w:tblGrid>
      <w:tr w:rsidR="00727EC4" w14:paraId="2808A8A4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1D35AA2D" w14:textId="77777777" w:rsidR="00727EC4" w:rsidRDefault="00587A0C">
            <w:r>
              <w:t>文件（来源</w:t>
            </w:r>
            <w:r>
              <w:t>ID</w:t>
            </w:r>
            <w:r>
              <w:t>）</w:t>
            </w:r>
          </w:p>
        </w:tc>
        <w:tc>
          <w:tcPr>
            <w:tcW w:w="857" w:type="dxa"/>
          </w:tcPr>
          <w:p w14:paraId="2ECE5219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机构</w:t>
            </w:r>
          </w:p>
        </w:tc>
        <w:tc>
          <w:tcPr>
            <w:tcW w:w="2041" w:type="dxa"/>
          </w:tcPr>
          <w:p w14:paraId="3C304314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  <w:r>
              <w:t>/</w:t>
            </w:r>
            <w:r>
              <w:t>版本</w:t>
            </w:r>
          </w:p>
        </w:tc>
        <w:tc>
          <w:tcPr>
            <w:tcW w:w="4287" w:type="dxa"/>
          </w:tcPr>
          <w:p w14:paraId="228A205F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作用（与储能相关）</w:t>
            </w:r>
          </w:p>
        </w:tc>
      </w:tr>
      <w:tr w:rsidR="00727EC4" w14:paraId="39F5DE3A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6F3A6408" w14:textId="77777777" w:rsidR="00727EC4" w:rsidRDefault="00587A0C">
            <w:r>
              <w:t>平衡服务条件（</w:t>
            </w:r>
            <w:r>
              <w:t>S-CNMC-2019-BAL</w:t>
            </w:r>
            <w:r>
              <w:t>）</w:t>
            </w:r>
          </w:p>
        </w:tc>
        <w:tc>
          <w:tcPr>
            <w:tcW w:w="857" w:type="dxa"/>
          </w:tcPr>
          <w:p w14:paraId="2E1C798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CNMC</w:t>
            </w:r>
          </w:p>
        </w:tc>
        <w:tc>
          <w:tcPr>
            <w:tcW w:w="2041" w:type="dxa"/>
          </w:tcPr>
          <w:p w14:paraId="156FC668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2019-12-23 </w:t>
            </w:r>
            <w:r>
              <w:t>发布、</w:t>
            </w:r>
            <w:r>
              <w:t xml:space="preserve">2020-01-22 </w:t>
            </w:r>
            <w:r>
              <w:t>生效</w:t>
            </w:r>
          </w:p>
        </w:tc>
        <w:tc>
          <w:tcPr>
            <w:tcW w:w="4287" w:type="dxa"/>
          </w:tcPr>
          <w:p w14:paraId="7C1B2F6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原始</w:t>
            </w:r>
            <w:r>
              <w:rPr>
                <w:lang w:eastAsia="zh-CN"/>
              </w:rPr>
              <w:t xml:space="preserve"> BSP/BRP </w:t>
            </w:r>
            <w:r>
              <w:rPr>
                <w:lang w:eastAsia="zh-CN"/>
              </w:rPr>
              <w:t>条件；确认生产、需求、储能可参与；被</w:t>
            </w:r>
            <w:r>
              <w:rPr>
                <w:lang w:eastAsia="zh-CN"/>
              </w:rPr>
              <w:t xml:space="preserve"> 2024 </w:t>
            </w:r>
            <w:r>
              <w:rPr>
                <w:lang w:eastAsia="zh-CN"/>
              </w:rPr>
              <w:t>修订替代</w:t>
            </w:r>
          </w:p>
        </w:tc>
      </w:tr>
      <w:tr w:rsidR="00727EC4" w14:paraId="3FC914D8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285B3B40" w14:textId="77777777" w:rsidR="00727EC4" w:rsidRDefault="00587A0C">
            <w:proofErr w:type="spellStart"/>
            <w:r>
              <w:t>平衡条件与</w:t>
            </w:r>
            <w:proofErr w:type="spellEnd"/>
            <w:r>
              <w:t xml:space="preserve"> P.O. </w:t>
            </w:r>
            <w:r>
              <w:t>修订（</w:t>
            </w:r>
            <w:r>
              <w:t>S-CNMC-2024-MP</w:t>
            </w:r>
            <w:r>
              <w:t>、</w:t>
            </w:r>
            <w:r>
              <w:t>S-CNMC-2024-11535-PO</w:t>
            </w:r>
            <w:r>
              <w:t>）</w:t>
            </w:r>
          </w:p>
        </w:tc>
        <w:tc>
          <w:tcPr>
            <w:tcW w:w="857" w:type="dxa"/>
          </w:tcPr>
          <w:p w14:paraId="4EFCDA7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CNMC</w:t>
            </w:r>
          </w:p>
        </w:tc>
        <w:tc>
          <w:tcPr>
            <w:tcW w:w="2041" w:type="dxa"/>
          </w:tcPr>
          <w:p w14:paraId="55560DB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BOE-A-2024-11535</w:t>
            </w:r>
            <w:r>
              <w:t>；</w:t>
            </w:r>
            <w:r>
              <w:t xml:space="preserve">2024-06-06 </w:t>
            </w:r>
            <w:r>
              <w:t>发布、条件</w:t>
            </w:r>
            <w:r>
              <w:t xml:space="preserve"> 2024-07-06 </w:t>
            </w:r>
            <w:r>
              <w:t>生效</w:t>
            </w:r>
          </w:p>
        </w:tc>
        <w:tc>
          <w:tcPr>
            <w:tcW w:w="4287" w:type="dxa"/>
          </w:tcPr>
          <w:p w14:paraId="6159742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核心文件</w:t>
            </w:r>
            <w:r>
              <w:t>：</w:t>
            </w:r>
            <w:r>
              <w:t xml:space="preserve">FCR/aFRR/mFRR/RR </w:t>
            </w:r>
            <w:r>
              <w:t>产品对应、储能持有人可成为</w:t>
            </w:r>
            <w:r>
              <w:t xml:space="preserve"> BSP</w:t>
            </w:r>
            <w:r>
              <w:t>、</w:t>
            </w:r>
            <w:r>
              <w:t xml:space="preserve">1 MW </w:t>
            </w:r>
            <w:r>
              <w:t>门槛、</w:t>
            </w:r>
            <w:r>
              <w:t xml:space="preserve">aFRR 100 MW </w:t>
            </w:r>
            <w:r>
              <w:t>条件、</w:t>
            </w:r>
            <w:r>
              <w:t xml:space="preserve">aFRR </w:t>
            </w:r>
            <w:r>
              <w:t>本地容量市场、</w:t>
            </w:r>
            <w:r>
              <w:t xml:space="preserve">P.O.7.2/7.3/14.4 </w:t>
            </w:r>
            <w:r>
              <w:t>能量与结算入口</w:t>
            </w:r>
          </w:p>
        </w:tc>
      </w:tr>
      <w:tr w:rsidR="00727EC4" w14:paraId="05EEC80E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203169CE" w14:textId="77777777" w:rsidR="00727EC4" w:rsidRDefault="00587A0C">
            <w:r>
              <w:t xml:space="preserve">P.O. </w:t>
            </w:r>
            <w:r>
              <w:t>适应平衡条件（</w:t>
            </w:r>
            <w:r>
              <w:t>S-CNMC-2020-PO</w:t>
            </w:r>
            <w:r>
              <w:t>）</w:t>
            </w:r>
          </w:p>
        </w:tc>
        <w:tc>
          <w:tcPr>
            <w:tcW w:w="857" w:type="dxa"/>
          </w:tcPr>
          <w:p w14:paraId="22B4B45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能源国务秘书处</w:t>
            </w:r>
          </w:p>
        </w:tc>
        <w:tc>
          <w:tcPr>
            <w:tcW w:w="2041" w:type="dxa"/>
          </w:tcPr>
          <w:p w14:paraId="09764EE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BOE-A-2021-142</w:t>
            </w:r>
          </w:p>
        </w:tc>
        <w:tc>
          <w:tcPr>
            <w:tcW w:w="4287" w:type="dxa"/>
          </w:tcPr>
          <w:p w14:paraId="1ABDFF10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历史桥接文件；后被</w:t>
            </w:r>
            <w:r>
              <w:rPr>
                <w:lang w:eastAsia="zh-CN"/>
              </w:rPr>
              <w:t xml:space="preserve"> 2022/2024 </w:t>
            </w:r>
            <w:r>
              <w:rPr>
                <w:lang w:eastAsia="zh-CN"/>
              </w:rPr>
              <w:t>修订取代</w:t>
            </w:r>
          </w:p>
        </w:tc>
      </w:tr>
      <w:tr w:rsidR="00727EC4" w14:paraId="58A9A5D3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347D8040" w14:textId="77777777" w:rsidR="00727EC4" w:rsidRDefault="00587A0C">
            <w:r>
              <w:t xml:space="preserve">P.O.3.3 RR </w:t>
            </w:r>
            <w:r>
              <w:t>修订（</w:t>
            </w:r>
            <w:r>
              <w:t>S-CNMC-2021-RR</w:t>
            </w:r>
            <w:r>
              <w:t>）</w:t>
            </w:r>
          </w:p>
        </w:tc>
        <w:tc>
          <w:tcPr>
            <w:tcW w:w="857" w:type="dxa"/>
          </w:tcPr>
          <w:p w14:paraId="4DADF5CF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CNMC</w:t>
            </w:r>
          </w:p>
        </w:tc>
        <w:tc>
          <w:tcPr>
            <w:tcW w:w="2041" w:type="dxa"/>
          </w:tcPr>
          <w:p w14:paraId="25BBE8E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BOE-A-2021-701</w:t>
            </w:r>
          </w:p>
        </w:tc>
        <w:tc>
          <w:tcPr>
            <w:tcW w:w="4287" w:type="dxa"/>
          </w:tcPr>
          <w:p w14:paraId="34E1E20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RR </w:t>
            </w:r>
            <w:r>
              <w:rPr>
                <w:lang w:eastAsia="zh-CN"/>
              </w:rPr>
              <w:t>需求、激活和资格的历史入口</w:t>
            </w:r>
          </w:p>
        </w:tc>
      </w:tr>
      <w:tr w:rsidR="00727EC4" w14:paraId="12FCC30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7F4B63B8" w14:textId="77777777" w:rsidR="00727EC4" w:rsidRDefault="00587A0C">
            <w:proofErr w:type="spellStart"/>
            <w:r>
              <w:t>四小时段调度</w:t>
            </w:r>
            <w:proofErr w:type="spellEnd"/>
            <w:r>
              <w:t xml:space="preserve"> P.O.</w:t>
            </w:r>
            <w:r>
              <w:t>（</w:t>
            </w:r>
            <w:r>
              <w:t>S-CNMC-2022-QH</w:t>
            </w:r>
            <w:r>
              <w:t>）</w:t>
            </w:r>
          </w:p>
        </w:tc>
        <w:tc>
          <w:tcPr>
            <w:tcW w:w="857" w:type="dxa"/>
          </w:tcPr>
          <w:p w14:paraId="0A3D8268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CNMC</w:t>
            </w:r>
          </w:p>
        </w:tc>
        <w:tc>
          <w:tcPr>
            <w:tcW w:w="2041" w:type="dxa"/>
          </w:tcPr>
          <w:p w14:paraId="74C08D4B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BOE-A-2022-4969</w:t>
            </w:r>
          </w:p>
        </w:tc>
        <w:tc>
          <w:tcPr>
            <w:tcW w:w="4287" w:type="dxa"/>
          </w:tcPr>
          <w:p w14:paraId="19F97B5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调整</w:t>
            </w:r>
            <w:r>
              <w:rPr>
                <w:lang w:eastAsia="zh-CN"/>
              </w:rPr>
              <w:t xml:space="preserve"> P.O. </w:t>
            </w:r>
            <w:r>
              <w:rPr>
                <w:lang w:eastAsia="zh-CN"/>
              </w:rPr>
              <w:t>至</w:t>
            </w:r>
            <w:r>
              <w:rPr>
                <w:lang w:eastAsia="zh-CN"/>
              </w:rPr>
              <w:t xml:space="preserve"> QH </w:t>
            </w:r>
            <w:r>
              <w:rPr>
                <w:lang w:eastAsia="zh-CN"/>
              </w:rPr>
              <w:t>调度，是</w:t>
            </w:r>
            <w:r>
              <w:rPr>
                <w:lang w:eastAsia="zh-CN"/>
              </w:rPr>
              <w:t xml:space="preserve"> 15 </w:t>
            </w:r>
            <w:r>
              <w:rPr>
                <w:lang w:eastAsia="zh-CN"/>
              </w:rPr>
              <w:t>分钟交易的前身</w:t>
            </w:r>
          </w:p>
        </w:tc>
      </w:tr>
      <w:tr w:rsidR="00727EC4" w14:paraId="5370D384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05D35710" w14:textId="77777777" w:rsidR="00727EC4" w:rsidRDefault="00587A0C">
            <w:r>
              <w:t xml:space="preserve">15 </w:t>
            </w:r>
            <w:proofErr w:type="spellStart"/>
            <w:r>
              <w:t>分钟交易</w:t>
            </w:r>
            <w:proofErr w:type="spellEnd"/>
            <w:r>
              <w:t xml:space="preserve"> P.O.</w:t>
            </w:r>
            <w:r>
              <w:t>（</w:t>
            </w:r>
            <w:r>
              <w:t>S-CNMC-2025-QH</w:t>
            </w:r>
            <w:r>
              <w:t>）</w:t>
            </w:r>
          </w:p>
        </w:tc>
        <w:tc>
          <w:tcPr>
            <w:tcW w:w="857" w:type="dxa"/>
          </w:tcPr>
          <w:p w14:paraId="17BFC107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CNMC</w:t>
            </w:r>
          </w:p>
        </w:tc>
        <w:tc>
          <w:tcPr>
            <w:tcW w:w="2041" w:type="dxa"/>
          </w:tcPr>
          <w:p w14:paraId="325CF69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BOE-A-2025-5342</w:t>
            </w:r>
            <w:r>
              <w:t>；</w:t>
            </w:r>
            <w:r>
              <w:t>2025-03-17</w:t>
            </w:r>
          </w:p>
        </w:tc>
        <w:tc>
          <w:tcPr>
            <w:tcW w:w="4287" w:type="dxa"/>
          </w:tcPr>
          <w:p w14:paraId="336C0E6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RR </w:t>
            </w:r>
            <w:r>
              <w:t>能量产品（</w:t>
            </w:r>
            <w:r>
              <w:t>TERRE</w:t>
            </w:r>
            <w:r>
              <w:t>）、</w:t>
            </w:r>
            <w:r>
              <w:t>24 horizons</w:t>
            </w:r>
            <w:r>
              <w:t>、</w:t>
            </w:r>
            <w:r>
              <w:t>H-55′</w:t>
            </w:r>
            <w:r>
              <w:t>、每方向</w:t>
            </w:r>
            <w:r>
              <w:t xml:space="preserve"> 40 </w:t>
            </w:r>
            <w:r>
              <w:t>块、</w:t>
            </w:r>
            <w:r>
              <w:t xml:space="preserve">96 </w:t>
            </w:r>
            <w:r>
              <w:t>次闭市触发</w:t>
            </w:r>
            <w:r>
              <w:t xml:space="preserve"> RR </w:t>
            </w:r>
            <w:r>
              <w:t>停止、交付前</w:t>
            </w:r>
            <w:r>
              <w:t xml:space="preserve"> 25 </w:t>
            </w:r>
            <w:r>
              <w:t>分钟更新</w:t>
            </w:r>
          </w:p>
        </w:tc>
      </w:tr>
      <w:tr w:rsidR="00727EC4" w14:paraId="6F243097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2A6F49D8" w14:textId="77777777" w:rsidR="00727EC4" w:rsidRDefault="00587A0C">
            <w:r>
              <w:t xml:space="preserve">15 </w:t>
            </w:r>
            <w:r>
              <w:t>分钟不平衡计量（</w:t>
            </w:r>
            <w:r>
              <w:t>S-MITECO-2025-ISP</w:t>
            </w:r>
            <w:r>
              <w:t>）</w:t>
            </w:r>
          </w:p>
        </w:tc>
        <w:tc>
          <w:tcPr>
            <w:tcW w:w="857" w:type="dxa"/>
          </w:tcPr>
          <w:p w14:paraId="0A70A39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MITECO/</w:t>
            </w:r>
            <w:r>
              <w:t>能源国务秘书处</w:t>
            </w:r>
          </w:p>
        </w:tc>
        <w:tc>
          <w:tcPr>
            <w:tcW w:w="2041" w:type="dxa"/>
          </w:tcPr>
          <w:p w14:paraId="1E415DBB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BOE-A-2025-6693</w:t>
            </w:r>
            <w:r>
              <w:t>；</w:t>
            </w:r>
            <w:r>
              <w:t xml:space="preserve">2025-05-01 </w:t>
            </w:r>
            <w:r>
              <w:t>生效</w:t>
            </w:r>
          </w:p>
        </w:tc>
        <w:tc>
          <w:tcPr>
            <w:tcW w:w="4287" w:type="dxa"/>
          </w:tcPr>
          <w:p w14:paraId="4CB5A267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15 </w:t>
            </w:r>
            <w:r>
              <w:rPr>
                <w:lang w:eastAsia="zh-CN"/>
              </w:rPr>
              <w:t>分钟</w:t>
            </w:r>
            <w:r>
              <w:rPr>
                <w:lang w:eastAsia="zh-CN"/>
              </w:rPr>
              <w:t xml:space="preserve"> ISP </w:t>
            </w:r>
            <w:r>
              <w:rPr>
                <w:lang w:eastAsia="zh-CN"/>
              </w:rPr>
              <w:t>计量与程序接口，用于平衡验证和结算输入</w:t>
            </w:r>
          </w:p>
        </w:tc>
      </w:tr>
      <w:tr w:rsidR="00727EC4" w14:paraId="5BAB9674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5A6915A1" w14:textId="77777777" w:rsidR="00727EC4" w:rsidRDefault="00587A0C">
            <w:r>
              <w:t xml:space="preserve">SRAD </w:t>
            </w:r>
            <w:r>
              <w:t>修订（</w:t>
            </w:r>
            <w:r>
              <w:t>S-SRAD-2025</w:t>
            </w:r>
            <w:r>
              <w:t>）</w:t>
            </w:r>
          </w:p>
        </w:tc>
        <w:tc>
          <w:tcPr>
            <w:tcW w:w="857" w:type="dxa"/>
          </w:tcPr>
          <w:p w14:paraId="0C6F963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CNMC</w:t>
            </w:r>
          </w:p>
        </w:tc>
        <w:tc>
          <w:tcPr>
            <w:tcW w:w="2041" w:type="dxa"/>
          </w:tcPr>
          <w:p w14:paraId="2FE33FF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BOE-A-2025-22853</w:t>
            </w:r>
          </w:p>
        </w:tc>
        <w:tc>
          <w:tcPr>
            <w:tcW w:w="4287" w:type="dxa"/>
          </w:tcPr>
          <w:p w14:paraId="3C1A6543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需求响应特定产品，年度容量拍卖与容量费</w:t>
            </w:r>
          </w:p>
        </w:tc>
      </w:tr>
      <w:tr w:rsidR="00727EC4" w14:paraId="1ED16100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</w:tcPr>
          <w:p w14:paraId="60B7B52F" w14:textId="77777777" w:rsidR="00727EC4" w:rsidRDefault="00587A0C">
            <w:r>
              <w:t xml:space="preserve">SRAD </w:t>
            </w:r>
            <w:r>
              <w:t>修订（</w:t>
            </w:r>
            <w:r>
              <w:t>S-</w:t>
            </w:r>
            <w:r>
              <w:lastRenderedPageBreak/>
              <w:t>SRAD-2026</w:t>
            </w:r>
            <w:r>
              <w:t>）</w:t>
            </w:r>
          </w:p>
        </w:tc>
        <w:tc>
          <w:tcPr>
            <w:tcW w:w="857" w:type="dxa"/>
          </w:tcPr>
          <w:p w14:paraId="02AEAC2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CNM</w:t>
            </w:r>
            <w:r>
              <w:lastRenderedPageBreak/>
              <w:t>C</w:t>
            </w:r>
          </w:p>
        </w:tc>
        <w:tc>
          <w:tcPr>
            <w:tcW w:w="2041" w:type="dxa"/>
          </w:tcPr>
          <w:p w14:paraId="020E68F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BOE-A-2026-</w:t>
            </w:r>
            <w:r>
              <w:lastRenderedPageBreak/>
              <w:t>10602</w:t>
            </w:r>
            <w:r>
              <w:t>；</w:t>
            </w:r>
            <w:r>
              <w:t xml:space="preserve">2026-05-16 </w:t>
            </w:r>
            <w:r>
              <w:t>生效</w:t>
            </w:r>
          </w:p>
        </w:tc>
        <w:tc>
          <w:tcPr>
            <w:tcW w:w="4287" w:type="dxa"/>
          </w:tcPr>
          <w:p w14:paraId="7DDCE88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SRAD </w:t>
            </w:r>
            <w:r>
              <w:rPr>
                <w:lang w:eastAsia="zh-CN"/>
              </w:rPr>
              <w:t>原则上半年合同、每年最多两次拍</w:t>
            </w:r>
            <w:r>
              <w:rPr>
                <w:lang w:eastAsia="zh-CN"/>
              </w:rPr>
              <w:lastRenderedPageBreak/>
              <w:t>卖；含保密附件</w:t>
            </w:r>
          </w:p>
        </w:tc>
      </w:tr>
    </w:tbl>
    <w:p w14:paraId="618306CD" w14:textId="77777777" w:rsidR="00727EC4" w:rsidRDefault="00727EC4">
      <w:pPr>
        <w:rPr>
          <w:lang w:eastAsia="zh-CN"/>
        </w:rPr>
      </w:pPr>
    </w:p>
    <w:p w14:paraId="7AA8E373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1.1.3 </w:t>
      </w:r>
      <w:r>
        <w:rPr>
          <w:rFonts w:ascii="微软雅黑" w:eastAsia="微软雅黑" w:hAnsi="微软雅黑"/>
          <w:lang w:eastAsia="zh-CN"/>
        </w:rPr>
        <w:t>系统运营层政策文件（</w:t>
      </w:r>
      <w:r>
        <w:rPr>
          <w:rFonts w:ascii="微软雅黑" w:eastAsia="微软雅黑" w:hAnsi="微软雅黑"/>
          <w:lang w:eastAsia="zh-CN"/>
        </w:rPr>
        <w:t>REE</w:t>
      </w:r>
      <w:r>
        <w:rPr>
          <w:rFonts w:ascii="微软雅黑" w:eastAsia="微软雅黑" w:hAnsi="微软雅黑"/>
          <w:lang w:eastAsia="zh-CN"/>
        </w:rPr>
        <w:t>）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671"/>
        <w:gridCol w:w="1242"/>
        <w:gridCol w:w="994"/>
        <w:gridCol w:w="4505"/>
      </w:tblGrid>
      <w:tr w:rsidR="00727EC4" w14:paraId="05D5A265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3C2AB215" w14:textId="77777777" w:rsidR="00727EC4" w:rsidRDefault="00587A0C">
            <w:proofErr w:type="spellStart"/>
            <w:r>
              <w:t>文件（来源</w:t>
            </w:r>
            <w:r>
              <w:t>ID</w:t>
            </w:r>
            <w:proofErr w:type="spellEnd"/>
            <w:r>
              <w:t>）</w:t>
            </w:r>
          </w:p>
        </w:tc>
        <w:tc>
          <w:tcPr>
            <w:tcW w:w="1242" w:type="dxa"/>
          </w:tcPr>
          <w:p w14:paraId="4CFE9A7B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机构</w:t>
            </w:r>
          </w:p>
        </w:tc>
        <w:tc>
          <w:tcPr>
            <w:tcW w:w="994" w:type="dxa"/>
          </w:tcPr>
          <w:p w14:paraId="5E794C21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  <w:r>
              <w:t>/</w:t>
            </w:r>
            <w:r>
              <w:t>版本</w:t>
            </w:r>
          </w:p>
        </w:tc>
        <w:tc>
          <w:tcPr>
            <w:tcW w:w="4505" w:type="dxa"/>
          </w:tcPr>
          <w:p w14:paraId="6E6A79F5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作用（与储能相关）</w:t>
            </w:r>
          </w:p>
        </w:tc>
      </w:tr>
      <w:tr w:rsidR="00727EC4" w14:paraId="7FE1E51B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6FC3AFDD" w14:textId="77777777" w:rsidR="00727EC4" w:rsidRDefault="00587A0C">
            <w:r>
              <w:t>平衡服务提供商指南</w:t>
            </w:r>
            <w:r>
              <w:t xml:space="preserve"> v5.0</w:t>
            </w:r>
            <w:r>
              <w:t>（</w:t>
            </w:r>
            <w:r>
              <w:t>S-REE-GUIDE-2024</w:t>
            </w:r>
            <w:r>
              <w:t>）</w:t>
            </w:r>
          </w:p>
        </w:tc>
        <w:tc>
          <w:tcPr>
            <w:tcW w:w="1242" w:type="dxa"/>
          </w:tcPr>
          <w:p w14:paraId="413EB3C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REE</w:t>
            </w:r>
          </w:p>
        </w:tc>
        <w:tc>
          <w:tcPr>
            <w:tcW w:w="994" w:type="dxa"/>
          </w:tcPr>
          <w:p w14:paraId="1D84F63A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2024-12</w:t>
            </w:r>
          </w:p>
        </w:tc>
        <w:tc>
          <w:tcPr>
            <w:tcW w:w="4505" w:type="dxa"/>
          </w:tcPr>
          <w:p w14:paraId="10E6C360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非规范性操作说明：储能可成为</w:t>
            </w:r>
            <w:r>
              <w:rPr>
                <w:lang w:eastAsia="zh-CN"/>
              </w:rPr>
              <w:t xml:space="preserve"> BSP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1 MW </w:t>
            </w:r>
            <w:r>
              <w:rPr>
                <w:lang w:eastAsia="zh-CN"/>
              </w:rPr>
              <w:t>报价能力、遥测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控制中心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测试路径、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 xml:space="preserve"> 100 MW </w:t>
            </w:r>
            <w:r>
              <w:rPr>
                <w:lang w:eastAsia="zh-CN"/>
              </w:rPr>
              <w:t>技术条件</w:t>
            </w:r>
          </w:p>
        </w:tc>
      </w:tr>
      <w:tr w:rsidR="00727EC4" w14:paraId="3D0E1801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181F3599" w14:textId="77777777" w:rsidR="00727EC4" w:rsidRDefault="00587A0C">
            <w:proofErr w:type="spellStart"/>
            <w:r>
              <w:t>平衡服务</w:t>
            </w:r>
            <w:proofErr w:type="spellEnd"/>
            <w:r>
              <w:t xml:space="preserve"> FAQ</w:t>
            </w:r>
            <w:r>
              <w:t>（</w:t>
            </w:r>
            <w:r>
              <w:t>S-REE-FAQ-2026</w:t>
            </w:r>
            <w:r>
              <w:t>）</w:t>
            </w:r>
          </w:p>
        </w:tc>
        <w:tc>
          <w:tcPr>
            <w:tcW w:w="1242" w:type="dxa"/>
          </w:tcPr>
          <w:p w14:paraId="0057DA9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REE</w:t>
            </w:r>
          </w:p>
        </w:tc>
        <w:tc>
          <w:tcPr>
            <w:tcW w:w="994" w:type="dxa"/>
          </w:tcPr>
          <w:p w14:paraId="4568B80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现行网页</w:t>
            </w:r>
          </w:p>
        </w:tc>
        <w:tc>
          <w:tcPr>
            <w:tcW w:w="4505" w:type="dxa"/>
          </w:tcPr>
          <w:p w14:paraId="5D69C09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标准产品说明（</w:t>
            </w:r>
            <w:r>
              <w:t>aFRR FAT 5</w:t>
            </w:r>
            <w:r>
              <w:t>、</w:t>
            </w:r>
            <w:r>
              <w:t>mFRR FAT 12.5</w:t>
            </w:r>
            <w:r>
              <w:t>、</w:t>
            </w:r>
            <w:r>
              <w:t>SRAD</w:t>
            </w:r>
            <w:r>
              <w:t>）与储能</w:t>
            </w:r>
            <w:r>
              <w:t>/</w:t>
            </w:r>
            <w:r>
              <w:t>需求</w:t>
            </w:r>
            <w:r>
              <w:t>/</w:t>
            </w:r>
            <w:r>
              <w:t>发电</w:t>
            </w:r>
            <w:r>
              <w:t xml:space="preserve"> &gt;1 MW </w:t>
            </w:r>
            <w:r>
              <w:t>资格</w:t>
            </w:r>
          </w:p>
        </w:tc>
      </w:tr>
      <w:tr w:rsidR="00727EC4" w14:paraId="7CAC021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60BBAC36" w14:textId="77777777" w:rsidR="00727EC4" w:rsidRDefault="00587A0C">
            <w:r>
              <w:t>欧洲平衡平台页面（</w:t>
            </w:r>
            <w:r>
              <w:t>S-REE-PLATFORMS-2026</w:t>
            </w:r>
            <w:r>
              <w:t>）</w:t>
            </w:r>
          </w:p>
        </w:tc>
        <w:tc>
          <w:tcPr>
            <w:tcW w:w="1242" w:type="dxa"/>
          </w:tcPr>
          <w:p w14:paraId="1ACA894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REE</w:t>
            </w:r>
          </w:p>
        </w:tc>
        <w:tc>
          <w:tcPr>
            <w:tcW w:w="994" w:type="dxa"/>
          </w:tcPr>
          <w:p w14:paraId="6700633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现行网页</w:t>
            </w:r>
          </w:p>
        </w:tc>
        <w:tc>
          <w:tcPr>
            <w:tcW w:w="4505" w:type="dxa"/>
          </w:tcPr>
          <w:p w14:paraId="14EA542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平台接入日期：</w:t>
            </w:r>
            <w:r>
              <w:t>IGCC 2020-10</w:t>
            </w:r>
            <w:r>
              <w:t>、</w:t>
            </w:r>
            <w:r>
              <w:t>MARI 2024-12</w:t>
            </w:r>
            <w:r>
              <w:t>、</w:t>
            </w:r>
            <w:r>
              <w:t>PICASSO 2025-06</w:t>
            </w:r>
          </w:p>
        </w:tc>
      </w:tr>
      <w:tr w:rsidR="00727EC4" w14:paraId="0FE1644D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6DD9DC1D" w14:textId="77777777" w:rsidR="00727EC4" w:rsidRDefault="00587A0C">
            <w:r>
              <w:t xml:space="preserve">P.O.7.3 </w:t>
            </w:r>
            <w:r>
              <w:t>文本（</w:t>
            </w:r>
            <w:r>
              <w:t>S-REE-TERTIARY-2024</w:t>
            </w:r>
            <w:r>
              <w:t>）</w:t>
            </w:r>
          </w:p>
        </w:tc>
        <w:tc>
          <w:tcPr>
            <w:tcW w:w="1242" w:type="dxa"/>
          </w:tcPr>
          <w:p w14:paraId="59DE2CC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CNMC/BOE</w:t>
            </w:r>
            <w:r>
              <w:t>（</w:t>
            </w:r>
            <w:r>
              <w:t xml:space="preserve">REE </w:t>
            </w:r>
            <w:r>
              <w:t>托管）</w:t>
            </w:r>
          </w:p>
        </w:tc>
        <w:tc>
          <w:tcPr>
            <w:tcW w:w="994" w:type="dxa"/>
          </w:tcPr>
          <w:p w14:paraId="3B6801CB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BOE-A-2024-11535</w:t>
            </w:r>
          </w:p>
        </w:tc>
        <w:tc>
          <w:tcPr>
            <w:tcW w:w="4505" w:type="dxa"/>
          </w:tcPr>
          <w:p w14:paraId="20199121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mFRR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产品表、</w:t>
            </w:r>
            <w:r>
              <w:rPr>
                <w:lang w:eastAsia="zh-CN"/>
              </w:rPr>
              <w:t>FAT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1 MW </w:t>
            </w:r>
            <w:r>
              <w:rPr>
                <w:lang w:eastAsia="zh-CN"/>
              </w:rPr>
              <w:t>报价和术语对应入口</w:t>
            </w:r>
          </w:p>
        </w:tc>
      </w:tr>
    </w:tbl>
    <w:p w14:paraId="54D1921F" w14:textId="77777777" w:rsidR="00727EC4" w:rsidRDefault="00727EC4">
      <w:pPr>
        <w:rPr>
          <w:lang w:eastAsia="zh-CN"/>
        </w:rPr>
      </w:pPr>
    </w:p>
    <w:p w14:paraId="06DF994A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1.1.4 </w:t>
      </w:r>
      <w:proofErr w:type="spellStart"/>
      <w:r>
        <w:rPr>
          <w:rFonts w:ascii="微软雅黑" w:eastAsia="微软雅黑" w:hAnsi="微软雅黑"/>
        </w:rPr>
        <w:t>欧洲平台与数据层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104"/>
        <w:gridCol w:w="862"/>
        <w:gridCol w:w="1136"/>
        <w:gridCol w:w="4310"/>
      </w:tblGrid>
      <w:tr w:rsidR="00727EC4" w14:paraId="42F16DDE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4" w:type="dxa"/>
          </w:tcPr>
          <w:p w14:paraId="4B08602F" w14:textId="77777777" w:rsidR="00727EC4" w:rsidRDefault="00587A0C">
            <w:r>
              <w:t>文件（来源</w:t>
            </w:r>
            <w:r>
              <w:t>ID</w:t>
            </w:r>
            <w:r>
              <w:t>）</w:t>
            </w:r>
          </w:p>
        </w:tc>
        <w:tc>
          <w:tcPr>
            <w:tcW w:w="862" w:type="dxa"/>
          </w:tcPr>
          <w:p w14:paraId="1B5EBCAC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机构</w:t>
            </w:r>
          </w:p>
        </w:tc>
        <w:tc>
          <w:tcPr>
            <w:tcW w:w="1136" w:type="dxa"/>
          </w:tcPr>
          <w:p w14:paraId="1C78E4E8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  <w:r>
              <w:t>/</w:t>
            </w:r>
            <w:r>
              <w:t>版本</w:t>
            </w:r>
          </w:p>
        </w:tc>
        <w:tc>
          <w:tcPr>
            <w:tcW w:w="4310" w:type="dxa"/>
          </w:tcPr>
          <w:p w14:paraId="64F26AA0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作用（与储能相关）</w:t>
            </w:r>
          </w:p>
        </w:tc>
      </w:tr>
      <w:tr w:rsidR="00727EC4" w14:paraId="6E3C2DB2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4" w:type="dxa"/>
          </w:tcPr>
          <w:p w14:paraId="4310AD26" w14:textId="77777777" w:rsidR="00727EC4" w:rsidRDefault="00587A0C">
            <w:r>
              <w:t xml:space="preserve">TERRE </w:t>
            </w:r>
            <w:r>
              <w:t>平台状态（</w:t>
            </w:r>
            <w:r>
              <w:t>S-ENTSOE-TERRE-2026</w:t>
            </w:r>
            <w:r>
              <w:t>）</w:t>
            </w:r>
          </w:p>
        </w:tc>
        <w:tc>
          <w:tcPr>
            <w:tcW w:w="862" w:type="dxa"/>
          </w:tcPr>
          <w:p w14:paraId="71CF59E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ENTSO-E</w:t>
            </w:r>
          </w:p>
        </w:tc>
        <w:tc>
          <w:tcPr>
            <w:tcW w:w="1136" w:type="dxa"/>
          </w:tcPr>
          <w:p w14:paraId="3AB9D21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页面更新至</w:t>
            </w:r>
            <w:r>
              <w:t xml:space="preserve"> 2026</w:t>
            </w:r>
          </w:p>
        </w:tc>
        <w:tc>
          <w:tcPr>
            <w:tcW w:w="4310" w:type="dxa"/>
          </w:tcPr>
          <w:p w14:paraId="05BE3D2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记录</w:t>
            </w:r>
            <w:r>
              <w:t xml:space="preserve"> TERRE </w:t>
            </w:r>
            <w:r>
              <w:t>于</w:t>
            </w:r>
            <w:r>
              <w:t xml:space="preserve"> 2025-12-30 </w:t>
            </w:r>
            <w:r>
              <w:t>停止及</w:t>
            </w:r>
            <w:r>
              <w:t xml:space="preserve"> REE </w:t>
            </w:r>
            <w:r>
              <w:t>退出时点，划出</w:t>
            </w:r>
            <w:r>
              <w:t xml:space="preserve"> 2025/2026 RR </w:t>
            </w:r>
            <w:r>
              <w:t>边界</w:t>
            </w:r>
          </w:p>
        </w:tc>
      </w:tr>
      <w:tr w:rsidR="00727EC4" w14:paraId="593DFB76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4" w:type="dxa"/>
          </w:tcPr>
          <w:p w14:paraId="15B1F888" w14:textId="77777777" w:rsidR="00727EC4" w:rsidRDefault="00587A0C">
            <w:r>
              <w:t xml:space="preserve">EDI </w:t>
            </w:r>
            <w:r>
              <w:t>平衡数据</w:t>
            </w:r>
            <w:r>
              <w:t xml:space="preserve"> schema</w:t>
            </w:r>
            <w:r>
              <w:t>（</w:t>
            </w:r>
            <w:r>
              <w:t>S-ENTSOE-EDI-2024</w:t>
            </w:r>
            <w:r>
              <w:t>）</w:t>
            </w:r>
          </w:p>
        </w:tc>
        <w:tc>
          <w:tcPr>
            <w:tcW w:w="862" w:type="dxa"/>
          </w:tcPr>
          <w:p w14:paraId="67983E6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ENTSO-E</w:t>
            </w:r>
          </w:p>
        </w:tc>
        <w:tc>
          <w:tcPr>
            <w:tcW w:w="1136" w:type="dxa"/>
          </w:tcPr>
          <w:p w14:paraId="569F4D83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2024</w:t>
            </w:r>
          </w:p>
        </w:tc>
        <w:tc>
          <w:tcPr>
            <w:tcW w:w="4310" w:type="dxa"/>
          </w:tcPr>
          <w:p w14:paraId="386D6EB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平台激活、报价、资源计划的数据</w:t>
            </w:r>
            <w:r>
              <w:t xml:space="preserve"> schema </w:t>
            </w:r>
            <w:r>
              <w:t>入口（</w:t>
            </w:r>
            <w:r>
              <w:t xml:space="preserve">ES-06 </w:t>
            </w:r>
            <w:r>
              <w:t>用）</w:t>
            </w:r>
          </w:p>
        </w:tc>
      </w:tr>
      <w:tr w:rsidR="00727EC4" w14:paraId="3819BB40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4" w:type="dxa"/>
          </w:tcPr>
          <w:p w14:paraId="39E4BD8D" w14:textId="77777777" w:rsidR="00727EC4" w:rsidRDefault="00587A0C">
            <w:r>
              <w:t xml:space="preserve">eSIOS </w:t>
            </w:r>
            <w:r>
              <w:t>平衡数据门户（</w:t>
            </w:r>
            <w:r>
              <w:t>S-REE-DATA-BAL-2026</w:t>
            </w:r>
            <w:r>
              <w:t>）</w:t>
            </w:r>
          </w:p>
        </w:tc>
        <w:tc>
          <w:tcPr>
            <w:tcW w:w="862" w:type="dxa"/>
          </w:tcPr>
          <w:p w14:paraId="1748A257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REE/eSIOS</w:t>
            </w:r>
          </w:p>
        </w:tc>
        <w:tc>
          <w:tcPr>
            <w:tcW w:w="1136" w:type="dxa"/>
          </w:tcPr>
          <w:p w14:paraId="5888AE7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持续更新</w:t>
            </w:r>
          </w:p>
        </w:tc>
        <w:tc>
          <w:tcPr>
            <w:tcW w:w="4310" w:type="dxa"/>
          </w:tcPr>
          <w:p w14:paraId="0E99A9F4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平衡能量、</w:t>
            </w:r>
            <w:r>
              <w:t>aFRR/mFRR/RR</w:t>
            </w:r>
            <w:r>
              <w:t>、</w:t>
            </w:r>
            <w:r>
              <w:t xml:space="preserve">IGCC/SEPE </w:t>
            </w:r>
            <w:r>
              <w:t>数据入口（</w:t>
            </w:r>
            <w:r>
              <w:t xml:space="preserve">ES-06 </w:t>
            </w:r>
            <w:r>
              <w:t>核对字段</w:t>
            </w:r>
            <w:r>
              <w:t>/</w:t>
            </w:r>
            <w:r>
              <w:t>时区</w:t>
            </w:r>
            <w:r>
              <w:t>/</w:t>
            </w:r>
            <w:r>
              <w:t>延迟）</w:t>
            </w:r>
          </w:p>
        </w:tc>
      </w:tr>
      <w:tr w:rsidR="00727EC4" w14:paraId="265ECD23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4" w:type="dxa"/>
          </w:tcPr>
          <w:p w14:paraId="4E315646" w14:textId="77777777" w:rsidR="00727EC4" w:rsidRDefault="00587A0C">
            <w:r>
              <w:t xml:space="preserve">eSIOS </w:t>
            </w:r>
            <w:r>
              <w:t>价格门户（</w:t>
            </w:r>
            <w:r>
              <w:t>S-eSIOS-PRICES-2026</w:t>
            </w:r>
            <w:r>
              <w:t>）</w:t>
            </w:r>
          </w:p>
        </w:tc>
        <w:tc>
          <w:tcPr>
            <w:tcW w:w="862" w:type="dxa"/>
          </w:tcPr>
          <w:p w14:paraId="55C794F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REE/eSIOS</w:t>
            </w:r>
          </w:p>
        </w:tc>
        <w:tc>
          <w:tcPr>
            <w:tcW w:w="1136" w:type="dxa"/>
          </w:tcPr>
          <w:p w14:paraId="64AACA41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持续更新</w:t>
            </w:r>
          </w:p>
        </w:tc>
        <w:tc>
          <w:tcPr>
            <w:tcW w:w="4310" w:type="dxa"/>
          </w:tcPr>
          <w:p w14:paraId="071E097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实时偏差价格显示与平衡</w:t>
            </w:r>
            <w:r>
              <w:rPr>
                <w:lang w:eastAsia="zh-CN"/>
              </w:rPr>
              <w:t xml:space="preserve"> P.O. </w:t>
            </w:r>
            <w:r>
              <w:rPr>
                <w:lang w:eastAsia="zh-CN"/>
              </w:rPr>
              <w:t>文档入口（</w:t>
            </w:r>
            <w:r>
              <w:rPr>
                <w:lang w:eastAsia="zh-CN"/>
              </w:rPr>
              <w:t>ES-05/06</w:t>
            </w:r>
            <w:r>
              <w:rPr>
                <w:lang w:eastAsia="zh-CN"/>
              </w:rPr>
              <w:t>）</w:t>
            </w:r>
          </w:p>
        </w:tc>
      </w:tr>
    </w:tbl>
    <w:p w14:paraId="1DF0918E" w14:textId="77777777" w:rsidR="00727EC4" w:rsidRDefault="00727EC4">
      <w:pPr>
        <w:rPr>
          <w:lang w:eastAsia="zh-CN"/>
        </w:rPr>
      </w:pPr>
    </w:p>
    <w:p w14:paraId="521EAB5E" w14:textId="77777777" w:rsidR="00727EC4" w:rsidRDefault="00587A0C">
      <w:pPr>
        <w:pStyle w:val="31"/>
      </w:pPr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市场参与主体与平台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4049"/>
        <w:gridCol w:w="4403"/>
      </w:tblGrid>
      <w:tr w:rsidR="00727EC4" w14:paraId="555D7EFC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DA1035F" w14:textId="77777777" w:rsidR="00727EC4" w:rsidRDefault="00587A0C">
            <w:r>
              <w:t>主体</w:t>
            </w:r>
            <w:r>
              <w:t>/</w:t>
            </w:r>
            <w:r>
              <w:t>平台</w:t>
            </w:r>
          </w:p>
        </w:tc>
        <w:tc>
          <w:tcPr>
            <w:tcW w:w="4049" w:type="dxa"/>
          </w:tcPr>
          <w:p w14:paraId="250B45A1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  <w:tc>
          <w:tcPr>
            <w:tcW w:w="4403" w:type="dxa"/>
          </w:tcPr>
          <w:p w14:paraId="3C7AFD8B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对独立储能参与的意义</w:t>
            </w:r>
          </w:p>
        </w:tc>
      </w:tr>
      <w:tr w:rsidR="00727EC4" w14:paraId="352F0AF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EDD59F1" w14:textId="77777777" w:rsidR="00727EC4" w:rsidRDefault="00587A0C">
            <w:r>
              <w:t>REE</w:t>
            </w:r>
          </w:p>
        </w:tc>
        <w:tc>
          <w:tcPr>
            <w:tcW w:w="4049" w:type="dxa"/>
          </w:tcPr>
          <w:p w14:paraId="0CD06EE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西班牙输电系统运营商和调频执行机构</w:t>
            </w:r>
          </w:p>
        </w:tc>
        <w:tc>
          <w:tcPr>
            <w:tcW w:w="4403" w:type="dxa"/>
          </w:tcPr>
          <w:p w14:paraId="333C8E6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决定独立储能的资格、测试、调度、激活和履约</w:t>
            </w:r>
          </w:p>
        </w:tc>
      </w:tr>
      <w:tr w:rsidR="00727EC4" w14:paraId="2E8DC54B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68C54707" w14:textId="77777777" w:rsidR="00727EC4" w:rsidRDefault="00587A0C">
            <w:r>
              <w:lastRenderedPageBreak/>
              <w:t>BSP</w:t>
            </w:r>
          </w:p>
        </w:tc>
        <w:tc>
          <w:tcPr>
            <w:tcW w:w="4049" w:type="dxa"/>
          </w:tcPr>
          <w:p w14:paraId="7342BD71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平衡服务提供商，提交平衡容量或能量报价</w:t>
            </w:r>
          </w:p>
        </w:tc>
        <w:tc>
          <w:tcPr>
            <w:tcW w:w="4403" w:type="dxa"/>
          </w:tcPr>
          <w:p w14:paraId="626A9973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独立储能可以自行成为</w:t>
            </w:r>
            <w:r>
              <w:rPr>
                <w:lang w:eastAsia="zh-CN"/>
              </w:rPr>
              <w:t>BSP</w:t>
            </w:r>
            <w:r>
              <w:rPr>
                <w:lang w:eastAsia="zh-CN"/>
              </w:rPr>
              <w:t>，或加入已有</w:t>
            </w:r>
            <w:r>
              <w:rPr>
                <w:lang w:eastAsia="zh-CN"/>
              </w:rPr>
              <w:t>BSP</w:t>
            </w:r>
          </w:p>
        </w:tc>
      </w:tr>
      <w:tr w:rsidR="00727EC4" w14:paraId="4C0DAB0D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FD69309" w14:textId="77777777" w:rsidR="00727EC4" w:rsidRDefault="00587A0C">
            <w:r>
              <w:t>BRP</w:t>
            </w:r>
          </w:p>
        </w:tc>
        <w:tc>
          <w:tcPr>
            <w:tcW w:w="4049" w:type="dxa"/>
          </w:tcPr>
          <w:p w14:paraId="35D36A0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对计划偏差承担财务责任的主体</w:t>
            </w:r>
          </w:p>
        </w:tc>
        <w:tc>
          <w:tcPr>
            <w:tcW w:w="4403" w:type="dxa"/>
          </w:tcPr>
          <w:p w14:paraId="0A9688E0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独立储能的偏差责任可由项目持有人、代表或其他</w:t>
            </w:r>
            <w:r>
              <w:rPr>
                <w:lang w:eastAsia="zh-CN"/>
              </w:rPr>
              <w:t>BRP</w:t>
            </w:r>
            <w:r>
              <w:rPr>
                <w:lang w:eastAsia="zh-CN"/>
              </w:rPr>
              <w:t>承担</w:t>
            </w:r>
          </w:p>
        </w:tc>
      </w:tr>
      <w:tr w:rsidR="00727EC4" w14:paraId="1135F1D2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4367FBF9" w14:textId="77777777" w:rsidR="00727EC4" w:rsidRDefault="00587A0C">
            <w:r>
              <w:t>UP</w:t>
            </w:r>
          </w:p>
        </w:tc>
        <w:tc>
          <w:tcPr>
            <w:tcW w:w="4049" w:type="dxa"/>
          </w:tcPr>
          <w:p w14:paraId="073A48A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参与计划、报价和结算的计划单元</w:t>
            </w:r>
          </w:p>
        </w:tc>
        <w:tc>
          <w:tcPr>
            <w:tcW w:w="4403" w:type="dxa"/>
          </w:tcPr>
          <w:p w14:paraId="620266FD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独立储能通常需要配置到适当的</w:t>
            </w:r>
            <w:r>
              <w:rPr>
                <w:lang w:eastAsia="zh-CN"/>
              </w:rPr>
              <w:t>UP</w:t>
            </w:r>
            <w:r>
              <w:rPr>
                <w:lang w:eastAsia="zh-CN"/>
              </w:rPr>
              <w:t>结构中</w:t>
            </w:r>
          </w:p>
        </w:tc>
      </w:tr>
      <w:tr w:rsidR="00727EC4" w14:paraId="0190DE62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5D8ACD12" w14:textId="77777777" w:rsidR="00727EC4" w:rsidRDefault="00587A0C">
            <w:r>
              <w:t>PICASSO</w:t>
            </w:r>
          </w:p>
        </w:tc>
        <w:tc>
          <w:tcPr>
            <w:tcW w:w="4049" w:type="dxa"/>
          </w:tcPr>
          <w:p w14:paraId="30EA05D4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aFRR</w:t>
            </w:r>
            <w:r>
              <w:t>欧洲平衡能量平台</w:t>
            </w:r>
          </w:p>
        </w:tc>
        <w:tc>
          <w:tcPr>
            <w:tcW w:w="4403" w:type="dxa"/>
          </w:tcPr>
          <w:p w14:paraId="1CEE6B2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主要处理自动恢复备用的能量激活</w:t>
            </w:r>
          </w:p>
        </w:tc>
      </w:tr>
      <w:tr w:rsidR="00727EC4" w14:paraId="12A71BC2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DAFFFB6" w14:textId="77777777" w:rsidR="00727EC4" w:rsidRDefault="00587A0C">
            <w:r>
              <w:t>MARI</w:t>
            </w:r>
          </w:p>
        </w:tc>
        <w:tc>
          <w:tcPr>
            <w:tcW w:w="4049" w:type="dxa"/>
          </w:tcPr>
          <w:p w14:paraId="53F1C61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mFRR</w:t>
            </w:r>
            <w:r>
              <w:t>欧洲平衡能量平台</w:t>
            </w:r>
          </w:p>
        </w:tc>
        <w:tc>
          <w:tcPr>
            <w:tcW w:w="4403" w:type="dxa"/>
          </w:tcPr>
          <w:p w14:paraId="7D49C8B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主要处理人工恢复备用的能量激活</w:t>
            </w:r>
          </w:p>
        </w:tc>
      </w:tr>
      <w:tr w:rsidR="00727EC4" w14:paraId="701FFB84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FE0A956" w14:textId="77777777" w:rsidR="00727EC4" w:rsidRDefault="00587A0C">
            <w:r>
              <w:t>TERRE</w:t>
            </w:r>
          </w:p>
        </w:tc>
        <w:tc>
          <w:tcPr>
            <w:tcW w:w="4049" w:type="dxa"/>
          </w:tcPr>
          <w:p w14:paraId="58CD032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</w:t>
            </w:r>
            <w:r>
              <w:t>欧洲平台</w:t>
            </w:r>
          </w:p>
        </w:tc>
        <w:tc>
          <w:tcPr>
            <w:tcW w:w="4403" w:type="dxa"/>
          </w:tcPr>
          <w:p w14:paraId="4BFE26B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2025</w:t>
            </w:r>
            <w:r>
              <w:rPr>
                <w:lang w:eastAsia="zh-CN"/>
              </w:rPr>
              <w:t>年仍是西班牙</w:t>
            </w:r>
            <w:r>
              <w:rPr>
                <w:lang w:eastAsia="zh-CN"/>
              </w:rPr>
              <w:t>RR</w:t>
            </w:r>
            <w:r>
              <w:rPr>
                <w:lang w:eastAsia="zh-CN"/>
              </w:rPr>
              <w:t>的重要平台，</w:t>
            </w:r>
            <w:r>
              <w:rPr>
                <w:lang w:eastAsia="zh-CN"/>
              </w:rPr>
              <w:t>2025-12-30</w:t>
            </w:r>
            <w:r>
              <w:rPr>
                <w:lang w:eastAsia="zh-CN"/>
              </w:rPr>
              <w:t>停止运行</w:t>
            </w:r>
          </w:p>
        </w:tc>
      </w:tr>
      <w:tr w:rsidR="00727EC4" w14:paraId="5241D665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600EA45" w14:textId="77777777" w:rsidR="00727EC4" w:rsidRDefault="00587A0C">
            <w:r>
              <w:t>IGCC/IN</w:t>
            </w:r>
          </w:p>
        </w:tc>
        <w:tc>
          <w:tcPr>
            <w:tcW w:w="4049" w:type="dxa"/>
          </w:tcPr>
          <w:p w14:paraId="3C28218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TSO</w:t>
            </w:r>
            <w:r>
              <w:rPr>
                <w:lang w:eastAsia="zh-CN"/>
              </w:rPr>
              <w:t>之间的不平衡净额过程</w:t>
            </w:r>
          </w:p>
        </w:tc>
        <w:tc>
          <w:tcPr>
            <w:tcW w:w="4403" w:type="dxa"/>
          </w:tcPr>
          <w:p w14:paraId="6A9ADDF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不是储能可以直接投标的产品，但会影响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>需求</w:t>
            </w:r>
          </w:p>
        </w:tc>
      </w:tr>
      <w:tr w:rsidR="00727EC4" w14:paraId="7CD65D37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42CACB17" w14:textId="77777777" w:rsidR="00727EC4" w:rsidRDefault="00587A0C">
            <w:r>
              <w:t>SRAD</w:t>
            </w:r>
          </w:p>
        </w:tc>
        <w:tc>
          <w:tcPr>
            <w:tcW w:w="4049" w:type="dxa"/>
          </w:tcPr>
          <w:p w14:paraId="78DE087E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西班牙需求响应特定产品</w:t>
            </w:r>
          </w:p>
        </w:tc>
        <w:tc>
          <w:tcPr>
            <w:tcW w:w="4403" w:type="dxa"/>
          </w:tcPr>
          <w:p w14:paraId="78F8D37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有容量拍卖，但独立储能能否参加尚未确认</w:t>
            </w:r>
          </w:p>
        </w:tc>
      </w:tr>
    </w:tbl>
    <w:p w14:paraId="46C2FC18" w14:textId="77777777" w:rsidR="00727EC4" w:rsidRDefault="00727EC4">
      <w:pPr>
        <w:rPr>
          <w:lang w:eastAsia="zh-CN"/>
        </w:rPr>
      </w:pPr>
    </w:p>
    <w:p w14:paraId="414DFAF6" w14:textId="2DBDD070" w:rsidR="00727EC4" w:rsidRDefault="00587A0C">
      <w:pPr>
        <w:pStyle w:val="3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1.3 </w:t>
      </w:r>
      <w:r>
        <w:rPr>
          <w:rFonts w:ascii="微软雅黑" w:eastAsia="微软雅黑" w:hAnsi="微软雅黑"/>
          <w:lang w:eastAsia="zh-CN"/>
        </w:rPr>
        <w:t>调频需求到不平衡结算</w:t>
      </w:r>
      <w:r w:rsidR="00005DDD">
        <w:rPr>
          <w:rFonts w:ascii="微软雅黑" w:eastAsia="微软雅黑" w:hAnsi="微软雅黑" w:hint="eastAsia"/>
          <w:lang w:eastAsia="zh-CN"/>
        </w:rPr>
        <w:t>过程</w:t>
      </w:r>
    </w:p>
    <w:p w14:paraId="67A18BD4" w14:textId="60307923" w:rsidR="00727EC4" w:rsidRDefault="00587A0C">
      <w:r>
        <w:t>本节参考德国研究对平衡体系的三层拆分（</w:t>
      </w:r>
      <w:r>
        <w:rPr>
          <w:rFonts w:ascii="Consolas" w:hAnsi="Consolas"/>
          <w:sz w:val="18"/>
        </w:rPr>
        <w:t>countries/DE/germany_market_research_report.md</w:t>
      </w:r>
      <w:r>
        <w:t xml:space="preserve"> </w:t>
      </w:r>
      <w:r>
        <w:t>第</w:t>
      </w:r>
      <w:r>
        <w:t xml:space="preserve"> 2 </w:t>
      </w:r>
      <w:r>
        <w:t>章），</w:t>
      </w:r>
      <w:r w:rsidR="00005DDD">
        <w:rPr>
          <w:rFonts w:hint="eastAsia"/>
          <w:lang w:eastAsia="zh-CN"/>
        </w:rPr>
        <w:t>涵盖</w:t>
      </w:r>
      <w:r>
        <w:t>"</w:t>
      </w:r>
      <w:proofErr w:type="spellStart"/>
      <w:r>
        <w:t>物理偏差</w:t>
      </w:r>
      <w:r>
        <w:t>"</w:t>
      </w:r>
      <w:r>
        <w:t>到</w:t>
      </w:r>
      <w:r>
        <w:t>"</w:t>
      </w:r>
      <w:r>
        <w:t>不平衡结算</w:t>
      </w:r>
      <w:r>
        <w:t>"</w:t>
      </w:r>
      <w:r>
        <w:t>的完整链条</w:t>
      </w:r>
      <w:proofErr w:type="spellEnd"/>
      <w:r w:rsidR="006133A9">
        <w:rPr>
          <w:rFonts w:hint="eastAsia"/>
          <w:lang w:eastAsia="zh-CN"/>
        </w:rPr>
        <w:t>：</w:t>
      </w:r>
    </w:p>
    <w:p w14:paraId="3B7E2366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1.3.1 </w:t>
      </w:r>
      <w:r>
        <w:rPr>
          <w:rFonts w:ascii="微软雅黑" w:eastAsia="微软雅黑" w:hAnsi="微软雅黑"/>
          <w:lang w:eastAsia="zh-CN"/>
        </w:rPr>
        <w:t>三层逻辑</w:t>
      </w:r>
    </w:p>
    <w:p w14:paraId="7120E2A8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物理系统偏差</w:t>
      </w:r>
      <w:r>
        <w:rPr>
          <w:rFonts w:ascii="Consolas" w:hAnsi="Consolas"/>
          <w:color w:val="1F1F1F"/>
          <w:sz w:val="18"/>
          <w:lang w:eastAsia="zh-CN"/>
        </w:rPr>
        <w:t xml:space="preserve"> / REE </w:t>
      </w:r>
      <w:r>
        <w:rPr>
          <w:rFonts w:ascii="Consolas" w:hAnsi="Consolas"/>
          <w:color w:val="1F1F1F"/>
          <w:sz w:val="18"/>
          <w:lang w:eastAsia="zh-CN"/>
        </w:rPr>
        <w:t>控制偏差</w:t>
      </w:r>
    </w:p>
    <w:p w14:paraId="15A448BC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  <w:lang w:eastAsia="zh-CN"/>
        </w:rPr>
        <w:t xml:space="preserve">        </w:t>
      </w:r>
      <w:r>
        <w:rPr>
          <w:rFonts w:ascii="Consolas" w:hAnsi="Consolas"/>
          <w:color w:val="1F1F1F"/>
          <w:sz w:val="18"/>
        </w:rPr>
        <w:t>↓</w:t>
      </w:r>
    </w:p>
    <w:p w14:paraId="5A8717F5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IGCC </w:t>
      </w:r>
      <w:r>
        <w:rPr>
          <w:rFonts w:ascii="Consolas" w:hAnsi="Consolas"/>
          <w:color w:val="1F1F1F"/>
          <w:sz w:val="18"/>
        </w:rPr>
        <w:t>净额化</w:t>
      </w:r>
      <w:r>
        <w:rPr>
          <w:rFonts w:ascii="Consolas" w:hAnsi="Consolas"/>
          <w:color w:val="1F1F1F"/>
          <w:sz w:val="18"/>
        </w:rPr>
        <w:t xml:space="preserve"> + PICASSO / MARI / TERRE </w:t>
      </w:r>
      <w:r>
        <w:rPr>
          <w:rFonts w:ascii="Consolas" w:hAnsi="Consolas"/>
          <w:color w:val="1F1F1F"/>
          <w:sz w:val="18"/>
        </w:rPr>
        <w:t>与本地控制激活</w:t>
      </w:r>
    </w:p>
    <w:p w14:paraId="0BAEECAC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        ↓</w:t>
      </w:r>
    </w:p>
    <w:p w14:paraId="50BA2DB8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TSO </w:t>
      </w:r>
      <w:r>
        <w:rPr>
          <w:rFonts w:ascii="Consolas" w:hAnsi="Consolas"/>
          <w:color w:val="1F1F1F"/>
          <w:sz w:val="18"/>
        </w:rPr>
        <w:t>与</w:t>
      </w:r>
      <w:r>
        <w:rPr>
          <w:rFonts w:ascii="Consolas" w:hAnsi="Consolas"/>
          <w:color w:val="1F1F1F"/>
          <w:sz w:val="18"/>
        </w:rPr>
        <w:t xml:space="preserve"> BSP</w:t>
      </w:r>
      <w:r>
        <w:rPr>
          <w:rFonts w:ascii="Consolas" w:hAnsi="Consolas"/>
          <w:color w:val="1F1F1F"/>
          <w:sz w:val="18"/>
        </w:rPr>
        <w:t>：容量可用性、实际激活能量、欠履约的结算</w:t>
      </w:r>
    </w:p>
    <w:p w14:paraId="1178BE45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        ↓</w:t>
      </w:r>
    </w:p>
    <w:p w14:paraId="6028090C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BRP </w:t>
      </w:r>
      <w:r>
        <w:rPr>
          <w:rFonts w:ascii="Consolas" w:hAnsi="Consolas"/>
          <w:color w:val="1F1F1F"/>
          <w:sz w:val="18"/>
        </w:rPr>
        <w:t>与</w:t>
      </w:r>
      <w:r>
        <w:rPr>
          <w:rFonts w:ascii="Consolas" w:hAnsi="Consolas"/>
          <w:color w:val="1F1F1F"/>
          <w:sz w:val="18"/>
        </w:rPr>
        <w:t xml:space="preserve"> TSO</w:t>
      </w:r>
      <w:r>
        <w:rPr>
          <w:rFonts w:ascii="Consolas" w:hAnsi="Consolas"/>
          <w:color w:val="1F1F1F"/>
          <w:sz w:val="18"/>
        </w:rPr>
        <w:t>：</w:t>
      </w:r>
      <w:r>
        <w:rPr>
          <w:rFonts w:ascii="Consolas" w:hAnsi="Consolas"/>
          <w:color w:val="1F1F1F"/>
          <w:sz w:val="18"/>
        </w:rPr>
        <w:t xml:space="preserve">15 </w:t>
      </w:r>
      <w:r>
        <w:rPr>
          <w:rFonts w:ascii="Consolas" w:hAnsi="Consolas"/>
          <w:color w:val="1F1F1F"/>
          <w:sz w:val="18"/>
        </w:rPr>
        <w:t>分钟平衡偏差</w:t>
      </w:r>
      <w:r>
        <w:rPr>
          <w:rFonts w:ascii="Consolas" w:hAnsi="Consolas"/>
          <w:color w:val="1F1F1F"/>
          <w:sz w:val="18"/>
        </w:rPr>
        <w:t xml:space="preserve"> × </w:t>
      </w:r>
      <w:r>
        <w:rPr>
          <w:rFonts w:ascii="Consolas" w:hAnsi="Consolas"/>
          <w:color w:val="1F1F1F"/>
          <w:sz w:val="18"/>
        </w:rPr>
        <w:t>不平衡价的结算</w:t>
      </w:r>
    </w:p>
    <w:p w14:paraId="7AF00319" w14:textId="38BF7A34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1.3.2 </w:t>
      </w:r>
      <w:proofErr w:type="spellStart"/>
      <w:r>
        <w:rPr>
          <w:rFonts w:ascii="微软雅黑" w:eastAsia="微软雅黑" w:hAnsi="微软雅黑"/>
        </w:rPr>
        <w:t>调频需求</w:t>
      </w:r>
      <w:r>
        <w:rPr>
          <w:rFonts w:ascii="微软雅黑" w:eastAsia="微软雅黑" w:hAnsi="微软雅黑"/>
        </w:rPr>
        <w:t>产生</w:t>
      </w:r>
      <w:proofErr w:type="spellEnd"/>
    </w:p>
    <w:p w14:paraId="64B3CBF1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 xml:space="preserve">REE </w:t>
      </w:r>
      <w:r>
        <w:rPr>
          <w:lang w:eastAsia="zh-CN"/>
        </w:rPr>
        <w:t>通过负荷频率控制（</w:t>
      </w:r>
      <w:r>
        <w:rPr>
          <w:lang w:eastAsia="zh-CN"/>
        </w:rPr>
        <w:t>LFC</w:t>
      </w:r>
      <w:r>
        <w:rPr>
          <w:lang w:eastAsia="zh-CN"/>
        </w:rPr>
        <w:t>）持续观测实际频率和实际交换；实际交换相对计划交换的偏离、以及频率偏差，构成需要平衡的来源。</w:t>
      </w:r>
    </w:p>
    <w:p w14:paraId="60A3D21D" w14:textId="77777777" w:rsidR="00727EC4" w:rsidRDefault="00587A0C">
      <w:pPr>
        <w:pStyle w:val="a0"/>
      </w:pPr>
      <w:r>
        <w:rPr>
          <w:b/>
        </w:rPr>
        <w:t xml:space="preserve">FCR / </w:t>
      </w:r>
      <w:proofErr w:type="spellStart"/>
      <w:r>
        <w:rPr>
          <w:b/>
        </w:rPr>
        <w:t>regulación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primaria</w:t>
      </w:r>
      <w:proofErr w:type="spellEnd"/>
      <w:r>
        <w:t xml:space="preserve"> </w:t>
      </w:r>
      <w:r>
        <w:t>先通过并网发电机</w:t>
      </w:r>
      <w:r>
        <w:t>/</w:t>
      </w:r>
      <w:r>
        <w:t>调速器路径自动稳定频率（物理响应，</w:t>
      </w:r>
      <w:r>
        <w:t>P.O.1.5 §4.1</w:t>
      </w:r>
      <w:r>
        <w:t>），不直接恢复交换计划（</w:t>
      </w:r>
      <w:r>
        <w:t>ACE</w:t>
      </w:r>
      <w:r>
        <w:t>），也不进入</w:t>
      </w:r>
      <w:r>
        <w:t xml:space="preserve"> BRP </w:t>
      </w:r>
      <w:r>
        <w:t>不平衡结算。</w:t>
      </w:r>
    </w:p>
    <w:p w14:paraId="07C07C27" w14:textId="77777777" w:rsidR="00727EC4" w:rsidRDefault="00587A0C">
      <w:pPr>
        <w:pStyle w:val="a0"/>
      </w:pPr>
      <w:r>
        <w:rPr>
          <w:b/>
        </w:rPr>
        <w:t>aFRR / regulación secundaria</w:t>
      </w:r>
      <w:r>
        <w:t xml:space="preserve"> </w:t>
      </w:r>
      <w:r>
        <w:t>自动恢复频率和交换计划；</w:t>
      </w:r>
      <w:r>
        <w:rPr>
          <w:b/>
        </w:rPr>
        <w:t>mFRR / regulación terciaria</w:t>
      </w:r>
      <w:r>
        <w:t xml:space="preserve"> </w:t>
      </w:r>
      <w:r>
        <w:t>手动恢复；</w:t>
      </w:r>
      <w:r>
        <w:rPr>
          <w:b/>
        </w:rPr>
        <w:t>RR / reservas de sustitución</w:t>
      </w:r>
      <w:r>
        <w:t xml:space="preserve"> </w:t>
      </w:r>
      <w:r>
        <w:t>替换已使用的备用。</w:t>
      </w:r>
    </w:p>
    <w:p w14:paraId="7E67A0EE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注意：这里的</w:t>
      </w:r>
      <w:r>
        <w:rPr>
          <w:lang w:eastAsia="zh-CN"/>
        </w:rPr>
        <w:t>"</w:t>
      </w:r>
      <w:r>
        <w:rPr>
          <w:lang w:eastAsia="zh-CN"/>
        </w:rPr>
        <w:t>控制偏差</w:t>
      </w:r>
      <w:r>
        <w:rPr>
          <w:lang w:eastAsia="zh-CN"/>
        </w:rPr>
        <w:t>"</w:t>
      </w:r>
      <w:r>
        <w:rPr>
          <w:lang w:eastAsia="zh-CN"/>
        </w:rPr>
        <w:t>是系统运行层面，不是</w:t>
      </w:r>
      <w:r>
        <w:rPr>
          <w:lang w:eastAsia="zh-CN"/>
        </w:rPr>
        <w:t xml:space="preserve"> BRP </w:t>
      </w:r>
      <w:r>
        <w:rPr>
          <w:lang w:eastAsia="zh-CN"/>
        </w:rPr>
        <w:t>的最终</w:t>
      </w:r>
      <w:r>
        <w:rPr>
          <w:lang w:eastAsia="zh-CN"/>
        </w:rPr>
        <w:t xml:space="preserve"> 15 </w:t>
      </w:r>
      <w:r>
        <w:rPr>
          <w:lang w:eastAsia="zh-CN"/>
        </w:rPr>
        <w:t>分钟不平衡结算；两者在时间与主体上都不同。</w:t>
      </w:r>
    </w:p>
    <w:p w14:paraId="6895D693" w14:textId="7374B516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1.3.3 IGCC</w:t>
      </w:r>
      <w:r>
        <w:rPr>
          <w:rFonts w:ascii="微软雅黑" w:eastAsia="微软雅黑" w:hAnsi="微软雅黑"/>
          <w:lang w:eastAsia="zh-CN"/>
        </w:rPr>
        <w:t>：</w:t>
      </w:r>
      <w:r>
        <w:rPr>
          <w:rFonts w:ascii="微软雅黑" w:eastAsia="微软雅黑" w:hAnsi="微软雅黑"/>
          <w:lang w:eastAsia="zh-CN"/>
        </w:rPr>
        <w:t>净额</w:t>
      </w:r>
      <w:r>
        <w:rPr>
          <w:rFonts w:ascii="微软雅黑" w:eastAsia="微软雅黑" w:hAnsi="微软雅黑"/>
          <w:lang w:eastAsia="zh-CN"/>
        </w:rPr>
        <w:t>后激活</w:t>
      </w:r>
    </w:p>
    <w:p w14:paraId="5755B904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当西班牙与其他控制区同时存在相反方向的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需求时，</w:t>
      </w:r>
      <w:r>
        <w:rPr>
          <w:b/>
          <w:lang w:eastAsia="zh-CN"/>
        </w:rPr>
        <w:t>IGCC</w:t>
      </w:r>
      <w:r>
        <w:rPr>
          <w:b/>
          <w:lang w:eastAsia="zh-CN"/>
        </w:rPr>
        <w:t>（不平衡净额过程，</w:t>
      </w:r>
      <w:r>
        <w:rPr>
          <w:b/>
          <w:lang w:eastAsia="zh-CN"/>
        </w:rPr>
        <w:t xml:space="preserve">2020-10 </w:t>
      </w:r>
      <w:r>
        <w:rPr>
          <w:b/>
          <w:lang w:eastAsia="zh-CN"/>
        </w:rPr>
        <w:t>接入）先进行</w:t>
      </w:r>
      <w:r>
        <w:rPr>
          <w:b/>
          <w:lang w:eastAsia="zh-CN"/>
        </w:rPr>
        <w:t xml:space="preserve"> TSO–TSO </w:t>
      </w:r>
      <w:r>
        <w:rPr>
          <w:b/>
          <w:lang w:eastAsia="zh-CN"/>
        </w:rPr>
        <w:t>净额化</w:t>
      </w:r>
      <w:r>
        <w:rPr>
          <w:lang w:eastAsia="zh-CN"/>
        </w:rPr>
        <w:t>，避免一边上调一边下调的相反调用。</w:t>
      </w:r>
    </w:p>
    <w:p w14:paraId="0EA7B2B6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净额化不是对</w:t>
      </w:r>
      <w:r>
        <w:rPr>
          <w:lang w:eastAsia="zh-CN"/>
        </w:rPr>
        <w:t xml:space="preserve"> BSP </w:t>
      </w:r>
      <w:r>
        <w:rPr>
          <w:lang w:eastAsia="zh-CN"/>
        </w:rPr>
        <w:t>的付费；它改变的是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需求量和平台激活量（</w:t>
      </w:r>
      <w:r>
        <w:rPr>
          <w:lang w:eastAsia="zh-CN"/>
        </w:rPr>
        <w:t>P.O.7.2 §8.1–8.2</w:t>
      </w:r>
      <w:r>
        <w:rPr>
          <w:lang w:eastAsia="zh-CN"/>
        </w:rPr>
        <w:t>）。</w:t>
      </w:r>
    </w:p>
    <w:p w14:paraId="527FA4F1" w14:textId="77777777" w:rsidR="00727EC4" w:rsidRDefault="00587A0C">
      <w:pPr>
        <w:pStyle w:val="a0"/>
      </w:pPr>
      <w:proofErr w:type="spellStart"/>
      <w:r>
        <w:t>西班牙实现：</w:t>
      </w:r>
      <w:r>
        <w:t>OS</w:t>
      </w:r>
      <w:proofErr w:type="spellEnd"/>
      <w:r>
        <w:t xml:space="preserve"> </w:t>
      </w:r>
      <w:proofErr w:type="spellStart"/>
      <w:r>
        <w:t>实时提供西班牙</w:t>
      </w:r>
      <w:proofErr w:type="spellEnd"/>
      <w:r>
        <w:t xml:space="preserve"> </w:t>
      </w:r>
      <w:proofErr w:type="spellStart"/>
      <w:r>
        <w:t>aFRR</w:t>
      </w:r>
      <w:proofErr w:type="spellEnd"/>
      <w:r>
        <w:t xml:space="preserve"> </w:t>
      </w:r>
      <w:proofErr w:type="spellStart"/>
      <w:r>
        <w:t>需求和法葡</w:t>
      </w:r>
      <w:proofErr w:type="spellEnd"/>
      <w:r>
        <w:t xml:space="preserve"> ATC</w:t>
      </w:r>
      <w:r>
        <w:t>，</w:t>
      </w:r>
      <w:r>
        <w:t xml:space="preserve">IGCC </w:t>
      </w:r>
      <w:r>
        <w:t>返回校正信号进入主调节器，</w:t>
      </w:r>
      <w:r>
        <w:t xml:space="preserve">PICASSO </w:t>
      </w:r>
      <w:r>
        <w:t>据此优化</w:t>
      </w:r>
      <w:r>
        <w:t>/</w:t>
      </w:r>
      <w:r>
        <w:t>激活（</w:t>
      </w:r>
      <w:r>
        <w:t>ES03-IN-002</w:t>
      </w:r>
      <w:r>
        <w:t>）。</w:t>
      </w:r>
    </w:p>
    <w:p w14:paraId="05E78D91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1.3.4 </w:t>
      </w:r>
      <w:r>
        <w:rPr>
          <w:rFonts w:ascii="微软雅黑" w:eastAsia="微软雅黑" w:hAnsi="微软雅黑"/>
        </w:rPr>
        <w:t>各类产品的激活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371"/>
        <w:gridCol w:w="4140"/>
        <w:gridCol w:w="3072"/>
      </w:tblGrid>
      <w:tr w:rsidR="00727EC4" w14:paraId="34A304DF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1F2EA940" w14:textId="77777777" w:rsidR="00727EC4" w:rsidRDefault="00587A0C">
            <w:r>
              <w:t>产品</w:t>
            </w:r>
          </w:p>
        </w:tc>
        <w:tc>
          <w:tcPr>
            <w:tcW w:w="1371" w:type="dxa"/>
          </w:tcPr>
          <w:p w14:paraId="5C1FD138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触发时机</w:t>
            </w:r>
          </w:p>
        </w:tc>
        <w:tc>
          <w:tcPr>
            <w:tcW w:w="4140" w:type="dxa"/>
          </w:tcPr>
          <w:p w14:paraId="4BAA2A6F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激活方式</w:t>
            </w:r>
          </w:p>
        </w:tc>
        <w:tc>
          <w:tcPr>
            <w:tcW w:w="3072" w:type="dxa"/>
          </w:tcPr>
          <w:p w14:paraId="5A2ABD0A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2025 </w:t>
            </w:r>
            <w:r>
              <w:t>平台</w:t>
            </w:r>
            <w:r>
              <w:t>/</w:t>
            </w:r>
            <w:r>
              <w:t>路径</w:t>
            </w:r>
          </w:p>
        </w:tc>
      </w:tr>
      <w:tr w:rsidR="00727EC4" w14:paraId="3062ED63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6CFEA97D" w14:textId="77777777" w:rsidR="00727EC4" w:rsidRDefault="00587A0C">
            <w:r>
              <w:t>FCR</w:t>
            </w:r>
          </w:p>
        </w:tc>
        <w:tc>
          <w:tcPr>
            <w:tcW w:w="1371" w:type="dxa"/>
          </w:tcPr>
          <w:p w14:paraId="00B90F6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频率偏差（秒级）</w:t>
            </w:r>
          </w:p>
        </w:tc>
        <w:tc>
          <w:tcPr>
            <w:tcW w:w="4140" w:type="dxa"/>
          </w:tcPr>
          <w:p w14:paraId="568FD687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并网发电机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调速器自动物理响应（</w:t>
            </w:r>
            <w:r>
              <w:rPr>
                <w:lang w:eastAsia="zh-CN"/>
              </w:rPr>
              <w:t xml:space="preserve">REE </w:t>
            </w:r>
            <w:r>
              <w:rPr>
                <w:lang w:eastAsia="zh-CN"/>
              </w:rPr>
              <w:t>指南描述为强制无偿；约束性</w:t>
            </w:r>
            <w:r>
              <w:rPr>
                <w:lang w:eastAsia="zh-CN"/>
              </w:rPr>
              <w:t xml:space="preserve"> P.O.1.5 </w:t>
            </w:r>
            <w:r>
              <w:rPr>
                <w:lang w:eastAsia="zh-CN"/>
              </w:rPr>
              <w:t>确认物理响应与年度需求）</w:t>
            </w:r>
          </w:p>
        </w:tc>
        <w:tc>
          <w:tcPr>
            <w:tcW w:w="3072" w:type="dxa"/>
          </w:tcPr>
          <w:p w14:paraId="6725CE2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本地（无竞价平台</w:t>
            </w:r>
            <w:proofErr w:type="spellEnd"/>
            <w:r>
              <w:t>）</w:t>
            </w:r>
          </w:p>
        </w:tc>
      </w:tr>
      <w:tr w:rsidR="00727EC4" w14:paraId="1C48F346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5E39B76B" w14:textId="77777777" w:rsidR="00727EC4" w:rsidRDefault="00587A0C">
            <w:r>
              <w:t>aFRR</w:t>
            </w:r>
          </w:p>
        </w:tc>
        <w:tc>
          <w:tcPr>
            <w:tcW w:w="1371" w:type="dxa"/>
          </w:tcPr>
          <w:p w14:paraId="673E768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频率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交换计划恢复（自动）</w:t>
            </w:r>
          </w:p>
        </w:tc>
        <w:tc>
          <w:tcPr>
            <w:tcW w:w="4140" w:type="dxa"/>
          </w:tcPr>
          <w:p w14:paraId="625555FB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自动跟踪目标值，</w:t>
            </w:r>
            <w:r>
              <w:t>FAT</w:t>
            </w:r>
            <w:proofErr w:type="spellEnd"/>
            <w:r>
              <w:t xml:space="preserve"> 5 min</w:t>
            </w:r>
            <w:r>
              <w:t>、</w:t>
            </w:r>
            <w:r>
              <w:t xml:space="preserve">15 min </w:t>
            </w:r>
            <w:r>
              <w:t>交付</w:t>
            </w:r>
          </w:p>
        </w:tc>
        <w:tc>
          <w:tcPr>
            <w:tcW w:w="3072" w:type="dxa"/>
          </w:tcPr>
          <w:p w14:paraId="7ED0689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PICASSO</w:t>
            </w:r>
            <w:r>
              <w:t>（</w:t>
            </w:r>
            <w:r>
              <w:t xml:space="preserve">2025-06 </w:t>
            </w:r>
            <w:r>
              <w:t>接入）主路径；本地算法</w:t>
            </w:r>
            <w:r>
              <w:t>/SRS/RCP fallback</w:t>
            </w:r>
          </w:p>
        </w:tc>
      </w:tr>
      <w:tr w:rsidR="00727EC4" w14:paraId="20593A56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35A9817F" w14:textId="77777777" w:rsidR="00727EC4" w:rsidRDefault="00587A0C">
            <w:r>
              <w:t>mFRR</w:t>
            </w:r>
          </w:p>
        </w:tc>
        <w:tc>
          <w:tcPr>
            <w:tcW w:w="1371" w:type="dxa"/>
          </w:tcPr>
          <w:p w14:paraId="42D9C06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手动</w:t>
            </w:r>
          </w:p>
        </w:tc>
        <w:tc>
          <w:tcPr>
            <w:tcW w:w="4140" w:type="dxa"/>
          </w:tcPr>
          <w:p w14:paraId="36B6EC0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手动激活，</w:t>
            </w:r>
            <w:r>
              <w:t>FAT 12.5 min</w:t>
            </w:r>
            <w:r>
              <w:t>、标准交付</w:t>
            </w:r>
            <w:r>
              <w:t xml:space="preserve"> 5–30 min</w:t>
            </w:r>
          </w:p>
        </w:tc>
        <w:tc>
          <w:tcPr>
            <w:tcW w:w="3072" w:type="dxa"/>
          </w:tcPr>
          <w:p w14:paraId="2289ED1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</w:t>
            </w:r>
            <w:r>
              <w:t>（</w:t>
            </w:r>
            <w:r>
              <w:t xml:space="preserve">2024-12 </w:t>
            </w:r>
            <w:r>
              <w:t>接入）主路径；本地算法</w:t>
            </w:r>
            <w:r>
              <w:t xml:space="preserve"> fallback</w:t>
            </w:r>
          </w:p>
        </w:tc>
      </w:tr>
      <w:tr w:rsidR="00727EC4" w14:paraId="2BEDDDD0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14:paraId="1A1FCAD0" w14:textId="77777777" w:rsidR="00727EC4" w:rsidRDefault="00587A0C">
            <w:r>
              <w:t>RR</w:t>
            </w:r>
          </w:p>
        </w:tc>
        <w:tc>
          <w:tcPr>
            <w:tcW w:w="1371" w:type="dxa"/>
          </w:tcPr>
          <w:p w14:paraId="50B451A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替换已使用的备用</w:t>
            </w:r>
          </w:p>
        </w:tc>
        <w:tc>
          <w:tcPr>
            <w:tcW w:w="4140" w:type="dxa"/>
          </w:tcPr>
          <w:p w14:paraId="30AE119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手动程序化，</w:t>
            </w:r>
            <w:r>
              <w:t>FAT 30 min</w:t>
            </w:r>
            <w:r>
              <w:t>、交付</w:t>
            </w:r>
            <w:r>
              <w:t xml:space="preserve"> 15–60 min</w:t>
            </w:r>
          </w:p>
        </w:tc>
        <w:tc>
          <w:tcPr>
            <w:tcW w:w="3072" w:type="dxa"/>
          </w:tcPr>
          <w:p w14:paraId="20E5D37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TERRE </w:t>
            </w:r>
            <w:r>
              <w:t>至</w:t>
            </w:r>
            <w:r>
              <w:t xml:space="preserve"> 2025-12-30</w:t>
            </w:r>
            <w:r>
              <w:t>；</w:t>
            </w:r>
            <w:r>
              <w:t xml:space="preserve">2026 </w:t>
            </w:r>
            <w:r>
              <w:t>替代机制未决</w:t>
            </w:r>
          </w:p>
        </w:tc>
      </w:tr>
    </w:tbl>
    <w:p w14:paraId="5F6331C7" w14:textId="77777777" w:rsidR="00727EC4" w:rsidRDefault="00727EC4"/>
    <w:p w14:paraId="7B79887D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1.3.5 </w:t>
      </w:r>
      <w:proofErr w:type="spellStart"/>
      <w:r>
        <w:rPr>
          <w:rFonts w:ascii="微软雅黑" w:eastAsia="微软雅黑" w:hAnsi="微软雅黑"/>
          <w:lang w:eastAsia="zh-CN"/>
        </w:rPr>
        <w:t>aFRR</w:t>
      </w:r>
      <w:proofErr w:type="spellEnd"/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激活链（参考德国调用链）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441"/>
        <w:gridCol w:w="3307"/>
        <w:gridCol w:w="2035"/>
        <w:gridCol w:w="2628"/>
      </w:tblGrid>
      <w:tr w:rsidR="00727EC4" w14:paraId="57C9C1B7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00762484" w14:textId="77777777" w:rsidR="00727EC4" w:rsidRDefault="00587A0C">
            <w:proofErr w:type="spellStart"/>
            <w:r>
              <w:t>环节</w:t>
            </w:r>
            <w:proofErr w:type="spellEnd"/>
          </w:p>
        </w:tc>
        <w:tc>
          <w:tcPr>
            <w:tcW w:w="3307" w:type="dxa"/>
          </w:tcPr>
          <w:p w14:paraId="4F638E3B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进入该环节的数据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事件</w:t>
            </w:r>
          </w:p>
        </w:tc>
        <w:tc>
          <w:tcPr>
            <w:tcW w:w="2035" w:type="dxa"/>
          </w:tcPr>
          <w:p w14:paraId="395442B4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输出</w:t>
            </w:r>
            <w:proofErr w:type="spellEnd"/>
          </w:p>
        </w:tc>
        <w:tc>
          <w:tcPr>
            <w:tcW w:w="2628" w:type="dxa"/>
          </w:tcPr>
          <w:p w14:paraId="708FCD74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不应混同的概念</w:t>
            </w:r>
          </w:p>
        </w:tc>
      </w:tr>
      <w:tr w:rsidR="00727EC4" w14:paraId="1C241AD8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72197CF1" w14:textId="77777777" w:rsidR="00727EC4" w:rsidRDefault="00587A0C">
            <w:r>
              <w:t xml:space="preserve">1. </w:t>
            </w:r>
            <w:r>
              <w:t>控制偏差识别</w:t>
            </w:r>
          </w:p>
        </w:tc>
        <w:tc>
          <w:tcPr>
            <w:tcW w:w="3307" w:type="dxa"/>
          </w:tcPr>
          <w:p w14:paraId="56DB263B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实际频率、实际交换、计划交换及</w:t>
            </w:r>
            <w:r>
              <w:rPr>
                <w:lang w:eastAsia="zh-CN"/>
              </w:rPr>
              <w:t xml:space="preserve"> FCR </w:t>
            </w:r>
            <w:r>
              <w:rPr>
                <w:lang w:eastAsia="zh-CN"/>
              </w:rPr>
              <w:t>修正</w:t>
            </w:r>
          </w:p>
        </w:tc>
        <w:tc>
          <w:tcPr>
            <w:tcW w:w="2035" w:type="dxa"/>
          </w:tcPr>
          <w:p w14:paraId="305688D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REE </w:t>
            </w:r>
            <w:proofErr w:type="spellStart"/>
            <w:r>
              <w:t>控制区的待平衡偏差</w:t>
            </w:r>
            <w:proofErr w:type="spellEnd"/>
          </w:p>
        </w:tc>
        <w:tc>
          <w:tcPr>
            <w:tcW w:w="2628" w:type="dxa"/>
          </w:tcPr>
          <w:p w14:paraId="02CD618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不是</w:t>
            </w:r>
            <w:r>
              <w:rPr>
                <w:lang w:eastAsia="zh-CN"/>
              </w:rPr>
              <w:t xml:space="preserve"> BRP </w:t>
            </w:r>
            <w:r>
              <w:rPr>
                <w:lang w:eastAsia="zh-CN"/>
              </w:rPr>
              <w:t>最终</w:t>
            </w:r>
            <w:r>
              <w:rPr>
                <w:lang w:eastAsia="zh-CN"/>
              </w:rPr>
              <w:t xml:space="preserve"> 15 </w:t>
            </w:r>
            <w:r>
              <w:rPr>
                <w:lang w:eastAsia="zh-CN"/>
              </w:rPr>
              <w:t>分钟不平衡结算</w:t>
            </w:r>
          </w:p>
        </w:tc>
      </w:tr>
      <w:tr w:rsidR="00727EC4" w14:paraId="57A9DC8E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302681ED" w14:textId="77777777" w:rsidR="00727EC4" w:rsidRDefault="00587A0C">
            <w:r>
              <w:t xml:space="preserve">2. IGCC </w:t>
            </w:r>
            <w:proofErr w:type="spellStart"/>
            <w:r>
              <w:t>净额化</w:t>
            </w:r>
            <w:proofErr w:type="spellEnd"/>
          </w:p>
        </w:tc>
        <w:tc>
          <w:tcPr>
            <w:tcW w:w="3307" w:type="dxa"/>
          </w:tcPr>
          <w:p w14:paraId="5053271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各控制区相反方向</w:t>
            </w:r>
            <w:r>
              <w:t xml:space="preserve"> aFRR </w:t>
            </w:r>
            <w:r>
              <w:t>需求</w:t>
            </w:r>
          </w:p>
        </w:tc>
        <w:tc>
          <w:tcPr>
            <w:tcW w:w="2035" w:type="dxa"/>
          </w:tcPr>
          <w:p w14:paraId="210F1D2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减少相反方向的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调用</w:t>
            </w:r>
          </w:p>
        </w:tc>
        <w:tc>
          <w:tcPr>
            <w:tcW w:w="2628" w:type="dxa"/>
          </w:tcPr>
          <w:p w14:paraId="5BDD664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净额化不是对</w:t>
            </w:r>
            <w:r>
              <w:rPr>
                <w:lang w:eastAsia="zh-CN"/>
              </w:rPr>
              <w:t xml:space="preserve"> BSP </w:t>
            </w:r>
            <w:r>
              <w:rPr>
                <w:lang w:eastAsia="zh-CN"/>
              </w:rPr>
              <w:t>的付费</w:t>
            </w:r>
          </w:p>
        </w:tc>
      </w:tr>
      <w:tr w:rsidR="00727EC4" w14:paraId="016374F1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2A7F0BDA" w14:textId="77777777" w:rsidR="00727EC4" w:rsidRDefault="00587A0C">
            <w:r>
              <w:t xml:space="preserve">3. PICASSO </w:t>
            </w:r>
            <w:proofErr w:type="spellStart"/>
            <w:r>
              <w:t>激活</w:t>
            </w:r>
            <w:proofErr w:type="spellEnd"/>
          </w:p>
        </w:tc>
        <w:tc>
          <w:tcPr>
            <w:tcW w:w="3307" w:type="dxa"/>
          </w:tcPr>
          <w:p w14:paraId="66F682F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剩余需求、共同报价序列、跨区可用能力</w:t>
            </w:r>
          </w:p>
        </w:tc>
        <w:tc>
          <w:tcPr>
            <w:tcW w:w="2035" w:type="dxa"/>
          </w:tcPr>
          <w:p w14:paraId="1A0BE0C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被激活的</w:t>
            </w:r>
            <w:proofErr w:type="spellEnd"/>
            <w:r>
              <w:t xml:space="preserve"> </w:t>
            </w:r>
            <w:proofErr w:type="spellStart"/>
            <w:r>
              <w:t>aFRR</w:t>
            </w:r>
            <w:proofErr w:type="spellEnd"/>
            <w:r>
              <w:t xml:space="preserve"> </w:t>
            </w:r>
            <w:proofErr w:type="spellStart"/>
            <w:r>
              <w:t>能量</w:t>
            </w:r>
            <w:proofErr w:type="spellEnd"/>
          </w:p>
        </w:tc>
        <w:tc>
          <w:tcPr>
            <w:tcW w:w="2628" w:type="dxa"/>
          </w:tcPr>
          <w:p w14:paraId="54BA1278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平台激活量不等于储能实际交付量</w:t>
            </w:r>
          </w:p>
        </w:tc>
      </w:tr>
      <w:tr w:rsidR="00727EC4" w14:paraId="3F9D1E30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5F89F1E1" w14:textId="77777777" w:rsidR="00727EC4" w:rsidRDefault="00587A0C">
            <w:r>
              <w:t xml:space="preserve">4. BSP </w:t>
            </w:r>
            <w:proofErr w:type="spellStart"/>
            <w:r>
              <w:t>跟踪与交付</w:t>
            </w:r>
            <w:proofErr w:type="spellEnd"/>
          </w:p>
        </w:tc>
        <w:tc>
          <w:tcPr>
            <w:tcW w:w="3307" w:type="dxa"/>
          </w:tcPr>
          <w:p w14:paraId="4A1124A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目标值、实时遥测</w:t>
            </w:r>
          </w:p>
        </w:tc>
        <w:tc>
          <w:tcPr>
            <w:tcW w:w="2035" w:type="dxa"/>
          </w:tcPr>
          <w:p w14:paraId="0EB7C66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实际响应功率</w:t>
            </w:r>
          </w:p>
        </w:tc>
        <w:tc>
          <w:tcPr>
            <w:tcW w:w="2628" w:type="dxa"/>
          </w:tcPr>
          <w:p w14:paraId="3B44206F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目标值不等于实际响应</w:t>
            </w:r>
          </w:p>
        </w:tc>
      </w:tr>
      <w:tr w:rsidR="00727EC4" w14:paraId="13D2EE5D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099BE571" w14:textId="77777777" w:rsidR="00727EC4" w:rsidRDefault="00587A0C">
            <w:r>
              <w:t xml:space="preserve">5. </w:t>
            </w:r>
            <w:proofErr w:type="spellStart"/>
            <w:r>
              <w:t>接受量与欠履约</w:t>
            </w:r>
            <w:proofErr w:type="spellEnd"/>
          </w:p>
        </w:tc>
        <w:tc>
          <w:tcPr>
            <w:tcW w:w="3307" w:type="dxa"/>
          </w:tcPr>
          <w:p w14:paraId="3CBDD6E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实际值、容差带、监测</w:t>
            </w:r>
          </w:p>
        </w:tc>
        <w:tc>
          <w:tcPr>
            <w:tcW w:w="2035" w:type="dxa"/>
          </w:tcPr>
          <w:p w14:paraId="59EA0DE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可结算接受量与欠履约量</w:t>
            </w:r>
          </w:p>
        </w:tc>
        <w:tc>
          <w:tcPr>
            <w:tcW w:w="2628" w:type="dxa"/>
          </w:tcPr>
          <w:p w14:paraId="0323E9F4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西班牙欠履约系数留</w:t>
            </w:r>
            <w:r>
              <w:rPr>
                <w:lang w:eastAsia="zh-CN"/>
              </w:rPr>
              <w:t xml:space="preserve"> ES-04/05</w:t>
            </w:r>
          </w:p>
        </w:tc>
      </w:tr>
    </w:tbl>
    <w:p w14:paraId="1E0F2C86" w14:textId="77777777" w:rsidR="00727EC4" w:rsidRDefault="00727EC4">
      <w:pPr>
        <w:rPr>
          <w:lang w:eastAsia="zh-CN"/>
        </w:rPr>
      </w:pPr>
    </w:p>
    <w:p w14:paraId="472BC6C7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1.3.6 </w:t>
      </w:r>
      <w:proofErr w:type="spellStart"/>
      <w:r>
        <w:rPr>
          <w:rFonts w:ascii="微软雅黑" w:eastAsia="微软雅黑" w:hAnsi="微软雅黑"/>
          <w:lang w:eastAsia="zh-CN"/>
        </w:rPr>
        <w:t>aFRR</w:t>
      </w:r>
      <w:proofErr w:type="spellEnd"/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的三层财务关系（参考德国框架）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840"/>
        <w:gridCol w:w="1480"/>
        <w:gridCol w:w="4199"/>
        <w:gridCol w:w="2893"/>
      </w:tblGrid>
      <w:tr w:rsidR="00727EC4" w14:paraId="461913E9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</w:tcPr>
          <w:p w14:paraId="75759FAC" w14:textId="77777777" w:rsidR="00727EC4" w:rsidRDefault="00587A0C">
            <w:proofErr w:type="spellStart"/>
            <w:r>
              <w:t>层级</w:t>
            </w:r>
            <w:proofErr w:type="spellEnd"/>
          </w:p>
        </w:tc>
        <w:tc>
          <w:tcPr>
            <w:tcW w:w="1480" w:type="dxa"/>
          </w:tcPr>
          <w:p w14:paraId="3C7B9274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结算对象</w:t>
            </w:r>
          </w:p>
        </w:tc>
        <w:tc>
          <w:tcPr>
            <w:tcW w:w="4199" w:type="dxa"/>
          </w:tcPr>
          <w:p w14:paraId="6BAE477A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西班牙已确认内容</w:t>
            </w:r>
          </w:p>
        </w:tc>
        <w:tc>
          <w:tcPr>
            <w:tcW w:w="2893" w:type="dxa"/>
          </w:tcPr>
          <w:p w14:paraId="17F8FD46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边界</w:t>
            </w:r>
          </w:p>
        </w:tc>
      </w:tr>
      <w:tr w:rsidR="00727EC4" w14:paraId="155A6847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</w:tcPr>
          <w:p w14:paraId="4B1DB54C" w14:textId="77777777" w:rsidR="00727EC4" w:rsidRDefault="00587A0C">
            <w:r>
              <w:t xml:space="preserve">A. </w:t>
            </w:r>
            <w:r>
              <w:lastRenderedPageBreak/>
              <w:t>TSO–TSO</w:t>
            </w:r>
          </w:p>
        </w:tc>
        <w:tc>
          <w:tcPr>
            <w:tcW w:w="1480" w:type="dxa"/>
          </w:tcPr>
          <w:p w14:paraId="4DC114C7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参与</w:t>
            </w:r>
            <w:r>
              <w:t xml:space="preserve"> </w:t>
            </w:r>
            <w:r>
              <w:lastRenderedPageBreak/>
              <w:t xml:space="preserve">PICASSO </w:t>
            </w:r>
            <w:r>
              <w:t>的</w:t>
            </w:r>
            <w:r>
              <w:t xml:space="preserve"> TSO</w:t>
            </w:r>
          </w:p>
        </w:tc>
        <w:tc>
          <w:tcPr>
            <w:tcW w:w="4199" w:type="dxa"/>
          </w:tcPr>
          <w:p w14:paraId="0346ECEA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跨区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能量交换按欧洲平台方法处理</w:t>
            </w:r>
          </w:p>
        </w:tc>
        <w:tc>
          <w:tcPr>
            <w:tcW w:w="2893" w:type="dxa"/>
          </w:tcPr>
          <w:p w14:paraId="52FB7F9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未取得并锁定西班牙</w:t>
            </w:r>
            <w:r>
              <w:rPr>
                <w:lang w:eastAsia="zh-CN"/>
              </w:rPr>
              <w:t xml:space="preserve"> TSO–</w:t>
            </w:r>
            <w:r>
              <w:rPr>
                <w:lang w:eastAsia="zh-CN"/>
              </w:rPr>
              <w:lastRenderedPageBreak/>
              <w:t xml:space="preserve">TSO </w:t>
            </w:r>
            <w:r>
              <w:rPr>
                <w:lang w:eastAsia="zh-CN"/>
              </w:rPr>
              <w:t>结算公式，不虚构</w:t>
            </w:r>
          </w:p>
        </w:tc>
      </w:tr>
      <w:tr w:rsidR="00727EC4" w14:paraId="5D1C98DB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</w:tcPr>
          <w:p w14:paraId="485F1A8C" w14:textId="77777777" w:rsidR="00727EC4" w:rsidRDefault="00587A0C">
            <w:r>
              <w:lastRenderedPageBreak/>
              <w:t>B. TSO–BSP</w:t>
            </w:r>
          </w:p>
        </w:tc>
        <w:tc>
          <w:tcPr>
            <w:tcW w:w="1480" w:type="dxa"/>
          </w:tcPr>
          <w:p w14:paraId="038A53E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REE </w:t>
            </w:r>
            <w:r>
              <w:t>与提供</w:t>
            </w:r>
            <w:r>
              <w:t xml:space="preserve"> aFRR </w:t>
            </w:r>
            <w:r>
              <w:t>的</w:t>
            </w:r>
            <w:r>
              <w:t xml:space="preserve"> BSP</w:t>
            </w:r>
          </w:p>
        </w:tc>
        <w:tc>
          <w:tcPr>
            <w:tcW w:w="4199" w:type="dxa"/>
          </w:tcPr>
          <w:p w14:paraId="6CC0FBEF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容量市场（</w:t>
            </w:r>
            <w:r>
              <w:rPr>
                <w:lang w:eastAsia="zh-CN"/>
              </w:rPr>
              <w:t>€/MW</w:t>
            </w:r>
            <w:r>
              <w:rPr>
                <w:lang w:eastAsia="zh-CN"/>
              </w:rPr>
              <w:t>）与能量激活（</w:t>
            </w:r>
            <w:r>
              <w:rPr>
                <w:lang w:eastAsia="zh-CN"/>
              </w:rPr>
              <w:t>€/MWh</w:t>
            </w:r>
            <w:r>
              <w:rPr>
                <w:lang w:eastAsia="zh-CN"/>
              </w:rPr>
              <w:t>）分开结算；容量中标伴随等量能量报价义务</w:t>
            </w:r>
          </w:p>
        </w:tc>
        <w:tc>
          <w:tcPr>
            <w:tcW w:w="2893" w:type="dxa"/>
          </w:tcPr>
          <w:p w14:paraId="428E032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未交付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欠履约系数留</w:t>
            </w:r>
            <w:r>
              <w:rPr>
                <w:lang w:eastAsia="zh-CN"/>
              </w:rPr>
              <w:t xml:space="preserve"> ES-04/05</w:t>
            </w:r>
          </w:p>
        </w:tc>
      </w:tr>
      <w:tr w:rsidR="00727EC4" w14:paraId="1D278253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</w:tcPr>
          <w:p w14:paraId="2D20FCA6" w14:textId="77777777" w:rsidR="00727EC4" w:rsidRDefault="00587A0C">
            <w:r>
              <w:t>C. TSO–BRP</w:t>
            </w:r>
          </w:p>
        </w:tc>
        <w:tc>
          <w:tcPr>
            <w:tcW w:w="1480" w:type="dxa"/>
          </w:tcPr>
          <w:p w14:paraId="65894624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REE </w:t>
            </w:r>
            <w:r>
              <w:t>与平衡责任方</w:t>
            </w:r>
          </w:p>
        </w:tc>
        <w:tc>
          <w:tcPr>
            <w:tcW w:w="4199" w:type="dxa"/>
          </w:tcPr>
          <w:p w14:paraId="5E54CB1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15 </w:t>
            </w:r>
            <w:r>
              <w:rPr>
                <w:lang w:eastAsia="zh-CN"/>
              </w:rPr>
              <w:t>分钟偏差按不平衡价结算</w:t>
            </w:r>
          </w:p>
        </w:tc>
        <w:tc>
          <w:tcPr>
            <w:tcW w:w="2893" w:type="dxa"/>
          </w:tcPr>
          <w:p w14:paraId="7600F0E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西班牙不平衡单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双价与公式留</w:t>
            </w:r>
            <w:r>
              <w:rPr>
                <w:lang w:eastAsia="zh-CN"/>
              </w:rPr>
              <w:t xml:space="preserve"> ES-05</w:t>
            </w:r>
            <w:r>
              <w:rPr>
                <w:lang w:eastAsia="zh-CN"/>
              </w:rPr>
              <w:t>，未确认</w:t>
            </w:r>
          </w:p>
        </w:tc>
      </w:tr>
    </w:tbl>
    <w:p w14:paraId="0FBF75E8" w14:textId="77777777" w:rsidR="00727EC4" w:rsidRDefault="00727EC4">
      <w:pPr>
        <w:rPr>
          <w:lang w:eastAsia="zh-CN"/>
        </w:rPr>
      </w:pPr>
    </w:p>
    <w:p w14:paraId="3F1B1142" w14:textId="031F2DAC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1.3.7 imbalance </w:t>
      </w:r>
      <w:proofErr w:type="spellStart"/>
      <w:r>
        <w:rPr>
          <w:rFonts w:ascii="微软雅黑" w:eastAsia="微软雅黑" w:hAnsi="微软雅黑"/>
        </w:rPr>
        <w:t>产生与结算</w:t>
      </w:r>
      <w:proofErr w:type="spellEnd"/>
    </w:p>
    <w:p w14:paraId="0C71F1DD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无论储能还是普通</w:t>
      </w:r>
      <w:r>
        <w:rPr>
          <w:lang w:eastAsia="zh-CN"/>
        </w:rPr>
        <w:t xml:space="preserve"> BRP</w:t>
      </w:r>
      <w:r>
        <w:rPr>
          <w:lang w:eastAsia="zh-CN"/>
        </w:rPr>
        <w:t>，实际交付与计划（含被激活后的调整计划）在每个</w:t>
      </w:r>
      <w:r>
        <w:rPr>
          <w:lang w:eastAsia="zh-CN"/>
        </w:rPr>
        <w:t xml:space="preserve"> 15 </w:t>
      </w:r>
      <w:r>
        <w:rPr>
          <w:lang w:eastAsia="zh-CN"/>
        </w:rPr>
        <w:t>分钟结算期（</w:t>
      </w:r>
      <w:r>
        <w:rPr>
          <w:lang w:eastAsia="zh-CN"/>
        </w:rPr>
        <w:t>ISP</w:t>
      </w:r>
      <w:r>
        <w:rPr>
          <w:lang w:eastAsia="zh-CN"/>
        </w:rPr>
        <w:t>）的偏差，就是不平衡（</w:t>
      </w:r>
      <w:proofErr w:type="spellStart"/>
      <w:r>
        <w:rPr>
          <w:lang w:eastAsia="zh-CN"/>
        </w:rPr>
        <w:t>desvío</w:t>
      </w:r>
      <w:proofErr w:type="spellEnd"/>
      <w:r>
        <w:rPr>
          <w:lang w:eastAsia="zh-CN"/>
        </w:rPr>
        <w:t>）。</w:t>
      </w:r>
    </w:p>
    <w:p w14:paraId="0A585972" w14:textId="77777777" w:rsidR="00727EC4" w:rsidRDefault="00587A0C">
      <w:pPr>
        <w:pStyle w:val="a0"/>
      </w:pPr>
      <w:proofErr w:type="spellStart"/>
      <w:r>
        <w:t>西班牙自</w:t>
      </w:r>
      <w:proofErr w:type="spellEnd"/>
      <w:r>
        <w:t xml:space="preserve"> 2025-05-01 </w:t>
      </w:r>
      <w:proofErr w:type="spellStart"/>
      <w:r>
        <w:t>起按</w:t>
      </w:r>
      <w:proofErr w:type="spellEnd"/>
      <w:r>
        <w:t xml:space="preserve"> 15 </w:t>
      </w:r>
      <w:r>
        <w:t>分钟</w:t>
      </w:r>
      <w:r>
        <w:t xml:space="preserve"> ISP </w:t>
      </w:r>
      <w:r>
        <w:t>结算（</w:t>
      </w:r>
      <w:r>
        <w:t>BOE-A-2025-6693</w:t>
      </w:r>
      <w:r>
        <w:t>）；偏差由</w:t>
      </w:r>
      <w:r>
        <w:t xml:space="preserve"> BRP </w:t>
      </w:r>
      <w:r>
        <w:t>按不平衡价承担。</w:t>
      </w:r>
    </w:p>
    <w:p w14:paraId="7A6C19B1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不平衡价、平衡能量价、容量价是三个不同现金流（详见</w:t>
      </w:r>
      <w:r>
        <w:rPr>
          <w:lang w:eastAsia="zh-CN"/>
        </w:rPr>
        <w:t xml:space="preserve"> 3.2.5</w:t>
      </w:r>
      <w:r>
        <w:rPr>
          <w:lang w:eastAsia="zh-CN"/>
        </w:rPr>
        <w:t>）。</w:t>
      </w:r>
    </w:p>
    <w:p w14:paraId="20228CBF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西班牙不平衡的单</w:t>
      </w:r>
      <w:r>
        <w:rPr>
          <w:lang w:eastAsia="zh-CN"/>
        </w:rPr>
        <w:t>/</w:t>
      </w:r>
      <w:r>
        <w:rPr>
          <w:lang w:eastAsia="zh-CN"/>
        </w:rPr>
        <w:t>双价、净额和更正结算公式留</w:t>
      </w:r>
      <w:r>
        <w:rPr>
          <w:lang w:eastAsia="zh-CN"/>
        </w:rPr>
        <w:t xml:space="preserve"> ES-05</w:t>
      </w:r>
      <w:r>
        <w:rPr>
          <w:lang w:eastAsia="zh-CN"/>
        </w:rPr>
        <w:t>，本文不写成固定参数。</w:t>
      </w:r>
    </w:p>
    <w:p w14:paraId="687E2F29" w14:textId="77777777" w:rsidR="00727EC4" w:rsidRDefault="00587A0C">
      <w:pPr>
        <w:pStyle w:val="31"/>
      </w:pPr>
      <w:r>
        <w:rPr>
          <w:rFonts w:ascii="微软雅黑" w:eastAsia="微软雅黑" w:hAnsi="微软雅黑"/>
        </w:rPr>
        <w:t xml:space="preserve">1.4 </w:t>
      </w:r>
      <w:proofErr w:type="spellStart"/>
      <w:r>
        <w:rPr>
          <w:rFonts w:ascii="微软雅黑" w:eastAsia="微软雅黑" w:hAnsi="微软雅黑"/>
        </w:rPr>
        <w:t>调频产品和各自作用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781"/>
        <w:gridCol w:w="985"/>
        <w:gridCol w:w="3903"/>
        <w:gridCol w:w="2331"/>
        <w:gridCol w:w="1411"/>
      </w:tblGrid>
      <w:tr w:rsidR="00727EC4" w14:paraId="47600C51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4BE42570" w14:textId="77777777" w:rsidR="00727EC4" w:rsidRDefault="00587A0C">
            <w:r>
              <w:t>产品</w:t>
            </w:r>
          </w:p>
        </w:tc>
        <w:tc>
          <w:tcPr>
            <w:tcW w:w="985" w:type="dxa"/>
          </w:tcPr>
          <w:p w14:paraId="0A7D28F6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西班牙名称</w:t>
            </w:r>
          </w:p>
        </w:tc>
        <w:tc>
          <w:tcPr>
            <w:tcW w:w="3903" w:type="dxa"/>
          </w:tcPr>
          <w:p w14:paraId="7E990EB9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技术要求</w:t>
            </w:r>
          </w:p>
        </w:tc>
        <w:tc>
          <w:tcPr>
            <w:tcW w:w="2331" w:type="dxa"/>
          </w:tcPr>
          <w:p w14:paraId="50D6D999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  <w:r>
              <w:t>年主要机制</w:t>
            </w:r>
          </w:p>
        </w:tc>
        <w:tc>
          <w:tcPr>
            <w:tcW w:w="1411" w:type="dxa"/>
          </w:tcPr>
          <w:p w14:paraId="5D66AF4D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储能状态</w:t>
            </w:r>
          </w:p>
        </w:tc>
      </w:tr>
      <w:tr w:rsidR="00727EC4" w14:paraId="130E8EE4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4AC5561E" w14:textId="77777777" w:rsidR="00727EC4" w:rsidRDefault="00587A0C">
            <w:r>
              <w:t>FCR</w:t>
            </w:r>
          </w:p>
        </w:tc>
        <w:tc>
          <w:tcPr>
            <w:tcW w:w="985" w:type="dxa"/>
          </w:tcPr>
          <w:p w14:paraId="0F859CC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regulación primaria</w:t>
            </w:r>
          </w:p>
        </w:tc>
        <w:tc>
          <w:tcPr>
            <w:tcW w:w="3903" w:type="dxa"/>
          </w:tcPr>
          <w:p w14:paraId="13DD77D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需具备扰动后的快速、连续有功功率响应，并按频率偏差自动改变出力；具体储能响应曲线、响应时间、对称性和测试方法需以</w:t>
            </w:r>
            <w:r>
              <w:rPr>
                <w:lang w:eastAsia="zh-CN"/>
              </w:rPr>
              <w:t>REE</w:t>
            </w:r>
            <w:r>
              <w:rPr>
                <w:lang w:eastAsia="zh-CN"/>
              </w:rPr>
              <w:t>适用程序确认为准</w:t>
            </w:r>
          </w:p>
        </w:tc>
        <w:tc>
          <w:tcPr>
            <w:tcW w:w="2331" w:type="dxa"/>
          </w:tcPr>
          <w:p w14:paraId="324BF16A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主要表现为物理响应和系统需求；</w:t>
            </w:r>
            <w:r>
              <w:rPr>
                <w:lang w:eastAsia="zh-CN"/>
              </w:rPr>
              <w:t>REE</w:t>
            </w:r>
            <w:r>
              <w:rPr>
                <w:lang w:eastAsia="zh-CN"/>
              </w:rPr>
              <w:t>指南将其描述为并网发电机强制、无偿服务</w:t>
            </w:r>
          </w:p>
        </w:tc>
        <w:tc>
          <w:tcPr>
            <w:tcW w:w="1411" w:type="dxa"/>
          </w:tcPr>
          <w:p w14:paraId="267935B8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独立储能资格、补偿和测试未确认</w:t>
            </w:r>
          </w:p>
        </w:tc>
      </w:tr>
      <w:tr w:rsidR="00727EC4" w14:paraId="0AFAAEDB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308C7966" w14:textId="77777777" w:rsidR="00727EC4" w:rsidRDefault="00587A0C">
            <w:proofErr w:type="spellStart"/>
            <w:r>
              <w:t>aFRR</w:t>
            </w:r>
            <w:proofErr w:type="spellEnd"/>
          </w:p>
        </w:tc>
        <w:tc>
          <w:tcPr>
            <w:tcW w:w="985" w:type="dxa"/>
          </w:tcPr>
          <w:p w14:paraId="181A1D37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regulación secundaria</w:t>
            </w:r>
          </w:p>
        </w:tc>
        <w:tc>
          <w:tcPr>
            <w:tcW w:w="3903" w:type="dxa"/>
          </w:tcPr>
          <w:p w14:paraId="3CDF94A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需接入</w:t>
            </w:r>
            <w:r>
              <w:rPr>
                <w:lang w:eastAsia="zh-CN"/>
              </w:rPr>
              <w:t>REE</w:t>
            </w:r>
            <w:r>
              <w:rPr>
                <w:lang w:eastAsia="zh-CN"/>
              </w:rPr>
              <w:t>自动调节系统，接受自动功率设定值，具备双向调节、持续跟踪和实时遥测能力；需通过资格测试并满足容量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能量报价接口要求</w:t>
            </w:r>
          </w:p>
        </w:tc>
        <w:tc>
          <w:tcPr>
            <w:tcW w:w="2331" w:type="dxa"/>
          </w:tcPr>
          <w:p w14:paraId="6857BEE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有本地容量市场；能量激活接入</w:t>
            </w:r>
            <w:r>
              <w:t>PICASSO</w:t>
            </w:r>
            <w:proofErr w:type="spellEnd"/>
          </w:p>
        </w:tc>
        <w:tc>
          <w:tcPr>
            <w:tcW w:w="1411" w:type="dxa"/>
          </w:tcPr>
          <w:p w14:paraId="0943D97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一般储能</w:t>
            </w:r>
            <w:r>
              <w:rPr>
                <w:lang w:eastAsia="zh-CN"/>
              </w:rPr>
              <w:t>BSP</w:t>
            </w:r>
            <w:r>
              <w:rPr>
                <w:lang w:eastAsia="zh-CN"/>
              </w:rPr>
              <w:t>资格已确认，产品专门要求仍需核实</w:t>
            </w:r>
          </w:p>
        </w:tc>
      </w:tr>
      <w:tr w:rsidR="00727EC4" w14:paraId="463B2633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4E12CE5E" w14:textId="77777777" w:rsidR="00727EC4" w:rsidRDefault="00587A0C">
            <w:proofErr w:type="spellStart"/>
            <w:r>
              <w:t>mFRR</w:t>
            </w:r>
            <w:proofErr w:type="spellEnd"/>
          </w:p>
        </w:tc>
        <w:tc>
          <w:tcPr>
            <w:tcW w:w="985" w:type="dxa"/>
          </w:tcPr>
          <w:p w14:paraId="4283B89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regulación terciaria</w:t>
            </w:r>
          </w:p>
        </w:tc>
        <w:tc>
          <w:tcPr>
            <w:tcW w:w="3903" w:type="dxa"/>
          </w:tcPr>
          <w:p w14:paraId="524CC3BB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需提交可激活的上调或下调能量，按要求在规定准备和完全激活时间内达到目标功率，并具备人工指令接收、执行和计量能力</w:t>
            </w:r>
          </w:p>
        </w:tc>
        <w:tc>
          <w:tcPr>
            <w:tcW w:w="2331" w:type="dxa"/>
          </w:tcPr>
          <w:p w14:paraId="65FDBF1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主要是能量报价和激活；接入</w:t>
            </w:r>
            <w:r>
              <w:t>MARI</w:t>
            </w:r>
            <w:proofErr w:type="spellEnd"/>
          </w:p>
        </w:tc>
        <w:tc>
          <w:tcPr>
            <w:tcW w:w="1411" w:type="dxa"/>
          </w:tcPr>
          <w:p w14:paraId="5298AD3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一般储能参与入口已确认</w:t>
            </w:r>
          </w:p>
        </w:tc>
      </w:tr>
      <w:tr w:rsidR="00727EC4" w14:paraId="39EF78E5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663543F9" w14:textId="77777777" w:rsidR="00727EC4" w:rsidRDefault="00587A0C">
            <w:r>
              <w:t>RR</w:t>
            </w:r>
          </w:p>
        </w:tc>
        <w:tc>
          <w:tcPr>
            <w:tcW w:w="985" w:type="dxa"/>
          </w:tcPr>
          <w:p w14:paraId="247D924F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reservas de sustitución</w:t>
            </w:r>
          </w:p>
        </w:tc>
        <w:tc>
          <w:tcPr>
            <w:tcW w:w="3903" w:type="dxa"/>
          </w:tcPr>
          <w:p w14:paraId="006294E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需提供可持续的替代调节功率，满足产品规定的报价、激活、持续时间、通信和计量要求；</w:t>
            </w:r>
            <w:r>
              <w:rPr>
                <w:lang w:eastAsia="zh-CN"/>
              </w:rPr>
              <w:t>2026</w:t>
            </w:r>
            <w:r>
              <w:rPr>
                <w:lang w:eastAsia="zh-CN"/>
              </w:rPr>
              <w:t>年替代产品技术参数仍待确认</w:t>
            </w:r>
          </w:p>
        </w:tc>
        <w:tc>
          <w:tcPr>
            <w:tcW w:w="2331" w:type="dxa"/>
          </w:tcPr>
          <w:p w14:paraId="60F812B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2025</w:t>
            </w:r>
            <w:r>
              <w:t>年主要通过</w:t>
            </w:r>
            <w:r>
              <w:t>TERRE</w:t>
            </w:r>
            <w:r>
              <w:t>处理平衡能量</w:t>
            </w:r>
          </w:p>
        </w:tc>
        <w:tc>
          <w:tcPr>
            <w:tcW w:w="1411" w:type="dxa"/>
          </w:tcPr>
          <w:p w14:paraId="27F3401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2026</w:t>
            </w:r>
            <w:r>
              <w:rPr>
                <w:lang w:eastAsia="zh-CN"/>
              </w:rPr>
              <w:t>替代机制和储能资格未决</w:t>
            </w:r>
          </w:p>
        </w:tc>
      </w:tr>
      <w:tr w:rsidR="00727EC4" w14:paraId="211640CE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32FDB34C" w14:textId="77777777" w:rsidR="00727EC4" w:rsidRDefault="00587A0C">
            <w:r>
              <w:lastRenderedPageBreak/>
              <w:t>SRAD</w:t>
            </w:r>
          </w:p>
        </w:tc>
        <w:tc>
          <w:tcPr>
            <w:tcW w:w="985" w:type="dxa"/>
          </w:tcPr>
          <w:p w14:paraId="49D436B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activa de la demanda</w:t>
            </w:r>
          </w:p>
        </w:tc>
        <w:tc>
          <w:tcPr>
            <w:tcW w:w="3903" w:type="dxa"/>
          </w:tcPr>
          <w:p w14:paraId="6D44B91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需满足需求响应资源的可调负荷、响应时间、持续时间、基线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计量和可用性要求；储能是否按该产品单独认可不能由一般储能资格推定</w:t>
            </w:r>
          </w:p>
        </w:tc>
        <w:tc>
          <w:tcPr>
            <w:tcW w:w="2331" w:type="dxa"/>
          </w:tcPr>
          <w:p w14:paraId="007E802E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需求响应特定容量拍卖</w:t>
            </w:r>
          </w:p>
        </w:tc>
        <w:tc>
          <w:tcPr>
            <w:tcW w:w="1411" w:type="dxa"/>
          </w:tcPr>
          <w:p w14:paraId="100814E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不能从标准储能资格推定可参加</w:t>
            </w:r>
          </w:p>
        </w:tc>
      </w:tr>
      <w:tr w:rsidR="00727EC4" w14:paraId="365686F8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6DC0D2DF" w14:textId="77777777" w:rsidR="00727EC4" w:rsidRDefault="00587A0C">
            <w:r>
              <w:t>IN/IGCC</w:t>
            </w:r>
          </w:p>
        </w:tc>
        <w:tc>
          <w:tcPr>
            <w:tcW w:w="985" w:type="dxa"/>
          </w:tcPr>
          <w:p w14:paraId="1966A7C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compensación de desequilibrios</w:t>
            </w:r>
          </w:p>
        </w:tc>
        <w:tc>
          <w:tcPr>
            <w:tcW w:w="3903" w:type="dxa"/>
          </w:tcPr>
          <w:p w14:paraId="123ED7E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属于</w:t>
            </w:r>
            <w:r>
              <w:rPr>
                <w:lang w:eastAsia="zh-CN"/>
              </w:rPr>
              <w:t>TSO</w:t>
            </w:r>
            <w:r>
              <w:rPr>
                <w:lang w:eastAsia="zh-CN"/>
              </w:rPr>
              <w:t>间自动净额过程，储能不直接提交该产品报价；储能只需能够按</w:t>
            </w:r>
            <w:r>
              <w:rPr>
                <w:lang w:eastAsia="zh-CN"/>
              </w:rPr>
              <w:t>REE</w:t>
            </w:r>
            <w:r>
              <w:rPr>
                <w:lang w:eastAsia="zh-CN"/>
              </w:rPr>
              <w:t>调节指令响应，并接受由净额过程改变后的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>激活信号</w:t>
            </w:r>
          </w:p>
        </w:tc>
        <w:tc>
          <w:tcPr>
            <w:tcW w:w="2331" w:type="dxa"/>
          </w:tcPr>
          <w:p w14:paraId="0FEDA09F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TSO-TSO</w:t>
            </w:r>
            <w:r>
              <w:rPr>
                <w:lang w:eastAsia="zh-CN"/>
              </w:rPr>
              <w:t>协调，不是储能投标产品</w:t>
            </w:r>
          </w:p>
        </w:tc>
        <w:tc>
          <w:tcPr>
            <w:tcW w:w="1411" w:type="dxa"/>
          </w:tcPr>
          <w:p w14:paraId="2A37B63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仅作为系统接口</w:t>
            </w:r>
            <w:proofErr w:type="spellEnd"/>
          </w:p>
        </w:tc>
      </w:tr>
    </w:tbl>
    <w:p w14:paraId="6AD0D058" w14:textId="5E27CBD7" w:rsidR="00727EC4" w:rsidRDefault="00587A0C">
      <w:pPr>
        <w:rPr>
          <w:lang w:eastAsia="zh-CN"/>
        </w:rPr>
      </w:pPr>
      <w:r>
        <w:rPr>
          <w:lang w:eastAsia="zh-CN"/>
        </w:rPr>
        <w:t>FCR</w:t>
      </w:r>
      <w:r>
        <w:rPr>
          <w:lang w:eastAsia="zh-CN"/>
        </w:rPr>
        <w:t>负责快速稳定，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>负责自动恢复，</w:t>
      </w:r>
      <w:proofErr w:type="spellStart"/>
      <w:r>
        <w:rPr>
          <w:lang w:eastAsia="zh-CN"/>
        </w:rPr>
        <w:t>mFRR</w:t>
      </w:r>
      <w:proofErr w:type="spellEnd"/>
      <w:r>
        <w:rPr>
          <w:lang w:eastAsia="zh-CN"/>
        </w:rPr>
        <w:t>负责人工补充，</w:t>
      </w:r>
      <w:r>
        <w:rPr>
          <w:lang w:eastAsia="zh-CN"/>
        </w:rPr>
        <w:t>RR</w:t>
      </w:r>
      <w:r>
        <w:rPr>
          <w:lang w:eastAsia="zh-CN"/>
        </w:rPr>
        <w:t>负责替换已使用的备用；</w:t>
      </w:r>
      <w:r>
        <w:rPr>
          <w:lang w:eastAsia="zh-CN"/>
        </w:rPr>
        <w:t>IGCC</w:t>
      </w:r>
      <w:r>
        <w:rPr>
          <w:lang w:eastAsia="zh-CN"/>
        </w:rPr>
        <w:t>在系统之间先减少相反方向的调节需求。</w:t>
      </w:r>
    </w:p>
    <w:p w14:paraId="67D5A44C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1.5 </w:t>
      </w:r>
      <w:r>
        <w:rPr>
          <w:rFonts w:ascii="微软雅黑" w:eastAsia="微软雅黑" w:hAnsi="微软雅黑"/>
          <w:lang w:eastAsia="zh-CN"/>
        </w:rPr>
        <w:t>西班牙本地市场与欧洲平台的关系</w:t>
      </w:r>
    </w:p>
    <w:p w14:paraId="0A0CD9D8" w14:textId="77777777" w:rsidR="00727EC4" w:rsidRDefault="00587A0C">
      <w:pPr>
        <w:spacing w:before="160" w:after="40"/>
        <w:jc w:val="center"/>
      </w:pPr>
      <w:r>
        <w:rPr>
          <w:noProof/>
        </w:rPr>
        <w:drawing>
          <wp:inline distT="0" distB="0" distL="0" distR="0" wp14:anchorId="0ACA62CF" wp14:editId="113D52D4">
            <wp:extent cx="5580000" cy="2085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EBF7" w14:textId="77777777" w:rsidR="00727EC4" w:rsidRDefault="00587A0C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图：</w:t>
      </w:r>
      <w:r>
        <w:rPr>
          <w:color w:val="808080"/>
          <w:sz w:val="18"/>
          <w:lang w:eastAsia="zh-CN"/>
        </w:rPr>
        <w:t xml:space="preserve">1.5 </w:t>
      </w:r>
      <w:r>
        <w:rPr>
          <w:color w:val="808080"/>
          <w:sz w:val="18"/>
          <w:lang w:eastAsia="zh-CN"/>
        </w:rPr>
        <w:t>西班牙本地市场与欧洲平台的关系</w:t>
      </w:r>
    </w:p>
    <w:p w14:paraId="033B418F" w14:textId="77777777" w:rsidR="00727EC4" w:rsidRDefault="00587A0C">
      <w:pPr>
        <w:pStyle w:val="a0"/>
      </w:pPr>
      <w:proofErr w:type="spellStart"/>
      <w:r>
        <w:rPr>
          <w:b/>
        </w:rPr>
        <w:t>aFRR</w:t>
      </w:r>
      <w:r>
        <w:rPr>
          <w:b/>
        </w:rPr>
        <w:t>容量市场是西班牙本地层</w:t>
      </w:r>
      <w:r>
        <w:t>；</w:t>
      </w:r>
      <w:r>
        <w:t>PICASSO</w:t>
      </w:r>
      <w:r>
        <w:t>主要处理后续能量激活</w:t>
      </w:r>
      <w:proofErr w:type="spellEnd"/>
      <w:r>
        <w:t>。</w:t>
      </w:r>
    </w:p>
    <w:p w14:paraId="134ECBEA" w14:textId="77777777" w:rsidR="00727EC4" w:rsidRDefault="00587A0C">
      <w:pPr>
        <w:pStyle w:val="a0"/>
      </w:pPr>
      <w:r>
        <w:rPr>
          <w:b/>
        </w:rPr>
        <w:t>mFRR</w:t>
      </w:r>
      <w:r>
        <w:rPr>
          <w:b/>
        </w:rPr>
        <w:t>的能量激活通过</w:t>
      </w:r>
      <w:r>
        <w:rPr>
          <w:b/>
        </w:rPr>
        <w:t>MARI</w:t>
      </w:r>
      <w:r>
        <w:t>，但本地程序仍决定资格、报价接口和</w:t>
      </w:r>
      <w:r>
        <w:t>fallback</w:t>
      </w:r>
      <w:r>
        <w:t>。</w:t>
      </w:r>
    </w:p>
    <w:p w14:paraId="50F195FE" w14:textId="77777777" w:rsidR="00727EC4" w:rsidRDefault="00587A0C">
      <w:pPr>
        <w:pStyle w:val="a0"/>
      </w:pPr>
      <w:r>
        <w:rPr>
          <w:b/>
        </w:rPr>
        <w:t>RR</w:t>
      </w:r>
      <w:r>
        <w:rPr>
          <w:b/>
        </w:rPr>
        <w:t>在</w:t>
      </w:r>
      <w:r>
        <w:rPr>
          <w:b/>
        </w:rPr>
        <w:t>2025</w:t>
      </w:r>
      <w:r>
        <w:rPr>
          <w:b/>
        </w:rPr>
        <w:t>年使用</w:t>
      </w:r>
      <w:r>
        <w:rPr>
          <w:b/>
        </w:rPr>
        <w:t>TERRE</w:t>
      </w:r>
      <w:r>
        <w:t>；</w:t>
      </w:r>
      <w:r>
        <w:t>TERRE</w:t>
      </w:r>
      <w:r>
        <w:t>于</w:t>
      </w:r>
      <w:r>
        <w:t>2025-12-30</w:t>
      </w:r>
      <w:r>
        <w:t>约</w:t>
      </w:r>
      <w:r>
        <w:t>10:00 CET</w:t>
      </w:r>
      <w:r>
        <w:t>停止，</w:t>
      </w:r>
      <w:r>
        <w:t>2026</w:t>
      </w:r>
      <w:r>
        <w:t>替代机制尚未形成完整官方闭环。</w:t>
      </w:r>
    </w:p>
    <w:p w14:paraId="5F1414C7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IGCC/IN</w:t>
      </w:r>
      <w:r>
        <w:rPr>
          <w:b/>
          <w:lang w:eastAsia="zh-CN"/>
        </w:rPr>
        <w:t>不是储能产品</w:t>
      </w:r>
      <w:r>
        <w:rPr>
          <w:lang w:eastAsia="zh-CN"/>
        </w:rPr>
        <w:t>，而是</w:t>
      </w:r>
      <w:r>
        <w:rPr>
          <w:lang w:eastAsia="zh-CN"/>
        </w:rPr>
        <w:t>TSO</w:t>
      </w:r>
      <w:r>
        <w:rPr>
          <w:lang w:eastAsia="zh-CN"/>
        </w:rPr>
        <w:t>之间的净额协调过程。</w:t>
      </w:r>
    </w:p>
    <w:p w14:paraId="206DF887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fallback</w:t>
      </w:r>
      <w:r>
        <w:rPr>
          <w:lang w:eastAsia="zh-CN"/>
        </w:rPr>
        <w:t>是异常或平台故障分支，不代表可以免除资格、遥测或测试要求。</w:t>
      </w:r>
    </w:p>
    <w:p w14:paraId="35E40B8A" w14:textId="6A56EA64" w:rsidR="00727EC4" w:rsidRDefault="00587A0C">
      <w:pPr>
        <w:pStyle w:val="4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1.5.1 </w:t>
      </w:r>
      <w:r>
        <w:rPr>
          <w:rFonts w:ascii="微软雅黑" w:eastAsia="微软雅黑" w:hAnsi="微软雅黑"/>
          <w:lang w:eastAsia="zh-CN"/>
        </w:rPr>
        <w:t>本地层与欧洲平台层</w:t>
      </w:r>
      <w:r w:rsidR="00E60D74">
        <w:rPr>
          <w:rFonts w:ascii="微软雅黑" w:eastAsia="微软雅黑" w:hAnsi="微软雅黑" w:hint="eastAsia"/>
          <w:lang w:eastAsia="zh-CN"/>
        </w:rPr>
        <w:t>区别</w:t>
      </w:r>
    </w:p>
    <w:p w14:paraId="089B8554" w14:textId="77777777" w:rsidR="00727EC4" w:rsidRDefault="00587A0C">
      <w:pPr>
        <w:rPr>
          <w:lang w:eastAsia="zh-CN"/>
        </w:rPr>
      </w:pPr>
      <w:r>
        <w:rPr>
          <w:lang w:eastAsia="zh-CN"/>
        </w:rPr>
        <w:t>对储能而言，每个标准产品都至少有两个不同层次，不能混为一个：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253"/>
        <w:gridCol w:w="3995"/>
        <w:gridCol w:w="4162"/>
      </w:tblGrid>
      <w:tr w:rsidR="00727EC4" w14:paraId="5C692CDD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15692F9" w14:textId="77777777" w:rsidR="00727EC4" w:rsidRDefault="00587A0C">
            <w:proofErr w:type="spellStart"/>
            <w:r>
              <w:t>层次</w:t>
            </w:r>
            <w:proofErr w:type="spellEnd"/>
          </w:p>
        </w:tc>
        <w:tc>
          <w:tcPr>
            <w:tcW w:w="3995" w:type="dxa"/>
          </w:tcPr>
          <w:p w14:paraId="015141CA" w14:textId="300E2564" w:rsidR="00727EC4" w:rsidRDefault="00E60D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作用</w:t>
            </w:r>
          </w:p>
        </w:tc>
        <w:tc>
          <w:tcPr>
            <w:tcW w:w="4162" w:type="dxa"/>
          </w:tcPr>
          <w:p w14:paraId="25558201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例子</w:t>
            </w:r>
            <w:proofErr w:type="spellEnd"/>
          </w:p>
        </w:tc>
      </w:tr>
      <w:tr w:rsidR="00727EC4" w14:paraId="1070E1A7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9EB1115" w14:textId="77777777" w:rsidR="00727EC4" w:rsidRDefault="00587A0C">
            <w:r>
              <w:t>本地层</w:t>
            </w:r>
            <w:r>
              <w:lastRenderedPageBreak/>
              <w:t>（西班牙）</w:t>
            </w:r>
          </w:p>
        </w:tc>
        <w:tc>
          <w:tcPr>
            <w:tcW w:w="3995" w:type="dxa"/>
          </w:tcPr>
          <w:p w14:paraId="59FB3F4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决定资格、预认证、测试、容量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能量报</w:t>
            </w:r>
            <w:r>
              <w:rPr>
                <w:lang w:eastAsia="zh-CN"/>
              </w:rPr>
              <w:lastRenderedPageBreak/>
              <w:t>价接口和本地结算</w:t>
            </w:r>
          </w:p>
        </w:tc>
        <w:tc>
          <w:tcPr>
            <w:tcW w:w="4162" w:type="dxa"/>
          </w:tcPr>
          <w:p w14:paraId="16B748C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CNMC/BOE </w:t>
            </w:r>
            <w:proofErr w:type="spellStart"/>
            <w:r>
              <w:t>条件与</w:t>
            </w:r>
            <w:proofErr w:type="spellEnd"/>
            <w:r>
              <w:t xml:space="preserve"> P.O.</w:t>
            </w:r>
            <w:r>
              <w:t>、</w:t>
            </w:r>
            <w:r>
              <w:t xml:space="preserve">REE </w:t>
            </w:r>
            <w:proofErr w:type="spellStart"/>
            <w:r>
              <w:t>资格审</w:t>
            </w:r>
            <w:r>
              <w:lastRenderedPageBreak/>
              <w:t>核、</w:t>
            </w:r>
            <w:r>
              <w:t>aFRR</w:t>
            </w:r>
            <w:proofErr w:type="spellEnd"/>
            <w:r>
              <w:t xml:space="preserve"> </w:t>
            </w:r>
            <w:proofErr w:type="spellStart"/>
            <w:r>
              <w:t>本地备用市场</w:t>
            </w:r>
            <w:proofErr w:type="spellEnd"/>
          </w:p>
        </w:tc>
      </w:tr>
      <w:tr w:rsidR="00727EC4" w14:paraId="712C46BB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58D7CD6" w14:textId="77777777" w:rsidR="00727EC4" w:rsidRDefault="00587A0C">
            <w:r>
              <w:lastRenderedPageBreak/>
              <w:t>欧洲平台层</w:t>
            </w:r>
          </w:p>
        </w:tc>
        <w:tc>
          <w:tcPr>
            <w:tcW w:w="3995" w:type="dxa"/>
          </w:tcPr>
          <w:p w14:paraId="2FFB0E4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跨</w:t>
            </w:r>
            <w:r>
              <w:rPr>
                <w:lang w:eastAsia="zh-CN"/>
              </w:rPr>
              <w:t xml:space="preserve"> TSO </w:t>
            </w:r>
            <w:r>
              <w:rPr>
                <w:lang w:eastAsia="zh-CN"/>
              </w:rPr>
              <w:t>交换和激活平衡能量、形成共同报价序列</w:t>
            </w:r>
          </w:p>
        </w:tc>
        <w:tc>
          <w:tcPr>
            <w:tcW w:w="4162" w:type="dxa"/>
          </w:tcPr>
          <w:p w14:paraId="4D5FD99D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PICASSO</w:t>
            </w:r>
            <w:r>
              <w:t>（</w:t>
            </w:r>
            <w:r>
              <w:t>aFRR</w:t>
            </w:r>
            <w:proofErr w:type="spellEnd"/>
            <w:r>
              <w:t>）、</w:t>
            </w:r>
            <w:proofErr w:type="spellStart"/>
            <w:r>
              <w:t>MARI</w:t>
            </w:r>
            <w:r>
              <w:t>（</w:t>
            </w:r>
            <w:r>
              <w:t>mFRR</w:t>
            </w:r>
            <w:proofErr w:type="spellEnd"/>
            <w:r>
              <w:t>）、</w:t>
            </w:r>
            <w:r>
              <w:t>TERRE</w:t>
            </w:r>
            <w:r>
              <w:t>（</w:t>
            </w:r>
            <w:r>
              <w:t>RR</w:t>
            </w:r>
            <w:r>
              <w:t>，</w:t>
            </w:r>
            <w:r>
              <w:t xml:space="preserve">2025-12-30 </w:t>
            </w:r>
            <w:proofErr w:type="spellStart"/>
            <w:r>
              <w:t>停止</w:t>
            </w:r>
            <w:proofErr w:type="spellEnd"/>
            <w:r>
              <w:t>）</w:t>
            </w:r>
          </w:p>
        </w:tc>
      </w:tr>
    </w:tbl>
    <w:p w14:paraId="4AA266F3" w14:textId="77777777" w:rsidR="00727EC4" w:rsidRDefault="00727EC4"/>
    <w:p w14:paraId="53544B39" w14:textId="77777777" w:rsidR="00727EC4" w:rsidRDefault="00587A0C">
      <w:pPr>
        <w:rPr>
          <w:lang w:eastAsia="zh-CN"/>
        </w:rPr>
      </w:pPr>
      <w:r>
        <w:rPr>
          <w:lang w:eastAsia="zh-CN"/>
        </w:rPr>
        <w:t>对独立储能的实际含义：</w:t>
      </w:r>
    </w:p>
    <w:p w14:paraId="63D6A677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储能参与某个产品，先满足本地资格和测试，再通过本地接口提交报价；能量能否被激活、以什么价格激活，由平台层决定。</w:t>
      </w:r>
    </w:p>
    <w:p w14:paraId="3CBD1E7D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容量收入来自本地层，能量收入来自平台激活</w:t>
      </w:r>
      <w:r>
        <w:rPr>
          <w:lang w:eastAsia="zh-CN"/>
        </w:rPr>
        <w:t>，两者是不同现金流。</w:t>
      </w:r>
    </w:p>
    <w:p w14:paraId="3E477388" w14:textId="77777777" w:rsidR="00727EC4" w:rsidRDefault="00587A0C">
      <w:pPr>
        <w:pStyle w:val="a0"/>
      </w:pPr>
      <w:proofErr w:type="spellStart"/>
      <w:r>
        <w:t>平台故障、通信中断或过渡期由本地算法</w:t>
      </w:r>
      <w:proofErr w:type="spellEnd"/>
      <w:r>
        <w:t xml:space="preserve">/SRS/RCP </w:t>
      </w:r>
      <w:r>
        <w:t>等</w:t>
      </w:r>
      <w:r>
        <w:t xml:space="preserve"> fallback </w:t>
      </w:r>
      <w:proofErr w:type="spellStart"/>
      <w:r>
        <w:t>接续，但</w:t>
      </w:r>
      <w:proofErr w:type="spellEnd"/>
      <w:r>
        <w:t xml:space="preserve"> fallback </w:t>
      </w:r>
      <w:r>
        <w:t>不改变资格、遥测和测试要求。</w:t>
      </w:r>
    </w:p>
    <w:p w14:paraId="5628053E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1.5.2 </w:t>
      </w:r>
      <w:r>
        <w:rPr>
          <w:rFonts w:ascii="微软雅黑" w:eastAsia="微软雅黑" w:hAnsi="微软雅黑"/>
          <w:lang w:eastAsia="zh-CN"/>
        </w:rPr>
        <w:t>各产品</w:t>
      </w:r>
      <w:r>
        <w:rPr>
          <w:rFonts w:ascii="微软雅黑" w:eastAsia="微软雅黑" w:hAnsi="微软雅黑"/>
          <w:lang w:eastAsia="zh-CN"/>
        </w:rPr>
        <w:t>“</w:t>
      </w:r>
      <w:r>
        <w:rPr>
          <w:rFonts w:ascii="微软雅黑" w:eastAsia="微软雅黑" w:hAnsi="微软雅黑"/>
          <w:lang w:eastAsia="zh-CN"/>
        </w:rPr>
        <w:t>本地</w:t>
      </w:r>
      <w:r>
        <w:rPr>
          <w:rFonts w:ascii="微软雅黑" w:eastAsia="微软雅黑" w:hAnsi="微软雅黑"/>
          <w:lang w:eastAsia="zh-CN"/>
        </w:rPr>
        <w:t xml:space="preserve"> + </w:t>
      </w:r>
      <w:r>
        <w:rPr>
          <w:rFonts w:ascii="微软雅黑" w:eastAsia="微软雅黑" w:hAnsi="微软雅黑"/>
          <w:lang w:eastAsia="zh-CN"/>
        </w:rPr>
        <w:t>平台</w:t>
      </w:r>
      <w:r>
        <w:rPr>
          <w:rFonts w:ascii="微软雅黑" w:eastAsia="微软雅黑" w:hAnsi="微软雅黑"/>
          <w:lang w:eastAsia="zh-CN"/>
        </w:rPr>
        <w:t>”</w:t>
      </w:r>
      <w:r>
        <w:rPr>
          <w:rFonts w:ascii="微软雅黑" w:eastAsia="微软雅黑" w:hAnsi="微软雅黑"/>
          <w:lang w:eastAsia="zh-CN"/>
        </w:rPr>
        <w:t>的组合（</w:t>
      </w:r>
      <w:r>
        <w:rPr>
          <w:rFonts w:ascii="微软雅黑" w:eastAsia="微软雅黑" w:hAnsi="微软雅黑"/>
          <w:lang w:eastAsia="zh-CN"/>
        </w:rPr>
        <w:t xml:space="preserve">2025 </w:t>
      </w:r>
      <w:r>
        <w:rPr>
          <w:rFonts w:ascii="微软雅黑" w:eastAsia="微软雅黑" w:hAnsi="微软雅黑"/>
          <w:lang w:eastAsia="zh-CN"/>
        </w:rPr>
        <w:t>历史）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4083"/>
        <w:gridCol w:w="1880"/>
        <w:gridCol w:w="2632"/>
      </w:tblGrid>
      <w:tr w:rsidR="00727EC4" w14:paraId="57D8C196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85DF762" w14:textId="77777777" w:rsidR="00727EC4" w:rsidRDefault="00587A0C">
            <w:proofErr w:type="spellStart"/>
            <w:r>
              <w:t>产品</w:t>
            </w:r>
            <w:proofErr w:type="spellEnd"/>
          </w:p>
        </w:tc>
        <w:tc>
          <w:tcPr>
            <w:tcW w:w="4083" w:type="dxa"/>
          </w:tcPr>
          <w:p w14:paraId="27E85EF8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本地层</w:t>
            </w:r>
          </w:p>
        </w:tc>
        <w:tc>
          <w:tcPr>
            <w:tcW w:w="1880" w:type="dxa"/>
          </w:tcPr>
          <w:p w14:paraId="189006F2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欧洲平台层</w:t>
            </w:r>
          </w:p>
        </w:tc>
        <w:tc>
          <w:tcPr>
            <w:tcW w:w="2632" w:type="dxa"/>
          </w:tcPr>
          <w:p w14:paraId="686723E4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2025 </w:t>
            </w:r>
            <w:r>
              <w:t>平台接入</w:t>
            </w:r>
            <w:r>
              <w:t>/</w:t>
            </w:r>
            <w:r>
              <w:t>停止</w:t>
            </w:r>
          </w:p>
        </w:tc>
      </w:tr>
      <w:tr w:rsidR="00727EC4" w14:paraId="2B9BEBE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1877694" w14:textId="77777777" w:rsidR="00727EC4" w:rsidRDefault="00587A0C">
            <w:r>
              <w:t>aFRR</w:t>
            </w:r>
          </w:p>
        </w:tc>
        <w:tc>
          <w:tcPr>
            <w:tcW w:w="4083" w:type="dxa"/>
          </w:tcPr>
          <w:p w14:paraId="34DCD280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本地容量市场（</w:t>
            </w:r>
            <w:r>
              <w:rPr>
                <w:lang w:eastAsia="zh-CN"/>
              </w:rPr>
              <w:t>D-1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QH</w:t>
            </w:r>
            <w:r>
              <w:rPr>
                <w:lang w:eastAsia="zh-CN"/>
              </w:rPr>
              <w:t>、上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下独立）</w:t>
            </w:r>
            <w:r>
              <w:rPr>
                <w:lang w:eastAsia="zh-CN"/>
              </w:rPr>
              <w:t xml:space="preserve">+ </w:t>
            </w:r>
            <w:r>
              <w:rPr>
                <w:lang w:eastAsia="zh-CN"/>
              </w:rPr>
              <w:t>本地能量算法</w:t>
            </w:r>
          </w:p>
        </w:tc>
        <w:tc>
          <w:tcPr>
            <w:tcW w:w="1880" w:type="dxa"/>
          </w:tcPr>
          <w:p w14:paraId="16843DF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PICASSO </w:t>
            </w:r>
            <w:proofErr w:type="spellStart"/>
            <w:r>
              <w:t>能量激活</w:t>
            </w:r>
            <w:proofErr w:type="spellEnd"/>
          </w:p>
        </w:tc>
        <w:tc>
          <w:tcPr>
            <w:tcW w:w="2632" w:type="dxa"/>
          </w:tcPr>
          <w:p w14:paraId="6A49C874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PICASSO 2025-06 </w:t>
            </w:r>
            <w:r>
              <w:t>接入</w:t>
            </w:r>
          </w:p>
        </w:tc>
      </w:tr>
      <w:tr w:rsidR="00727EC4" w14:paraId="620C0C75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69826" w14:textId="77777777" w:rsidR="00727EC4" w:rsidRDefault="00587A0C">
            <w:r>
              <w:t>mFRR</w:t>
            </w:r>
          </w:p>
        </w:tc>
        <w:tc>
          <w:tcPr>
            <w:tcW w:w="4083" w:type="dxa"/>
          </w:tcPr>
          <w:p w14:paraId="52F7B45C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P.O.7.3 </w:t>
            </w:r>
            <w:r>
              <w:rPr>
                <w:lang w:eastAsia="zh-CN"/>
              </w:rPr>
              <w:t>资格、可用备用能量报价接口、本地算法</w:t>
            </w:r>
          </w:p>
        </w:tc>
        <w:tc>
          <w:tcPr>
            <w:tcW w:w="1880" w:type="dxa"/>
          </w:tcPr>
          <w:p w14:paraId="03CEFD00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MARI </w:t>
            </w:r>
            <w:proofErr w:type="spellStart"/>
            <w:r>
              <w:t>能量激活</w:t>
            </w:r>
            <w:proofErr w:type="spellEnd"/>
          </w:p>
        </w:tc>
        <w:tc>
          <w:tcPr>
            <w:tcW w:w="2632" w:type="dxa"/>
          </w:tcPr>
          <w:p w14:paraId="36CC98BB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MARI 2024-12 </w:t>
            </w:r>
            <w:r>
              <w:t>接入</w:t>
            </w:r>
          </w:p>
        </w:tc>
      </w:tr>
      <w:tr w:rsidR="00727EC4" w14:paraId="41B860B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346CC22" w14:textId="77777777" w:rsidR="00727EC4" w:rsidRDefault="00587A0C">
            <w:r>
              <w:t>RR</w:t>
            </w:r>
          </w:p>
        </w:tc>
        <w:tc>
          <w:tcPr>
            <w:tcW w:w="4083" w:type="dxa"/>
          </w:tcPr>
          <w:p w14:paraId="4E11EFD8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P.O.3.3 </w:t>
            </w:r>
            <w:r>
              <w:rPr>
                <w:lang w:eastAsia="zh-CN"/>
              </w:rPr>
              <w:t>能量报价与本地结算</w:t>
            </w:r>
          </w:p>
        </w:tc>
        <w:tc>
          <w:tcPr>
            <w:tcW w:w="1880" w:type="dxa"/>
          </w:tcPr>
          <w:p w14:paraId="212B13DB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TERRE </w:t>
            </w:r>
            <w:proofErr w:type="spellStart"/>
            <w:r>
              <w:t>能量激活</w:t>
            </w:r>
            <w:proofErr w:type="spellEnd"/>
          </w:p>
        </w:tc>
        <w:tc>
          <w:tcPr>
            <w:tcW w:w="2632" w:type="dxa"/>
          </w:tcPr>
          <w:p w14:paraId="0CA56FA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TERRE </w:t>
            </w:r>
            <w:r>
              <w:t>运行至</w:t>
            </w:r>
            <w:r>
              <w:t xml:space="preserve"> 2025-12-30 </w:t>
            </w:r>
            <w:r>
              <w:t>停止</w:t>
            </w:r>
          </w:p>
        </w:tc>
      </w:tr>
      <w:tr w:rsidR="00727EC4" w14:paraId="3052EC8A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63DFB1" w14:textId="77777777" w:rsidR="00727EC4" w:rsidRDefault="00587A0C">
            <w:r>
              <w:t>IN/IGCC</w:t>
            </w:r>
          </w:p>
        </w:tc>
        <w:tc>
          <w:tcPr>
            <w:tcW w:w="4083" w:type="dxa"/>
          </w:tcPr>
          <w:p w14:paraId="6789698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aFRR </w:t>
            </w:r>
            <w:r>
              <w:t>前置需求校正</w:t>
            </w:r>
          </w:p>
        </w:tc>
        <w:tc>
          <w:tcPr>
            <w:tcW w:w="1880" w:type="dxa"/>
          </w:tcPr>
          <w:p w14:paraId="1DA182C2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IGCC</w:t>
            </w:r>
            <w:r>
              <w:t>（</w:t>
            </w:r>
            <w:r>
              <w:t xml:space="preserve">TSO–TSO </w:t>
            </w:r>
            <w:r>
              <w:t>净额）</w:t>
            </w:r>
          </w:p>
        </w:tc>
        <w:tc>
          <w:tcPr>
            <w:tcW w:w="2632" w:type="dxa"/>
          </w:tcPr>
          <w:p w14:paraId="582220D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2020-10 </w:t>
            </w:r>
            <w:r>
              <w:t>运行至今</w:t>
            </w:r>
          </w:p>
        </w:tc>
      </w:tr>
      <w:tr w:rsidR="00727EC4" w14:paraId="4FBB34E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93D73" w14:textId="77777777" w:rsidR="00727EC4" w:rsidRDefault="00587A0C">
            <w:r>
              <w:t>SRAD</w:t>
            </w:r>
          </w:p>
        </w:tc>
        <w:tc>
          <w:tcPr>
            <w:tcW w:w="4083" w:type="dxa"/>
          </w:tcPr>
          <w:p w14:paraId="2CC7646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本地特定产品（需求响应容量拍卖）</w:t>
            </w:r>
          </w:p>
        </w:tc>
        <w:tc>
          <w:tcPr>
            <w:tcW w:w="1880" w:type="dxa"/>
          </w:tcPr>
          <w:p w14:paraId="7862C3F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无欧洲平台</w:t>
            </w:r>
            <w:proofErr w:type="spellEnd"/>
          </w:p>
        </w:tc>
        <w:tc>
          <w:tcPr>
            <w:tcW w:w="2632" w:type="dxa"/>
          </w:tcPr>
          <w:p w14:paraId="0004B5B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不涉及</w:t>
            </w:r>
          </w:p>
        </w:tc>
      </w:tr>
    </w:tbl>
    <w:p w14:paraId="5BEA119C" w14:textId="77777777" w:rsidR="00727EC4" w:rsidRDefault="00727EC4"/>
    <w:p w14:paraId="3DB26723" w14:textId="6DFC3EE9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1.5.3 </w:t>
      </w:r>
      <w:proofErr w:type="spellStart"/>
      <w:r>
        <w:rPr>
          <w:rFonts w:ascii="微软雅黑" w:eastAsia="微软雅黑" w:hAnsi="微软雅黑"/>
        </w:rPr>
        <w:t>两条</w:t>
      </w:r>
      <w:r>
        <w:rPr>
          <w:rFonts w:ascii="微软雅黑" w:eastAsia="微软雅黑" w:hAnsi="微软雅黑"/>
        </w:rPr>
        <w:t>时序</w:t>
      </w:r>
      <w:proofErr w:type="spellEnd"/>
    </w:p>
    <w:p w14:paraId="002B7EEA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容量先于能量</w:t>
      </w:r>
      <w:r>
        <w:rPr>
          <w:lang w:eastAsia="zh-CN"/>
        </w:rPr>
        <w:t>：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先进入本地备用市场取得容量中标（</w:t>
      </w:r>
      <w:r>
        <w:rPr>
          <w:lang w:eastAsia="zh-CN"/>
        </w:rPr>
        <w:t>D-1</w:t>
      </w:r>
      <w:r>
        <w:rPr>
          <w:lang w:eastAsia="zh-CN"/>
        </w:rPr>
        <w:t>），再提交等量能量支持报价，之后才可能被</w:t>
      </w:r>
      <w:r>
        <w:rPr>
          <w:lang w:eastAsia="zh-CN"/>
        </w:rPr>
        <w:t xml:space="preserve"> PICASSO </w:t>
      </w:r>
      <w:r>
        <w:rPr>
          <w:lang w:eastAsia="zh-CN"/>
        </w:rPr>
        <w:t>激活。没有容量中标，就不能把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能量收入当作独立、稳定的收入流。</w:t>
      </w:r>
    </w:p>
    <w:p w14:paraId="1FB07847" w14:textId="77777777" w:rsidR="00727EC4" w:rsidRDefault="00587A0C">
      <w:pPr>
        <w:pStyle w:val="a"/>
      </w:pPr>
      <w:r>
        <w:rPr>
          <w:b/>
        </w:rPr>
        <w:t xml:space="preserve">2025 </w:t>
      </w:r>
      <w:r>
        <w:rPr>
          <w:b/>
        </w:rPr>
        <w:t>是平台过渡年</w:t>
      </w:r>
      <w:r>
        <w:t>：</w:t>
      </w:r>
      <w:r>
        <w:t>MARI</w:t>
      </w:r>
      <w:r>
        <w:t>（</w:t>
      </w:r>
      <w:r>
        <w:t>2024-12</w:t>
      </w:r>
      <w:r>
        <w:t>）和</w:t>
      </w:r>
      <w:r>
        <w:t xml:space="preserve"> PICASSO</w:t>
      </w:r>
      <w:r>
        <w:t>（</w:t>
      </w:r>
      <w:r>
        <w:t>2025-06</w:t>
      </w:r>
      <w:r>
        <w:t>）在</w:t>
      </w:r>
      <w:r>
        <w:t xml:space="preserve"> 2025 </w:t>
      </w:r>
      <w:r>
        <w:t>年内先后接入，</w:t>
      </w:r>
      <w:r>
        <w:t xml:space="preserve">TERRE </w:t>
      </w:r>
      <w:r>
        <w:t>在</w:t>
      </w:r>
      <w:r>
        <w:t xml:space="preserve"> 2025-12-30 </w:t>
      </w:r>
      <w:r>
        <w:t>停止。</w:t>
      </w:r>
      <w:r>
        <w:t xml:space="preserve">aFRR </w:t>
      </w:r>
      <w:r>
        <w:t>能量路径存在</w:t>
      </w:r>
      <w:r>
        <w:t>“</w:t>
      </w:r>
      <w:r>
        <w:t>本地算法</w:t>
      </w:r>
      <w:r>
        <w:t xml:space="preserve"> → PICASSO”</w:t>
      </w:r>
      <w:r>
        <w:t>的切换，</w:t>
      </w:r>
      <w:r>
        <w:t xml:space="preserve">RR </w:t>
      </w:r>
      <w:r>
        <w:t>只在年底前使用</w:t>
      </w:r>
      <w:r>
        <w:t xml:space="preserve"> TERRE</w:t>
      </w:r>
      <w:r>
        <w:t>；规则版本和数据序列都要按这些切点分段。</w:t>
      </w:r>
    </w:p>
    <w:p w14:paraId="50030825" w14:textId="77777777" w:rsidR="00727EC4" w:rsidRDefault="00587A0C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 </w:t>
      </w:r>
      <w:r>
        <w:rPr>
          <w:rFonts w:ascii="微软雅黑" w:eastAsia="微软雅黑" w:hAnsi="微软雅黑"/>
          <w:lang w:eastAsia="zh-CN"/>
        </w:rPr>
        <w:t>储能参与方式和技术要求</w:t>
      </w:r>
    </w:p>
    <w:p w14:paraId="1F5C5F31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2.1 </w:t>
      </w:r>
      <w:r>
        <w:rPr>
          <w:rFonts w:ascii="微软雅黑" w:eastAsia="微软雅黑" w:hAnsi="微软雅黑"/>
          <w:lang w:eastAsia="zh-CN"/>
        </w:rPr>
        <w:t>独立储能的参与方式</w:t>
      </w:r>
    </w:p>
    <w:p w14:paraId="35BC95EC" w14:textId="77777777" w:rsidR="00727EC4" w:rsidRDefault="00587A0C">
      <w:pPr>
        <w:rPr>
          <w:lang w:eastAsia="zh-CN"/>
        </w:rPr>
      </w:pPr>
      <w:r>
        <w:rPr>
          <w:lang w:eastAsia="zh-CN"/>
        </w:rPr>
        <w:t>独立储能通常有三类参与安排：</w:t>
      </w:r>
    </w:p>
    <w:p w14:paraId="1ED03E47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lastRenderedPageBreak/>
        <w:t>独立储能直接参与</w:t>
      </w:r>
      <w:r>
        <w:rPr>
          <w:lang w:eastAsia="zh-CN"/>
        </w:rPr>
        <w:t>：项目自行建立</w:t>
      </w:r>
      <w:r>
        <w:rPr>
          <w:lang w:eastAsia="zh-CN"/>
        </w:rPr>
        <w:t>UP</w:t>
      </w:r>
      <w:r>
        <w:rPr>
          <w:lang w:eastAsia="zh-CN"/>
        </w:rPr>
        <w:t>、报价、控制、计量和结算能力，直接申请相应服务资格。</w:t>
      </w:r>
    </w:p>
    <w:p w14:paraId="35F1DE78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加入已有</w:t>
      </w:r>
      <w:r>
        <w:rPr>
          <w:b/>
          <w:lang w:eastAsia="zh-CN"/>
        </w:rPr>
        <w:t>BSP</w:t>
      </w:r>
      <w:r>
        <w:rPr>
          <w:lang w:eastAsia="zh-CN"/>
        </w:rPr>
        <w:t>：储能由已有</w:t>
      </w:r>
      <w:r>
        <w:rPr>
          <w:lang w:eastAsia="zh-CN"/>
        </w:rPr>
        <w:t>BSP</w:t>
      </w:r>
      <w:r>
        <w:rPr>
          <w:lang w:eastAsia="zh-CN"/>
        </w:rPr>
        <w:t>负责报价和市场接口，项目重点管理可用容量、</w:t>
      </w:r>
      <w:r>
        <w:rPr>
          <w:lang w:eastAsia="zh-CN"/>
        </w:rPr>
        <w:t>SOC</w:t>
      </w:r>
      <w:r>
        <w:rPr>
          <w:lang w:eastAsia="zh-CN"/>
        </w:rPr>
        <w:t>、调度执行和履约数据。</w:t>
      </w:r>
    </w:p>
    <w:p w14:paraId="1AF06FAC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委托代表或综合服务商</w:t>
      </w:r>
      <w:r>
        <w:rPr>
          <w:lang w:eastAsia="zh-CN"/>
        </w:rPr>
        <w:t>：由代表承担部分</w:t>
      </w:r>
      <w:r>
        <w:rPr>
          <w:lang w:eastAsia="zh-CN"/>
        </w:rPr>
        <w:t>BRP</w:t>
      </w:r>
      <w:r>
        <w:rPr>
          <w:lang w:eastAsia="zh-CN"/>
        </w:rPr>
        <w:t>、交易和结算工作，合同中需明确收入分成、</w:t>
      </w:r>
      <w:r>
        <w:rPr>
          <w:lang w:eastAsia="zh-CN"/>
        </w:rPr>
        <w:t>SOC</w:t>
      </w:r>
      <w:r>
        <w:rPr>
          <w:lang w:eastAsia="zh-CN"/>
        </w:rPr>
        <w:t>管理、通信责任和未履约责任。</w:t>
      </w:r>
    </w:p>
    <w:p w14:paraId="14F8D74E" w14:textId="77777777" w:rsidR="00727EC4" w:rsidRDefault="00587A0C">
      <w:pPr>
        <w:rPr>
          <w:lang w:eastAsia="zh-CN"/>
        </w:rPr>
      </w:pPr>
      <w:r>
        <w:rPr>
          <w:lang w:eastAsia="zh-CN"/>
        </w:rPr>
        <w:t>独立储能的调频资格通常取决于可控功率、实时通信、资格测试、计量配置和持续履约能力，而不是储能是否与其他发电设施共址。</w:t>
      </w:r>
    </w:p>
    <w:p w14:paraId="29687932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2.2 </w:t>
      </w:r>
      <w:r>
        <w:rPr>
          <w:rFonts w:ascii="微软雅黑" w:eastAsia="微软雅黑" w:hAnsi="微软雅黑"/>
          <w:lang w:eastAsia="zh-CN"/>
        </w:rPr>
        <w:t>进入市场的基本流程</w:t>
      </w:r>
    </w:p>
    <w:p w14:paraId="27FE2CF0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确定资产和代表关系</w:t>
      </w:r>
    </w:p>
    <w:p w14:paraId="5D0EA863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  <w:lang w:eastAsia="zh-CN"/>
        </w:rPr>
        <w:t xml:space="preserve">        </w:t>
      </w:r>
      <w:r>
        <w:rPr>
          <w:rFonts w:ascii="Consolas" w:hAnsi="Consolas"/>
          <w:color w:val="1F1F1F"/>
          <w:sz w:val="18"/>
        </w:rPr>
        <w:t>↓</w:t>
      </w:r>
    </w:p>
    <w:p w14:paraId="165EB675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>建立</w:t>
      </w:r>
      <w:r>
        <w:rPr>
          <w:rFonts w:ascii="Consolas" w:hAnsi="Consolas"/>
          <w:color w:val="1F1F1F"/>
          <w:sz w:val="18"/>
        </w:rPr>
        <w:t xml:space="preserve">UP / </w:t>
      </w:r>
      <w:r>
        <w:rPr>
          <w:rFonts w:ascii="Consolas" w:hAnsi="Consolas"/>
          <w:color w:val="1F1F1F"/>
          <w:sz w:val="18"/>
        </w:rPr>
        <w:t>加入</w:t>
      </w:r>
      <w:r>
        <w:rPr>
          <w:rFonts w:ascii="Consolas" w:hAnsi="Consolas"/>
          <w:color w:val="1F1F1F"/>
          <w:sz w:val="18"/>
        </w:rPr>
        <w:t>BSP</w:t>
      </w:r>
    </w:p>
    <w:p w14:paraId="4A8A6DD6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        ↓</w:t>
      </w:r>
    </w:p>
    <w:p w14:paraId="3BA48196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向</w:t>
      </w:r>
      <w:r>
        <w:rPr>
          <w:rFonts w:ascii="Consolas" w:hAnsi="Consolas"/>
          <w:color w:val="1F1F1F"/>
          <w:sz w:val="18"/>
          <w:lang w:eastAsia="zh-CN"/>
        </w:rPr>
        <w:t>REE</w:t>
      </w:r>
      <w:r>
        <w:rPr>
          <w:rFonts w:ascii="Consolas" w:hAnsi="Consolas"/>
          <w:color w:val="1F1F1F"/>
          <w:sz w:val="18"/>
          <w:lang w:eastAsia="zh-CN"/>
        </w:rPr>
        <w:t>申请相应服务资格</w:t>
      </w:r>
    </w:p>
    <w:p w14:paraId="310C1EFA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        ↓</w:t>
      </w:r>
    </w:p>
    <w:p w14:paraId="390D1B3D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建立控制中心、遥测和实时通信</w:t>
      </w:r>
    </w:p>
    <w:p w14:paraId="46DAB266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        ↓</w:t>
      </w:r>
    </w:p>
    <w:p w14:paraId="4EFAD895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完成产品测试或满足既有合格</w:t>
      </w:r>
      <w:r>
        <w:rPr>
          <w:rFonts w:ascii="Consolas" w:hAnsi="Consolas"/>
          <w:color w:val="1F1F1F"/>
          <w:sz w:val="18"/>
          <w:lang w:eastAsia="zh-CN"/>
        </w:rPr>
        <w:t>UP</w:t>
      </w:r>
      <w:r>
        <w:rPr>
          <w:rFonts w:ascii="Consolas" w:hAnsi="Consolas"/>
          <w:color w:val="1F1F1F"/>
          <w:sz w:val="18"/>
          <w:lang w:eastAsia="zh-CN"/>
        </w:rPr>
        <w:t>的比例例外</w:t>
      </w:r>
    </w:p>
    <w:p w14:paraId="0853AAB1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        ↓</w:t>
      </w:r>
    </w:p>
    <w:p w14:paraId="0CC8049F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提交容量</w:t>
      </w:r>
      <w:r>
        <w:rPr>
          <w:rFonts w:ascii="Consolas" w:hAnsi="Consolas"/>
          <w:color w:val="1F1F1F"/>
          <w:sz w:val="18"/>
          <w:lang w:eastAsia="zh-CN"/>
        </w:rPr>
        <w:t>/</w:t>
      </w:r>
      <w:r>
        <w:rPr>
          <w:rFonts w:ascii="Consolas" w:hAnsi="Consolas"/>
          <w:color w:val="1F1F1F"/>
          <w:sz w:val="18"/>
          <w:lang w:eastAsia="zh-CN"/>
        </w:rPr>
        <w:t>能量报价</w:t>
      </w:r>
    </w:p>
    <w:p w14:paraId="706603B4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        ↓</w:t>
      </w:r>
    </w:p>
    <w:p w14:paraId="14A8F639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接受激活、计量和履约监测</w:t>
      </w:r>
    </w:p>
    <w:p w14:paraId="30FA967D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        ↓</w:t>
      </w:r>
    </w:p>
    <w:p w14:paraId="186C1294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进行容量、能量和偏差相关结算</w:t>
      </w:r>
    </w:p>
    <w:p w14:paraId="05117117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 </w:t>
      </w:r>
      <w:r>
        <w:rPr>
          <w:rFonts w:ascii="微软雅黑" w:eastAsia="微软雅黑" w:hAnsi="微软雅黑"/>
          <w:lang w:eastAsia="zh-CN"/>
        </w:rPr>
        <w:t>已确认的基本准入要求</w:t>
      </w:r>
    </w:p>
    <w:p w14:paraId="092C311D" w14:textId="77777777" w:rsidR="00727EC4" w:rsidRDefault="00587A0C">
      <w:pPr>
        <w:rPr>
          <w:lang w:eastAsia="zh-CN"/>
        </w:rPr>
      </w:pPr>
      <w:r>
        <w:rPr>
          <w:lang w:eastAsia="zh-CN"/>
        </w:rPr>
        <w:t>BOE/CNMC</w:t>
      </w:r>
      <w:r>
        <w:rPr>
          <w:lang w:eastAsia="zh-CN"/>
        </w:rPr>
        <w:t>的平衡条件确认：</w:t>
      </w:r>
    </w:p>
    <w:p w14:paraId="7F64CA06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储能设施持有人可以在满足相应服务条件后成为</w:t>
      </w:r>
      <w:r>
        <w:rPr>
          <w:lang w:eastAsia="zh-CN"/>
        </w:rPr>
        <w:t>BSP</w:t>
      </w:r>
      <w:r>
        <w:rPr>
          <w:lang w:eastAsia="zh-CN"/>
        </w:rPr>
        <w:t>；</w:t>
      </w:r>
    </w:p>
    <w:p w14:paraId="58A733A0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>BSP</w:t>
      </w:r>
      <w:r>
        <w:rPr>
          <w:lang w:eastAsia="zh-CN"/>
        </w:rPr>
        <w:t>计划单元一般最低报价能力为</w:t>
      </w:r>
      <w:r>
        <w:rPr>
          <w:lang w:eastAsia="zh-CN"/>
        </w:rPr>
        <w:t xml:space="preserve"> </w:t>
      </w:r>
      <w:r>
        <w:rPr>
          <w:b/>
          <w:lang w:eastAsia="zh-CN"/>
        </w:rPr>
        <w:t>1 MW</w:t>
      </w:r>
      <w:r>
        <w:rPr>
          <w:lang w:eastAsia="zh-CN"/>
        </w:rPr>
        <w:t>，但欧洲标准产品框架可能规定不同门槛；</w:t>
      </w:r>
    </w:p>
    <w:p w14:paraId="21746D40" w14:textId="77777777" w:rsidR="00727EC4" w:rsidRDefault="00587A0C">
      <w:pPr>
        <w:pStyle w:val="a0"/>
        <w:rPr>
          <w:lang w:eastAsia="zh-CN"/>
        </w:rPr>
      </w:pP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BSP</w:t>
      </w:r>
      <w:r>
        <w:rPr>
          <w:lang w:eastAsia="zh-CN"/>
        </w:rPr>
        <w:t>的上、下方向已预认证备用容量合计至少</w:t>
      </w:r>
      <w:r>
        <w:rPr>
          <w:lang w:eastAsia="zh-CN"/>
        </w:rPr>
        <w:t xml:space="preserve"> </w:t>
      </w:r>
      <w:r>
        <w:rPr>
          <w:b/>
          <w:lang w:eastAsia="zh-CN"/>
        </w:rPr>
        <w:t>100 MW</w:t>
      </w:r>
      <w:r>
        <w:rPr>
          <w:lang w:eastAsia="zh-CN"/>
        </w:rPr>
        <w:t>；</w:t>
      </w:r>
    </w:p>
    <w:p w14:paraId="0A8FE7DA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储能、需求和发电设施需要申请资格、保持结构数据、通过实时控制中心交换信息，并满足对应产品的响应要求；</w:t>
      </w:r>
    </w:p>
    <w:p w14:paraId="4DBE4121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测试通常是产品资格的一部分，但</w:t>
      </w:r>
      <w:r>
        <w:rPr>
          <w:lang w:eastAsia="zh-CN"/>
        </w:rPr>
        <w:t>Art.9(2)(d)</w:t>
      </w:r>
      <w:r>
        <w:rPr>
          <w:lang w:eastAsia="zh-CN"/>
        </w:rPr>
        <w:t>允许在规定比例条件下，将尚未单独完成测试的设施并入已有合格</w:t>
      </w:r>
      <w:r>
        <w:rPr>
          <w:lang w:eastAsia="zh-CN"/>
        </w:rPr>
        <w:t>UP</w:t>
      </w:r>
      <w:r>
        <w:rPr>
          <w:lang w:eastAsia="zh-CN"/>
        </w:rPr>
        <w:t>。</w:t>
      </w:r>
    </w:p>
    <w:p w14:paraId="16D56BE7" w14:textId="77777777" w:rsidR="00727EC4" w:rsidRDefault="00587A0C">
      <w:pPr>
        <w:rPr>
          <w:lang w:eastAsia="zh-CN"/>
        </w:rPr>
      </w:pPr>
      <w:r>
        <w:rPr>
          <w:lang w:eastAsia="zh-CN"/>
        </w:rPr>
        <w:t>这些是市场准入框架，不等于独立电池已经获得</w:t>
      </w:r>
      <w:r>
        <w:rPr>
          <w:lang w:eastAsia="zh-CN"/>
        </w:rPr>
        <w:t>FCR</w:t>
      </w:r>
      <w:r>
        <w:rPr>
          <w:lang w:eastAsia="zh-CN"/>
        </w:rPr>
        <w:t>、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mFRR</w:t>
      </w:r>
      <w:proofErr w:type="spellEnd"/>
      <w:r>
        <w:rPr>
          <w:lang w:eastAsia="zh-CN"/>
        </w:rPr>
        <w:t>、</w:t>
      </w:r>
      <w:r>
        <w:rPr>
          <w:lang w:eastAsia="zh-CN"/>
        </w:rPr>
        <w:t>RR</w:t>
      </w:r>
      <w:r>
        <w:rPr>
          <w:lang w:eastAsia="zh-CN"/>
        </w:rPr>
        <w:t>或</w:t>
      </w:r>
      <w:r>
        <w:rPr>
          <w:lang w:eastAsia="zh-CN"/>
        </w:rPr>
        <w:t>SRAD</w:t>
      </w:r>
      <w:r>
        <w:rPr>
          <w:lang w:eastAsia="zh-CN"/>
        </w:rPr>
        <w:t>的全部产品资格。</w:t>
      </w:r>
    </w:p>
    <w:p w14:paraId="14993963" w14:textId="77777777" w:rsidR="00727EC4" w:rsidRDefault="00587A0C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3. </w:t>
      </w:r>
      <w:r>
        <w:rPr>
          <w:rFonts w:ascii="微软雅黑" w:eastAsia="微软雅黑" w:hAnsi="微软雅黑"/>
          <w:lang w:eastAsia="zh-CN"/>
        </w:rPr>
        <w:t>独立储能参与调频市场的收入来源</w:t>
      </w:r>
    </w:p>
    <w:p w14:paraId="553B54D8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3.1 </w:t>
      </w:r>
      <w:r>
        <w:rPr>
          <w:rFonts w:ascii="微软雅黑" w:eastAsia="微软雅黑" w:hAnsi="微软雅黑"/>
          <w:lang w:eastAsia="zh-CN"/>
        </w:rPr>
        <w:t>容量收入</w:t>
      </w:r>
    </w:p>
    <w:p w14:paraId="6032C00D" w14:textId="77777777" w:rsidR="00727EC4" w:rsidRDefault="00587A0C">
      <w:pPr>
        <w:rPr>
          <w:lang w:eastAsia="zh-CN"/>
        </w:rPr>
      </w:pPr>
      <w:r>
        <w:rPr>
          <w:lang w:eastAsia="zh-CN"/>
        </w:rPr>
        <w:t>目前资料支持的容量收入主要有：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707"/>
        <w:gridCol w:w="1353"/>
        <w:gridCol w:w="5351"/>
      </w:tblGrid>
      <w:tr w:rsidR="00727EC4" w14:paraId="784DE4A4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14:paraId="15FEADE8" w14:textId="77777777" w:rsidR="00727EC4" w:rsidRDefault="00587A0C">
            <w:proofErr w:type="spellStart"/>
            <w:r>
              <w:t>收入类型</w:t>
            </w:r>
            <w:proofErr w:type="spellEnd"/>
          </w:p>
        </w:tc>
        <w:tc>
          <w:tcPr>
            <w:tcW w:w="1353" w:type="dxa"/>
          </w:tcPr>
          <w:p w14:paraId="6662686F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适用产品</w:t>
            </w:r>
          </w:p>
        </w:tc>
        <w:tc>
          <w:tcPr>
            <w:tcW w:w="5351" w:type="dxa"/>
          </w:tcPr>
          <w:p w14:paraId="684D4B47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727EC4" w14:paraId="0771BC01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14:paraId="5F495F76" w14:textId="77777777" w:rsidR="00727EC4" w:rsidRDefault="00587A0C">
            <w:r>
              <w:t>本地平衡容量收入</w:t>
            </w:r>
          </w:p>
        </w:tc>
        <w:tc>
          <w:tcPr>
            <w:tcW w:w="1353" w:type="dxa"/>
          </w:tcPr>
          <w:p w14:paraId="1CE023B0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aFRR</w:t>
            </w:r>
          </w:p>
        </w:tc>
        <w:tc>
          <w:tcPr>
            <w:tcW w:w="5351" w:type="dxa"/>
          </w:tcPr>
          <w:p w14:paraId="5DC5C70A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D-1</w:t>
            </w:r>
            <w:r>
              <w:rPr>
                <w:lang w:eastAsia="zh-CN"/>
              </w:rPr>
              <w:t>每日采购、</w:t>
            </w:r>
            <w:r>
              <w:rPr>
                <w:lang w:eastAsia="zh-CN"/>
              </w:rPr>
              <w:t>15</w:t>
            </w:r>
            <w:r>
              <w:rPr>
                <w:lang w:eastAsia="zh-CN"/>
              </w:rPr>
              <w:t>分钟时段、上下方向独立、边际容量价格</w:t>
            </w:r>
          </w:p>
        </w:tc>
      </w:tr>
      <w:tr w:rsidR="00727EC4" w14:paraId="32306E59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14:paraId="31461F06" w14:textId="77777777" w:rsidR="00727EC4" w:rsidRDefault="00587A0C">
            <w:proofErr w:type="spellStart"/>
            <w:r>
              <w:t>需求响应容量收入</w:t>
            </w:r>
            <w:proofErr w:type="spellEnd"/>
          </w:p>
        </w:tc>
        <w:tc>
          <w:tcPr>
            <w:tcW w:w="1353" w:type="dxa"/>
          </w:tcPr>
          <w:p w14:paraId="6A20E68B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SRAD</w:t>
            </w:r>
          </w:p>
        </w:tc>
        <w:tc>
          <w:tcPr>
            <w:tcW w:w="5351" w:type="dxa"/>
          </w:tcPr>
          <w:p w14:paraId="0B3959A3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需求响应特定产品；独立储能资格尚未确认</w:t>
            </w:r>
          </w:p>
        </w:tc>
      </w:tr>
      <w:tr w:rsidR="00727EC4" w14:paraId="364C290B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14:paraId="070625A6" w14:textId="77777777" w:rsidR="00727EC4" w:rsidRDefault="00587A0C">
            <w:proofErr w:type="spellStart"/>
            <w:r>
              <w:t>FCR</w:t>
            </w:r>
            <w:r>
              <w:t>容量收入</w:t>
            </w:r>
            <w:proofErr w:type="spellEnd"/>
          </w:p>
        </w:tc>
        <w:tc>
          <w:tcPr>
            <w:tcW w:w="1353" w:type="dxa"/>
          </w:tcPr>
          <w:p w14:paraId="11DF189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FCR</w:t>
            </w:r>
          </w:p>
        </w:tc>
        <w:tc>
          <w:tcPr>
            <w:tcW w:w="5351" w:type="dxa"/>
          </w:tcPr>
          <w:p w14:paraId="36BE1C30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当前资料未确认独立储能可获得竞价容量收入</w:t>
            </w:r>
          </w:p>
        </w:tc>
      </w:tr>
      <w:tr w:rsidR="00727EC4" w14:paraId="67CB288D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14:paraId="22CF490A" w14:textId="77777777" w:rsidR="00727EC4" w:rsidRDefault="00587A0C">
            <w:proofErr w:type="spellStart"/>
            <w:r>
              <w:t>mFRR</w:t>
            </w:r>
            <w:proofErr w:type="spellEnd"/>
            <w:r>
              <w:t>/</w:t>
            </w:r>
            <w:proofErr w:type="spellStart"/>
            <w:r>
              <w:t>RR</w:t>
            </w:r>
            <w:r>
              <w:t>容量收入</w:t>
            </w:r>
            <w:proofErr w:type="spellEnd"/>
          </w:p>
        </w:tc>
        <w:tc>
          <w:tcPr>
            <w:tcW w:w="1353" w:type="dxa"/>
          </w:tcPr>
          <w:p w14:paraId="0531C76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mFRR</w:t>
            </w:r>
            <w:r>
              <w:t>、</w:t>
            </w:r>
            <w:r>
              <w:t>RR</w:t>
            </w:r>
          </w:p>
        </w:tc>
        <w:tc>
          <w:tcPr>
            <w:tcW w:w="5351" w:type="dxa"/>
          </w:tcPr>
          <w:p w14:paraId="61BB417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已审</w:t>
            </w:r>
            <w:r>
              <w:rPr>
                <w:lang w:eastAsia="zh-CN"/>
              </w:rPr>
              <w:t>2025</w:t>
            </w:r>
            <w:r>
              <w:rPr>
                <w:lang w:eastAsia="zh-CN"/>
              </w:rPr>
              <w:t>规则中未识别独立容量采购或</w:t>
            </w:r>
            <w:r>
              <w:rPr>
                <w:lang w:eastAsia="zh-CN"/>
              </w:rPr>
              <w:t>€/MW</w:t>
            </w:r>
            <w:r>
              <w:rPr>
                <w:lang w:eastAsia="zh-CN"/>
              </w:rPr>
              <w:t>容量费</w:t>
            </w:r>
          </w:p>
        </w:tc>
      </w:tr>
    </w:tbl>
    <w:p w14:paraId="77DF9D82" w14:textId="77777777" w:rsidR="00727EC4" w:rsidRDefault="00727EC4">
      <w:pPr>
        <w:rPr>
          <w:lang w:eastAsia="zh-CN"/>
        </w:rPr>
      </w:pPr>
    </w:p>
    <w:p w14:paraId="58AA80D5" w14:textId="77777777" w:rsidR="00727EC4" w:rsidRDefault="00587A0C">
      <w:pPr>
        <w:rPr>
          <w:lang w:eastAsia="zh-CN"/>
        </w:rPr>
      </w:pPr>
      <w:r>
        <w:rPr>
          <w:lang w:eastAsia="zh-CN"/>
        </w:rPr>
        <w:t>需要特别避免的误读：规则中的</w:t>
      </w:r>
      <w:r>
        <w:rPr>
          <w:lang w:eastAsia="zh-CN"/>
        </w:rPr>
        <w:t>“</w:t>
      </w:r>
      <w:r>
        <w:rPr>
          <w:lang w:eastAsia="zh-CN"/>
        </w:rPr>
        <w:t>备用</w:t>
      </w:r>
      <w:r>
        <w:rPr>
          <w:lang w:eastAsia="zh-CN"/>
        </w:rPr>
        <w:t>MW”“</w:t>
      </w:r>
      <w:r>
        <w:rPr>
          <w:lang w:eastAsia="zh-CN"/>
        </w:rPr>
        <w:t>可用备用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预认证容量</w:t>
      </w:r>
      <w:r>
        <w:rPr>
          <w:lang w:eastAsia="zh-CN"/>
        </w:rPr>
        <w:t>”</w:t>
      </w:r>
      <w:r>
        <w:rPr>
          <w:lang w:eastAsia="zh-CN"/>
        </w:rPr>
        <w:t>不一定等于已经获得容量费的容量中标。</w:t>
      </w:r>
    </w:p>
    <w:p w14:paraId="201D47EB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3.1.1 </w:t>
      </w:r>
      <w:proofErr w:type="spellStart"/>
      <w:r>
        <w:rPr>
          <w:rFonts w:ascii="微软雅黑" w:eastAsia="微软雅黑" w:hAnsi="微软雅黑"/>
          <w:lang w:eastAsia="zh-CN"/>
        </w:rPr>
        <w:t>aFRR</w:t>
      </w:r>
      <w:proofErr w:type="spellEnd"/>
      <w:r>
        <w:rPr>
          <w:rFonts w:ascii="微软雅黑" w:eastAsia="微软雅黑" w:hAnsi="微软雅黑"/>
          <w:lang w:eastAsia="zh-CN"/>
        </w:rPr>
        <w:t>：目前唯一已确认的储能容量收入来源</w:t>
      </w:r>
    </w:p>
    <w:p w14:paraId="1E5CC25D" w14:textId="77777777" w:rsidR="00727EC4" w:rsidRDefault="00587A0C">
      <w:proofErr w:type="spellStart"/>
      <w:r>
        <w:t>在标准产品中，只有</w:t>
      </w:r>
      <w:proofErr w:type="spellEnd"/>
      <w:r>
        <w:t xml:space="preserve"> </w:t>
      </w:r>
      <w:proofErr w:type="spellStart"/>
      <w:r>
        <w:t>aFRR</w:t>
      </w:r>
      <w:r>
        <w:t>（</w:t>
      </w:r>
      <w:r>
        <w:t>regulación</w:t>
      </w:r>
      <w:proofErr w:type="spellEnd"/>
      <w:r>
        <w:t xml:space="preserve"> </w:t>
      </w:r>
      <w:proofErr w:type="spellStart"/>
      <w:r>
        <w:t>secundaria</w:t>
      </w:r>
      <w:r>
        <w:t>）具有已确认的本地容量</w:t>
      </w:r>
      <w:proofErr w:type="spellEnd"/>
      <w:r>
        <w:t>/</w:t>
      </w:r>
      <w:proofErr w:type="spellStart"/>
      <w:r>
        <w:t>备用市场</w:t>
      </w:r>
      <w:proofErr w:type="spellEnd"/>
      <w:r>
        <w:t>：</w:t>
      </w:r>
    </w:p>
    <w:p w14:paraId="679921E8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采购频率与时段</w:t>
      </w:r>
      <w:r>
        <w:rPr>
          <w:lang w:eastAsia="zh-CN"/>
        </w:rPr>
        <w:t>：</w:t>
      </w:r>
      <w:r>
        <w:rPr>
          <w:lang w:eastAsia="zh-CN"/>
        </w:rPr>
        <w:t xml:space="preserve">D-1 </w:t>
      </w:r>
      <w:r>
        <w:rPr>
          <w:lang w:eastAsia="zh-CN"/>
        </w:rPr>
        <w:t>每日采购，覆盖供给日每个</w:t>
      </w:r>
      <w:r>
        <w:rPr>
          <w:lang w:eastAsia="zh-CN"/>
        </w:rPr>
        <w:t xml:space="preserve"> 15 </w:t>
      </w:r>
      <w:r>
        <w:rPr>
          <w:lang w:eastAsia="zh-CN"/>
        </w:rPr>
        <w:t>分钟（</w:t>
      </w:r>
      <w:r>
        <w:rPr>
          <w:lang w:eastAsia="zh-CN"/>
        </w:rPr>
        <w:t>QH</w:t>
      </w:r>
      <w:r>
        <w:rPr>
          <w:lang w:eastAsia="zh-CN"/>
        </w:rPr>
        <w:t>）编程期；不是年度或季度容量合约。</w:t>
      </w:r>
    </w:p>
    <w:p w14:paraId="78B69CFE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方向独立</w:t>
      </w:r>
      <w:r>
        <w:rPr>
          <w:lang w:eastAsia="zh-CN"/>
        </w:rPr>
        <w:t>：上调与下调分开竞价、分开出清；储能要分别承诺每个方向的可用容量，不能只看一个</w:t>
      </w:r>
      <w:r>
        <w:rPr>
          <w:lang w:eastAsia="zh-CN"/>
        </w:rPr>
        <w:t>“</w:t>
      </w:r>
      <w:r>
        <w:rPr>
          <w:lang w:eastAsia="zh-CN"/>
        </w:rPr>
        <w:t>额定</w:t>
      </w:r>
      <w:r>
        <w:rPr>
          <w:lang w:eastAsia="zh-CN"/>
        </w:rPr>
        <w:t xml:space="preserve"> MW”</w:t>
      </w:r>
      <w:r>
        <w:rPr>
          <w:lang w:eastAsia="zh-CN"/>
        </w:rPr>
        <w:t>。</w:t>
      </w:r>
    </w:p>
    <w:p w14:paraId="10B1A2B4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报价字段</w:t>
      </w:r>
      <w:r>
        <w:rPr>
          <w:lang w:eastAsia="zh-CN"/>
        </w:rPr>
        <w:t>：</w:t>
      </w:r>
      <w:r>
        <w:rPr>
          <w:lang w:eastAsia="zh-CN"/>
        </w:rPr>
        <w:t xml:space="preserve">MW </w:t>
      </w:r>
      <w:r>
        <w:rPr>
          <w:lang w:eastAsia="zh-CN"/>
        </w:rPr>
        <w:t>数量</w:t>
      </w:r>
      <w:r>
        <w:rPr>
          <w:lang w:eastAsia="zh-CN"/>
        </w:rPr>
        <w:t xml:space="preserve"> + €/MW </w:t>
      </w:r>
      <w:r>
        <w:rPr>
          <w:lang w:eastAsia="zh-CN"/>
        </w:rPr>
        <w:t>容量价</w:t>
      </w:r>
      <w:r>
        <w:rPr>
          <w:lang w:eastAsia="zh-CN"/>
        </w:rPr>
        <w:t xml:space="preserve"> + </w:t>
      </w:r>
      <w:r>
        <w:rPr>
          <w:lang w:eastAsia="zh-CN"/>
        </w:rPr>
        <w:t>方向，可按每个</w:t>
      </w:r>
      <w:r>
        <w:rPr>
          <w:lang w:eastAsia="zh-CN"/>
        </w:rPr>
        <w:t xml:space="preserve"> QH</w:t>
      </w:r>
      <w:r>
        <w:rPr>
          <w:lang w:eastAsia="zh-CN"/>
        </w:rPr>
        <w:t>、每个方向提交多个报价块。</w:t>
      </w:r>
    </w:p>
    <w:p w14:paraId="09BB928F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出清方式</w:t>
      </w:r>
      <w:r>
        <w:rPr>
          <w:lang w:eastAsia="zh-CN"/>
        </w:rPr>
        <w:t>：系统按最低总成本、每个</w:t>
      </w:r>
      <w:r>
        <w:rPr>
          <w:lang w:eastAsia="zh-CN"/>
        </w:rPr>
        <w:t xml:space="preserve"> QH </w:t>
      </w:r>
      <w:r>
        <w:rPr>
          <w:lang w:eastAsia="zh-CN"/>
        </w:rPr>
        <w:t>独立分配，形成上、下方向各自的边际容量价；中标量</w:t>
      </w:r>
      <w:r>
        <w:rPr>
          <w:lang w:eastAsia="zh-CN"/>
        </w:rPr>
        <w:t xml:space="preserve"> 1 MW </w:t>
      </w:r>
      <w:r>
        <w:rPr>
          <w:lang w:eastAsia="zh-CN"/>
        </w:rPr>
        <w:t>起步、</w:t>
      </w:r>
      <w:r>
        <w:rPr>
          <w:lang w:eastAsia="zh-CN"/>
        </w:rPr>
        <w:t xml:space="preserve">1 MW </w:t>
      </w:r>
      <w:r>
        <w:rPr>
          <w:lang w:eastAsia="zh-CN"/>
        </w:rPr>
        <w:t>粒度。</w:t>
      </w:r>
    </w:p>
    <w:p w14:paraId="7BF23024" w14:textId="77777777" w:rsidR="00727EC4" w:rsidRDefault="00587A0C">
      <w:pPr>
        <w:pStyle w:val="a0"/>
      </w:pPr>
      <w:proofErr w:type="spellStart"/>
      <w:r>
        <w:rPr>
          <w:b/>
        </w:rPr>
        <w:t>中标后义务</w:t>
      </w:r>
      <w:r>
        <w:t>：容量中标是</w:t>
      </w:r>
      <w:proofErr w:type="spellEnd"/>
      <w:r>
        <w:t xml:space="preserve"> firm commitment——BSP </w:t>
      </w:r>
      <w:proofErr w:type="spellStart"/>
      <w:r>
        <w:t>至少要在对应</w:t>
      </w:r>
      <w:proofErr w:type="spellEnd"/>
      <w:r>
        <w:t xml:space="preserve"> QH </w:t>
      </w:r>
      <w:r>
        <w:t>和方向提交不低于中标容量的</w:t>
      </w:r>
      <w:r>
        <w:t xml:space="preserve"> aFRR </w:t>
      </w:r>
      <w:r>
        <w:t>能量支持报价；未提交会触发</w:t>
      </w:r>
      <w:r>
        <w:t xml:space="preserve"> P.O.14.4 </w:t>
      </w:r>
      <w:r>
        <w:t>支付义务。</w:t>
      </w:r>
    </w:p>
    <w:p w14:paraId="152DDE20" w14:textId="77777777" w:rsidR="00727EC4" w:rsidRDefault="00587A0C">
      <w:pPr>
        <w:rPr>
          <w:lang w:eastAsia="zh-CN"/>
        </w:rPr>
      </w:pPr>
      <w:r>
        <w:rPr>
          <w:lang w:eastAsia="zh-CN"/>
        </w:rPr>
        <w:t>储能参与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容量市场的门槛：</w:t>
      </w:r>
    </w:p>
    <w:p w14:paraId="1BAF2DA5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储能持有人可成为</w:t>
      </w:r>
      <w:r>
        <w:rPr>
          <w:lang w:eastAsia="zh-CN"/>
        </w:rPr>
        <w:t xml:space="preserve"> BSP</w:t>
      </w:r>
      <w:r>
        <w:rPr>
          <w:lang w:eastAsia="zh-CN"/>
        </w:rPr>
        <w:t>（需满足服务专门条件）；</w:t>
      </w:r>
    </w:p>
    <w:p w14:paraId="2A76D960" w14:textId="77777777" w:rsidR="00727EC4" w:rsidRDefault="00587A0C">
      <w:pPr>
        <w:pStyle w:val="a0"/>
      </w:pPr>
      <w:proofErr w:type="spellStart"/>
      <w:r>
        <w:t>每个</w:t>
      </w:r>
      <w:proofErr w:type="spellEnd"/>
      <w:r>
        <w:t xml:space="preserve"> UP/BSP </w:t>
      </w:r>
      <w:proofErr w:type="spellStart"/>
      <w:r>
        <w:t>一般最低报价能力为</w:t>
      </w:r>
      <w:proofErr w:type="spellEnd"/>
      <w:r>
        <w:t xml:space="preserve"> 1 MW</w:t>
      </w:r>
      <w:r>
        <w:t>；</w:t>
      </w:r>
    </w:p>
    <w:p w14:paraId="2C7E07D3" w14:textId="77777777" w:rsidR="00727EC4" w:rsidRDefault="00587A0C">
      <w:pPr>
        <w:pStyle w:val="a0"/>
        <w:rPr>
          <w:lang w:eastAsia="zh-CN"/>
        </w:rPr>
      </w:pP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BSP </w:t>
      </w:r>
      <w:r>
        <w:rPr>
          <w:lang w:eastAsia="zh-CN"/>
        </w:rPr>
        <w:t>的上、下方向已预认证备用合计至少</w:t>
      </w:r>
      <w:r>
        <w:rPr>
          <w:lang w:eastAsia="zh-CN"/>
        </w:rPr>
        <w:t xml:space="preserve"> 100 MW——</w:t>
      </w:r>
      <w:r>
        <w:rPr>
          <w:lang w:eastAsia="zh-CN"/>
        </w:rPr>
        <w:t>这是聚合储能组建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BSP </w:t>
      </w:r>
      <w:r>
        <w:rPr>
          <w:lang w:eastAsia="zh-CN"/>
        </w:rPr>
        <w:t>时的硬门槛。</w:t>
      </w:r>
    </w:p>
    <w:p w14:paraId="79FEFC38" w14:textId="77777777" w:rsidR="00727EC4" w:rsidRDefault="00587A0C">
      <w:pPr>
        <w:rPr>
          <w:lang w:eastAsia="zh-CN"/>
        </w:rPr>
      </w:pPr>
      <w:r>
        <w:rPr>
          <w:b/>
          <w:lang w:eastAsia="zh-CN"/>
        </w:rPr>
        <w:t>待确认</w:t>
      </w:r>
      <w:r>
        <w:rPr>
          <w:lang w:eastAsia="zh-CN"/>
        </w:rPr>
        <w:t>：储能专用的</w:t>
      </w:r>
      <w:r>
        <w:rPr>
          <w:lang w:eastAsia="zh-CN"/>
        </w:rPr>
        <w:t xml:space="preserve"> SOC</w:t>
      </w:r>
      <w:r>
        <w:rPr>
          <w:lang w:eastAsia="zh-CN"/>
        </w:rPr>
        <w:t>、持续时间、恢复要求，以及</w:t>
      </w:r>
      <w:r>
        <w:rPr>
          <w:lang w:eastAsia="zh-CN"/>
        </w:rPr>
        <w:t xml:space="preserve"> 100 MW </w:t>
      </w:r>
      <w:r>
        <w:rPr>
          <w:lang w:eastAsia="zh-CN"/>
        </w:rPr>
        <w:t>条件的聚合适用方式尚未闭合；不能把</w:t>
      </w:r>
      <w:r>
        <w:rPr>
          <w:lang w:eastAsia="zh-CN"/>
        </w:rPr>
        <w:t>“</w:t>
      </w:r>
      <w:r>
        <w:rPr>
          <w:lang w:eastAsia="zh-CN"/>
        </w:rPr>
        <w:t>可报容量</w:t>
      </w:r>
      <w:r>
        <w:rPr>
          <w:lang w:eastAsia="zh-CN"/>
        </w:rPr>
        <w:t>”</w:t>
      </w:r>
      <w:r>
        <w:rPr>
          <w:lang w:eastAsia="zh-CN"/>
        </w:rPr>
        <w:t>直接当作</w:t>
      </w:r>
      <w:r>
        <w:rPr>
          <w:lang w:eastAsia="zh-CN"/>
        </w:rPr>
        <w:t>“</w:t>
      </w:r>
      <w:r>
        <w:rPr>
          <w:lang w:eastAsia="zh-CN"/>
        </w:rPr>
        <w:t>必然能交付的容量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61EF6FD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3.1.2 SRAD</w:t>
      </w:r>
      <w:r>
        <w:rPr>
          <w:rFonts w:ascii="微软雅黑" w:eastAsia="微软雅黑" w:hAnsi="微软雅黑"/>
          <w:lang w:eastAsia="zh-CN"/>
        </w:rPr>
        <w:t>：需求响应特定容量拍卖（储能资格未确认）</w:t>
      </w:r>
    </w:p>
    <w:p w14:paraId="2CF6317C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 xml:space="preserve">SRAD </w:t>
      </w:r>
      <w:r>
        <w:rPr>
          <w:lang w:eastAsia="zh-CN"/>
        </w:rPr>
        <w:t>是西班牙本地特定平衡产品，存在容量拍卖和容量费，按</w:t>
      </w:r>
      <w:r>
        <w:rPr>
          <w:lang w:eastAsia="zh-CN"/>
        </w:rPr>
        <w:t xml:space="preserve"> MW </w:t>
      </w:r>
      <w:r>
        <w:rPr>
          <w:lang w:eastAsia="zh-CN"/>
        </w:rPr>
        <w:t>及边际拍卖价支付。</w:t>
      </w:r>
    </w:p>
    <w:p w14:paraId="7BD53943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 xml:space="preserve">2025 </w:t>
      </w:r>
      <w:r>
        <w:rPr>
          <w:lang w:eastAsia="zh-CN"/>
        </w:rPr>
        <w:t>适用年度拍卖框架；</w:t>
      </w:r>
      <w:r>
        <w:rPr>
          <w:lang w:eastAsia="zh-CN"/>
        </w:rPr>
        <w:t xml:space="preserve">2026 </w:t>
      </w:r>
      <w:r>
        <w:rPr>
          <w:lang w:eastAsia="zh-CN"/>
        </w:rPr>
        <w:t>起原则上六个月合同、每年最多两次拍卖。</w:t>
      </w:r>
    </w:p>
    <w:p w14:paraId="3E02A9AA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正式对象是需求响应（</w:t>
      </w:r>
      <w:r>
        <w:rPr>
          <w:lang w:eastAsia="zh-CN"/>
        </w:rPr>
        <w:t>demand UP</w:t>
      </w:r>
      <w:r>
        <w:rPr>
          <w:lang w:eastAsia="zh-CN"/>
        </w:rPr>
        <w:t>）；</w:t>
      </w:r>
      <w:r>
        <w:rPr>
          <w:b/>
          <w:lang w:eastAsia="zh-CN"/>
        </w:rPr>
        <w:t>独立储能能否以需求响应或储能身份参加未确认</w:t>
      </w:r>
      <w:r>
        <w:rPr>
          <w:lang w:eastAsia="zh-CN"/>
        </w:rPr>
        <w:t>，不能从标准产品储能资格推断。</w:t>
      </w:r>
    </w:p>
    <w:p w14:paraId="0733AF03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3.1.3 </w:t>
      </w:r>
      <w:proofErr w:type="spellStart"/>
      <w:r>
        <w:rPr>
          <w:rFonts w:ascii="微软雅黑" w:eastAsia="微软雅黑" w:hAnsi="微软雅黑"/>
        </w:rPr>
        <w:t>什么不是容量收入</w:t>
      </w:r>
      <w:proofErr w:type="spellEnd"/>
    </w:p>
    <w:p w14:paraId="64CDA7CE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 xml:space="preserve">FCR / </w:t>
      </w:r>
      <w:proofErr w:type="spellStart"/>
      <w:r>
        <w:rPr>
          <w:b/>
          <w:lang w:eastAsia="zh-CN"/>
        </w:rPr>
        <w:t>regulación</w:t>
      </w:r>
      <w:proofErr w:type="spellEnd"/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primaria</w:t>
      </w:r>
      <w:proofErr w:type="spellEnd"/>
      <w:r>
        <w:rPr>
          <w:lang w:eastAsia="zh-CN"/>
        </w:rPr>
        <w:t>：当前资料只确认并网发电机的强制、无偿物理响应，未发现独立储能可竞价的</w:t>
      </w:r>
      <w:r>
        <w:rPr>
          <w:lang w:eastAsia="zh-CN"/>
        </w:rPr>
        <w:t xml:space="preserve"> FCR </w:t>
      </w:r>
      <w:r>
        <w:rPr>
          <w:lang w:eastAsia="zh-CN"/>
        </w:rPr>
        <w:t>容量市场或容量费。</w:t>
      </w:r>
    </w:p>
    <w:p w14:paraId="40AB8000" w14:textId="77777777" w:rsidR="00727EC4" w:rsidRDefault="00587A0C">
      <w:pPr>
        <w:pStyle w:val="a0"/>
      </w:pPr>
      <w:proofErr w:type="spellStart"/>
      <w:r>
        <w:rPr>
          <w:b/>
        </w:rPr>
        <w:t>mFRR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regulación</w:t>
      </w:r>
      <w:proofErr w:type="spellEnd"/>
      <w:r>
        <w:rPr>
          <w:b/>
        </w:rPr>
        <w:t xml:space="preserve"> terciaria</w:t>
      </w:r>
      <w:r>
        <w:t>：</w:t>
      </w:r>
      <w:r>
        <w:t xml:space="preserve">2025 </w:t>
      </w:r>
      <w:r>
        <w:t>规则中</w:t>
      </w:r>
      <w:r>
        <w:t xml:space="preserve"> P.O.7.3 </w:t>
      </w:r>
      <w:r>
        <w:t>只有</w:t>
      </w:r>
      <w:r>
        <w:t>“</w:t>
      </w:r>
      <w:r>
        <w:t>可用备用</w:t>
      </w:r>
      <w:r>
        <w:t>/</w:t>
      </w:r>
      <w:r>
        <w:t>能量报价</w:t>
      </w:r>
      <w:r>
        <w:t>”</w:t>
      </w:r>
      <w:r>
        <w:t>，未识别独立</w:t>
      </w:r>
      <w:r>
        <w:t xml:space="preserve"> €/MW </w:t>
      </w:r>
      <w:r>
        <w:t>容量采购或容量费。</w:t>
      </w:r>
    </w:p>
    <w:p w14:paraId="0E5A44A3" w14:textId="77777777" w:rsidR="00727EC4" w:rsidRDefault="00587A0C">
      <w:pPr>
        <w:pStyle w:val="a0"/>
      </w:pPr>
      <w:r>
        <w:rPr>
          <w:b/>
        </w:rPr>
        <w:t>RR / reservas de sustitución</w:t>
      </w:r>
      <w:r>
        <w:t>：</w:t>
      </w:r>
      <w:r>
        <w:t xml:space="preserve">2025 P.O.3.3 </w:t>
      </w:r>
      <w:r>
        <w:t>是能量报价与激活（</w:t>
      </w:r>
      <w:r>
        <w:t>TERRE</w:t>
      </w:r>
      <w:r>
        <w:t>），未识别独立容量采购；</w:t>
      </w:r>
      <w:r>
        <w:t xml:space="preserve">TERRE </w:t>
      </w:r>
      <w:r>
        <w:t>停止后</w:t>
      </w:r>
      <w:r>
        <w:t xml:space="preserve"> 2026 </w:t>
      </w:r>
      <w:r>
        <w:t>替代机制未确认。</w:t>
      </w:r>
    </w:p>
    <w:p w14:paraId="3807E361" w14:textId="77777777" w:rsidR="00727EC4" w:rsidRDefault="00587A0C">
      <w:pPr>
        <w:pStyle w:val="31"/>
      </w:pPr>
      <w:r>
        <w:rPr>
          <w:rFonts w:ascii="微软雅黑" w:eastAsia="微软雅黑" w:hAnsi="微软雅黑"/>
        </w:rPr>
        <w:t xml:space="preserve">3.2 </w:t>
      </w:r>
      <w:r>
        <w:rPr>
          <w:rFonts w:ascii="微软雅黑" w:eastAsia="微软雅黑" w:hAnsi="微软雅黑"/>
        </w:rPr>
        <w:t>能量激活收入</w:t>
      </w:r>
    </w:p>
    <w:p w14:paraId="21AAC2A0" w14:textId="77777777" w:rsidR="00727EC4" w:rsidRDefault="00587A0C">
      <w:pPr>
        <w:rPr>
          <w:lang w:eastAsia="zh-CN"/>
        </w:rPr>
      </w:pPr>
      <w:r>
        <w:rPr>
          <w:lang w:eastAsia="zh-CN"/>
        </w:rPr>
        <w:t>储能在被</w:t>
      </w:r>
      <w:r>
        <w:rPr>
          <w:lang w:eastAsia="zh-CN"/>
        </w:rPr>
        <w:t>REE</w:t>
      </w:r>
      <w:r>
        <w:rPr>
          <w:lang w:eastAsia="zh-CN"/>
        </w:rPr>
        <w:t>或欧洲平台激活后，可能产生平衡能量收入或支付：</w:t>
      </w:r>
    </w:p>
    <w:p w14:paraId="2EF94B6B" w14:textId="77777777" w:rsidR="00727EC4" w:rsidRDefault="00587A0C">
      <w:pPr>
        <w:pStyle w:val="a0"/>
      </w:pPr>
      <w:proofErr w:type="spellStart"/>
      <w:r>
        <w:t>aFRR</w:t>
      </w:r>
      <w:r>
        <w:t>本地</w:t>
      </w:r>
      <w:proofErr w:type="spellEnd"/>
      <w:r>
        <w:t xml:space="preserve">/ </w:t>
      </w:r>
      <w:proofErr w:type="spellStart"/>
      <w:r>
        <w:t>PICASSO</w:t>
      </w:r>
      <w:r>
        <w:t>能量</w:t>
      </w:r>
      <w:proofErr w:type="spellEnd"/>
      <w:r>
        <w:t>；</w:t>
      </w:r>
    </w:p>
    <w:p w14:paraId="2CCF12CD" w14:textId="77777777" w:rsidR="00727EC4" w:rsidRDefault="00587A0C">
      <w:pPr>
        <w:pStyle w:val="a0"/>
      </w:pPr>
      <w:r>
        <w:t>mFRR</w:t>
      </w:r>
      <w:r>
        <w:t>本地</w:t>
      </w:r>
      <w:r>
        <w:t>/ MARI</w:t>
      </w:r>
      <w:r>
        <w:t>能量；</w:t>
      </w:r>
    </w:p>
    <w:p w14:paraId="1F110E87" w14:textId="77777777" w:rsidR="00727EC4" w:rsidRDefault="00587A0C">
      <w:pPr>
        <w:pStyle w:val="a0"/>
      </w:pPr>
      <w:r>
        <w:t>RR/TERRE</w:t>
      </w:r>
      <w:r>
        <w:t>能量（</w:t>
      </w:r>
      <w:r>
        <w:t>2025</w:t>
      </w:r>
      <w:r>
        <w:t>年</w:t>
      </w:r>
      <w:r>
        <w:t>TERRE</w:t>
      </w:r>
      <w:r>
        <w:t>停止前）；</w:t>
      </w:r>
    </w:p>
    <w:p w14:paraId="6C671287" w14:textId="77777777" w:rsidR="00727EC4" w:rsidRDefault="00587A0C">
      <w:pPr>
        <w:pStyle w:val="a0"/>
      </w:pPr>
      <w:r>
        <w:t>平台故障时的本地</w:t>
      </w:r>
      <w:r>
        <w:t>fallback</w:t>
      </w:r>
      <w:r>
        <w:t>能量。</w:t>
      </w:r>
    </w:p>
    <w:p w14:paraId="493EBBCE" w14:textId="77777777" w:rsidR="00727EC4" w:rsidRDefault="00587A0C">
      <w:pPr>
        <w:rPr>
          <w:lang w:eastAsia="zh-CN"/>
        </w:rPr>
      </w:pPr>
      <w:r>
        <w:rPr>
          <w:lang w:eastAsia="zh-CN"/>
        </w:rPr>
        <w:t>这些价格通常按</w:t>
      </w:r>
      <w:r>
        <w:rPr>
          <w:lang w:eastAsia="zh-CN"/>
        </w:rPr>
        <w:t>€/MWh</w:t>
      </w:r>
      <w:r>
        <w:rPr>
          <w:lang w:eastAsia="zh-CN"/>
        </w:rPr>
        <w:t>表达，与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>容量市场的</w:t>
      </w:r>
      <w:r>
        <w:rPr>
          <w:lang w:eastAsia="zh-CN"/>
        </w:rPr>
        <w:t>€/MW</w:t>
      </w:r>
      <w:r>
        <w:rPr>
          <w:lang w:eastAsia="zh-CN"/>
        </w:rPr>
        <w:t>容量价格是不同现金流。能量价格、激活量和不平衡价格也不能混为一项。</w:t>
      </w:r>
    </w:p>
    <w:p w14:paraId="06B7A3EF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3.2.1 </w:t>
      </w:r>
      <w:proofErr w:type="spellStart"/>
      <w:r>
        <w:rPr>
          <w:rFonts w:ascii="微软雅黑" w:eastAsia="微软雅黑" w:hAnsi="微软雅黑"/>
        </w:rPr>
        <w:t>aFRR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能量（</w:t>
      </w:r>
      <w:r>
        <w:rPr>
          <w:rFonts w:ascii="微软雅黑" w:eastAsia="微软雅黑" w:hAnsi="微软雅黑"/>
        </w:rPr>
        <w:t>PICASSO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为主路径</w:t>
      </w:r>
      <w:proofErr w:type="spellEnd"/>
      <w:r>
        <w:rPr>
          <w:rFonts w:ascii="微软雅黑" w:eastAsia="微软雅黑" w:hAnsi="微软雅黑"/>
        </w:rPr>
        <w:t>）</w:t>
      </w:r>
    </w:p>
    <w:p w14:paraId="4E18AFFC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产品</w:t>
      </w:r>
      <w:r>
        <w:rPr>
          <w:lang w:eastAsia="zh-CN"/>
        </w:rPr>
        <w:t>：自动激活，</w:t>
      </w:r>
      <w:r>
        <w:rPr>
          <w:lang w:eastAsia="zh-CN"/>
        </w:rPr>
        <w:t xml:space="preserve">FAT 5 </w:t>
      </w:r>
      <w:r>
        <w:rPr>
          <w:lang w:eastAsia="zh-CN"/>
        </w:rPr>
        <w:t>分钟，</w:t>
      </w:r>
      <w:r>
        <w:rPr>
          <w:lang w:eastAsia="zh-CN"/>
        </w:rPr>
        <w:t xml:space="preserve">15 </w:t>
      </w:r>
      <w:r>
        <w:rPr>
          <w:lang w:eastAsia="zh-CN"/>
        </w:rPr>
        <w:t>分钟交付；最小</w:t>
      </w:r>
      <w:r>
        <w:rPr>
          <w:lang w:eastAsia="zh-CN"/>
        </w:rPr>
        <w:t>/</w:t>
      </w:r>
      <w:r>
        <w:rPr>
          <w:lang w:eastAsia="zh-CN"/>
        </w:rPr>
        <w:t>粒度</w:t>
      </w:r>
      <w:r>
        <w:rPr>
          <w:lang w:eastAsia="zh-CN"/>
        </w:rPr>
        <w:t xml:space="preserve"> 1 MW</w:t>
      </w:r>
      <w:r>
        <w:rPr>
          <w:lang w:eastAsia="zh-CN"/>
        </w:rPr>
        <w:t>，价格分辨率</w:t>
      </w:r>
      <w:r>
        <w:rPr>
          <w:lang w:eastAsia="zh-CN"/>
        </w:rPr>
        <w:t xml:space="preserve"> 0.01 €/MWh</w:t>
      </w:r>
      <w:r>
        <w:rPr>
          <w:lang w:eastAsia="zh-CN"/>
        </w:rPr>
        <w:t>，每个方向最多</w:t>
      </w:r>
      <w:r>
        <w:rPr>
          <w:lang w:eastAsia="zh-CN"/>
        </w:rPr>
        <w:t xml:space="preserve"> 25 </w:t>
      </w:r>
      <w:r>
        <w:rPr>
          <w:lang w:eastAsia="zh-CN"/>
        </w:rPr>
        <w:t>个报价块。</w:t>
      </w:r>
    </w:p>
    <w:p w14:paraId="24243E2D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报价义务与时间</w:t>
      </w:r>
      <w:r>
        <w:rPr>
          <w:lang w:eastAsia="zh-CN"/>
        </w:rPr>
        <w:t>：容量中标后必须提交至少等量能量支持报价；</w:t>
      </w:r>
      <w:r>
        <w:rPr>
          <w:lang w:eastAsia="zh-CN"/>
        </w:rPr>
        <w:t xml:space="preserve">D-1 12:00 </w:t>
      </w:r>
      <w:r>
        <w:rPr>
          <w:lang w:eastAsia="zh-CN"/>
        </w:rPr>
        <w:t>起可接收能量报价，首版支持报价在</w:t>
      </w:r>
      <w:r>
        <w:rPr>
          <w:lang w:eastAsia="zh-CN"/>
        </w:rPr>
        <w:t xml:space="preserve"> D-1 20:00 </w:t>
      </w:r>
      <w:r>
        <w:rPr>
          <w:lang w:eastAsia="zh-CN"/>
        </w:rPr>
        <w:t>前，交付前</w:t>
      </w:r>
      <w:r>
        <w:rPr>
          <w:lang w:eastAsia="zh-CN"/>
        </w:rPr>
        <w:t xml:space="preserve"> 25 </w:t>
      </w:r>
      <w:r>
        <w:rPr>
          <w:lang w:eastAsia="zh-CN"/>
        </w:rPr>
        <w:t>分钟为当前更新接口。</w:t>
      </w:r>
    </w:p>
    <w:p w14:paraId="1D71FFD8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价格形成</w:t>
      </w:r>
      <w:r>
        <w:rPr>
          <w:lang w:eastAsia="zh-CN"/>
        </w:rPr>
        <w:t>：</w:t>
      </w:r>
      <w:r>
        <w:rPr>
          <w:lang w:eastAsia="zh-CN"/>
        </w:rPr>
        <w:t xml:space="preserve">PICASSO </w:t>
      </w:r>
      <w:r>
        <w:rPr>
          <w:lang w:eastAsia="zh-CN"/>
        </w:rPr>
        <w:t>接入前由本地算法按方向形成边际价；接入后分配仍用本地算法，但边际价由</w:t>
      </w:r>
      <w:r>
        <w:rPr>
          <w:lang w:eastAsia="zh-CN"/>
        </w:rPr>
        <w:t xml:space="preserve"> PICASSO </w:t>
      </w:r>
      <w:r>
        <w:rPr>
          <w:lang w:eastAsia="zh-CN"/>
        </w:rPr>
        <w:t>平台确定。价外被接受的块按其报价价支付；平台连接后对供应商取更有利价格（激活后</w:t>
      </w:r>
      <w:r>
        <w:rPr>
          <w:lang w:eastAsia="zh-CN"/>
        </w:rPr>
        <w:t xml:space="preserve"> 5 </w:t>
      </w:r>
      <w:r>
        <w:rPr>
          <w:lang w:eastAsia="zh-CN"/>
        </w:rPr>
        <w:t>分钟规则）。</w:t>
      </w:r>
    </w:p>
    <w:p w14:paraId="3970BD7D" w14:textId="77777777" w:rsidR="00727EC4" w:rsidRDefault="00587A0C">
      <w:pPr>
        <w:pStyle w:val="a0"/>
      </w:pPr>
      <w:proofErr w:type="spellStart"/>
      <w:r>
        <w:rPr>
          <w:b/>
        </w:rPr>
        <w:t>fallback</w:t>
      </w:r>
      <w:r>
        <w:t>：平台或通信故障时用本地算法</w:t>
      </w:r>
      <w:proofErr w:type="spellEnd"/>
      <w:r>
        <w:t xml:space="preserve">/SRS/RCP </w:t>
      </w:r>
      <w:proofErr w:type="spellStart"/>
      <w:r>
        <w:t>后备</w:t>
      </w:r>
      <w:proofErr w:type="spellEnd"/>
      <w:r>
        <w:t>。</w:t>
      </w:r>
    </w:p>
    <w:p w14:paraId="35222AD8" w14:textId="77777777" w:rsidR="00727EC4" w:rsidRDefault="00587A0C">
      <w:pPr>
        <w:pStyle w:val="4"/>
      </w:pPr>
      <w:r>
        <w:rPr>
          <w:rFonts w:ascii="微软雅黑" w:eastAsia="微软雅黑" w:hAnsi="微软雅黑"/>
        </w:rPr>
        <w:lastRenderedPageBreak/>
        <w:t xml:space="preserve">3.2.2 mFRR </w:t>
      </w:r>
      <w:r>
        <w:rPr>
          <w:rFonts w:ascii="微软雅黑" w:eastAsia="微软雅黑" w:hAnsi="微软雅黑"/>
        </w:rPr>
        <w:t>能量（</w:t>
      </w:r>
      <w:r>
        <w:rPr>
          <w:rFonts w:ascii="微软雅黑" w:eastAsia="微软雅黑" w:hAnsi="微软雅黑"/>
        </w:rPr>
        <w:t xml:space="preserve">MARI </w:t>
      </w:r>
      <w:r>
        <w:rPr>
          <w:rFonts w:ascii="微软雅黑" w:eastAsia="微软雅黑" w:hAnsi="微软雅黑"/>
        </w:rPr>
        <w:t>为主路径）</w:t>
      </w:r>
    </w:p>
    <w:p w14:paraId="7AD2706A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产品</w:t>
      </w:r>
      <w:r>
        <w:rPr>
          <w:lang w:eastAsia="zh-CN"/>
        </w:rPr>
        <w:t>：手动激活，</w:t>
      </w:r>
      <w:r>
        <w:rPr>
          <w:lang w:eastAsia="zh-CN"/>
        </w:rPr>
        <w:t xml:space="preserve">FAT 12.5 </w:t>
      </w:r>
      <w:r>
        <w:rPr>
          <w:lang w:eastAsia="zh-CN"/>
        </w:rPr>
        <w:t>分钟，最小</w:t>
      </w:r>
      <w:r>
        <w:rPr>
          <w:lang w:eastAsia="zh-CN"/>
        </w:rPr>
        <w:t xml:space="preserve"> 1 MW</w:t>
      </w:r>
      <w:r>
        <w:rPr>
          <w:lang w:eastAsia="zh-CN"/>
        </w:rPr>
        <w:t>，价格分辨率</w:t>
      </w:r>
      <w:r>
        <w:rPr>
          <w:lang w:eastAsia="zh-CN"/>
        </w:rPr>
        <w:t xml:space="preserve"> 0.01 €/MWh</w:t>
      </w:r>
      <w:r>
        <w:rPr>
          <w:lang w:eastAsia="zh-CN"/>
        </w:rPr>
        <w:t>；标准交付</w:t>
      </w:r>
      <w:r>
        <w:rPr>
          <w:lang w:eastAsia="zh-CN"/>
        </w:rPr>
        <w:t xml:space="preserve"> 5–30 </w:t>
      </w:r>
      <w:r>
        <w:rPr>
          <w:lang w:eastAsia="zh-CN"/>
        </w:rPr>
        <w:t>分钟（程序化激活</w:t>
      </w:r>
      <w:r>
        <w:rPr>
          <w:lang w:eastAsia="zh-CN"/>
        </w:rPr>
        <w:t xml:space="preserve"> 5 </w:t>
      </w:r>
      <w:r>
        <w:rPr>
          <w:lang w:eastAsia="zh-CN"/>
        </w:rPr>
        <w:t>分钟、直接激活最长</w:t>
      </w:r>
      <w:r>
        <w:rPr>
          <w:lang w:eastAsia="zh-CN"/>
        </w:rPr>
        <w:t xml:space="preserve"> 20 </w:t>
      </w:r>
      <w:r>
        <w:rPr>
          <w:lang w:eastAsia="zh-CN"/>
        </w:rPr>
        <w:t>分钟），具体按激活类型记录。</w:t>
      </w:r>
    </w:p>
    <w:p w14:paraId="762F8B70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报价</w:t>
      </w:r>
      <w:r>
        <w:rPr>
          <w:lang w:eastAsia="zh-CN"/>
        </w:rPr>
        <w:t>：</w:t>
      </w:r>
      <w:r>
        <w:rPr>
          <w:lang w:eastAsia="zh-CN"/>
        </w:rPr>
        <w:t xml:space="preserve">PM </w:t>
      </w:r>
      <w:r>
        <w:rPr>
          <w:lang w:eastAsia="zh-CN"/>
        </w:rPr>
        <w:t>每日</w:t>
      </w:r>
      <w:r>
        <w:rPr>
          <w:lang w:eastAsia="zh-CN"/>
        </w:rPr>
        <w:t xml:space="preserve"> 23:00 </w:t>
      </w:r>
      <w:r>
        <w:rPr>
          <w:lang w:eastAsia="zh-CN"/>
        </w:rPr>
        <w:t>前提交次日全时域可用上调</w:t>
      </w:r>
      <w:r>
        <w:rPr>
          <w:lang w:eastAsia="zh-CN"/>
        </w:rPr>
        <w:t>/</w:t>
      </w:r>
      <w:r>
        <w:rPr>
          <w:lang w:eastAsia="zh-CN"/>
        </w:rPr>
        <w:t>下调备用；计划变化时持续更新，</w:t>
      </w:r>
      <w:r>
        <w:rPr>
          <w:lang w:eastAsia="zh-CN"/>
        </w:rPr>
        <w:t xml:space="preserve">QH </w:t>
      </w:r>
      <w:r>
        <w:rPr>
          <w:lang w:eastAsia="zh-CN"/>
        </w:rPr>
        <w:t>开始前</w:t>
      </w:r>
      <w:r>
        <w:rPr>
          <w:lang w:eastAsia="zh-CN"/>
        </w:rPr>
        <w:t xml:space="preserve"> 25 </w:t>
      </w:r>
      <w:r>
        <w:rPr>
          <w:lang w:eastAsia="zh-CN"/>
        </w:rPr>
        <w:t>分钟截止。</w:t>
      </w:r>
    </w:p>
    <w:p w14:paraId="19054E7C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价格形成</w:t>
      </w:r>
      <w:r>
        <w:rPr>
          <w:lang w:eastAsia="zh-CN"/>
        </w:rPr>
        <w:t>：本地激活时按上调</w:t>
      </w:r>
      <w:r>
        <w:rPr>
          <w:lang w:eastAsia="zh-CN"/>
        </w:rPr>
        <w:t>/</w:t>
      </w:r>
      <w:r>
        <w:rPr>
          <w:lang w:eastAsia="zh-CN"/>
        </w:rPr>
        <w:t>下调各自有效报价阶梯形成边际价（上调从低到高、下调从高到低）；</w:t>
      </w:r>
      <w:r>
        <w:rPr>
          <w:lang w:eastAsia="zh-CN"/>
        </w:rPr>
        <w:t xml:space="preserve">MARI </w:t>
      </w:r>
      <w:r>
        <w:rPr>
          <w:lang w:eastAsia="zh-CN"/>
        </w:rPr>
        <w:t>平台路径下共同排序与边际价由平台</w:t>
      </w:r>
      <w:r>
        <w:rPr>
          <w:lang w:eastAsia="zh-CN"/>
        </w:rPr>
        <w:t xml:space="preserve">/IF </w:t>
      </w:r>
      <w:r>
        <w:rPr>
          <w:lang w:eastAsia="zh-CN"/>
        </w:rPr>
        <w:t>决定，逐日切点以</w:t>
      </w:r>
      <w:r>
        <w:rPr>
          <w:lang w:eastAsia="zh-CN"/>
        </w:rPr>
        <w:t xml:space="preserve"> OS </w:t>
      </w:r>
      <w:r>
        <w:rPr>
          <w:lang w:eastAsia="zh-CN"/>
        </w:rPr>
        <w:t>通知为准。</w:t>
      </w:r>
    </w:p>
    <w:p w14:paraId="7BA0BC31" w14:textId="77777777" w:rsidR="00727EC4" w:rsidRDefault="00587A0C">
      <w:pPr>
        <w:pStyle w:val="a0"/>
      </w:pPr>
      <w:proofErr w:type="spellStart"/>
      <w:r>
        <w:rPr>
          <w:b/>
        </w:rPr>
        <w:t>fallback</w:t>
      </w:r>
      <w:r>
        <w:t>：</w:t>
      </w:r>
      <w:r>
        <w:t>MARI</w:t>
      </w:r>
      <w:proofErr w:type="spellEnd"/>
      <w:r>
        <w:t xml:space="preserve"> </w:t>
      </w:r>
      <w:proofErr w:type="spellStart"/>
      <w:r>
        <w:t>无结果时由其他机制或本地算法覆盖</w:t>
      </w:r>
      <w:proofErr w:type="spellEnd"/>
      <w:r>
        <w:t>。</w:t>
      </w:r>
    </w:p>
    <w:p w14:paraId="60609923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3.2.3 RR </w:t>
      </w:r>
      <w:r>
        <w:rPr>
          <w:rFonts w:ascii="微软雅黑" w:eastAsia="微软雅黑" w:hAnsi="微软雅黑"/>
        </w:rPr>
        <w:t>能量（</w:t>
      </w:r>
      <w:r>
        <w:rPr>
          <w:rFonts w:ascii="微软雅黑" w:eastAsia="微软雅黑" w:hAnsi="微软雅黑"/>
        </w:rPr>
        <w:t>TERRE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/>
        </w:rPr>
        <w:t xml:space="preserve">2025-12-30 </w:t>
      </w:r>
      <w:r>
        <w:rPr>
          <w:rFonts w:ascii="微软雅黑" w:eastAsia="微软雅黑" w:hAnsi="微软雅黑"/>
        </w:rPr>
        <w:t>停止）</w:t>
      </w:r>
    </w:p>
    <w:p w14:paraId="74DFBEEF" w14:textId="77777777" w:rsidR="00727EC4" w:rsidRDefault="00587A0C">
      <w:pPr>
        <w:pStyle w:val="a0"/>
      </w:pPr>
      <w:r>
        <w:rPr>
          <w:b/>
        </w:rPr>
        <w:t>产品</w:t>
      </w:r>
      <w:r>
        <w:t>：手动程序化激活，</w:t>
      </w:r>
      <w:r>
        <w:t xml:space="preserve">FAT 30 </w:t>
      </w:r>
      <w:r>
        <w:t>分钟，交付</w:t>
      </w:r>
      <w:r>
        <w:t xml:space="preserve"> 15–60 </w:t>
      </w:r>
      <w:r>
        <w:t>分钟，最小</w:t>
      </w:r>
      <w:r>
        <w:t xml:space="preserve"> 1 MW</w:t>
      </w:r>
      <w:r>
        <w:t>，价格分辨率</w:t>
      </w:r>
      <w:r>
        <w:t xml:space="preserve"> 0.01 €/MWh</w:t>
      </w:r>
      <w:r>
        <w:t>，共</w:t>
      </w:r>
      <w:r>
        <w:t xml:space="preserve"> 24 </w:t>
      </w:r>
      <w:r>
        <w:t>个</w:t>
      </w:r>
      <w:r>
        <w:t xml:space="preserve"> activation horizons</w:t>
      </w:r>
      <w:r>
        <w:t>。</w:t>
      </w:r>
    </w:p>
    <w:p w14:paraId="46ACD441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报价时间</w:t>
      </w:r>
      <w:r>
        <w:rPr>
          <w:lang w:eastAsia="zh-CN"/>
        </w:rPr>
        <w:t>：</w:t>
      </w:r>
      <w:r>
        <w:rPr>
          <w:lang w:eastAsia="zh-CN"/>
        </w:rPr>
        <w:t xml:space="preserve">D-1 12:00 </w:t>
      </w:r>
      <w:r>
        <w:rPr>
          <w:lang w:eastAsia="zh-CN"/>
        </w:rPr>
        <w:t>起提交；</w:t>
      </w:r>
      <w:r>
        <w:rPr>
          <w:lang w:eastAsia="zh-CN"/>
        </w:rPr>
        <w:t>H-55′</w:t>
      </w:r>
      <w:r>
        <w:rPr>
          <w:lang w:eastAsia="zh-CN"/>
        </w:rPr>
        <w:t>（交付小时前</w:t>
      </w:r>
      <w:r>
        <w:rPr>
          <w:lang w:eastAsia="zh-CN"/>
        </w:rPr>
        <w:t xml:space="preserve"> 55 </w:t>
      </w:r>
      <w:r>
        <w:rPr>
          <w:lang w:eastAsia="zh-CN"/>
        </w:rPr>
        <w:t>分钟）为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eSIOS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接收截止；每</w:t>
      </w:r>
      <w:r>
        <w:rPr>
          <w:lang w:eastAsia="zh-CN"/>
        </w:rPr>
        <w:t xml:space="preserve"> UP</w:t>
      </w:r>
      <w:r>
        <w:rPr>
          <w:lang w:eastAsia="zh-CN"/>
        </w:rPr>
        <w:t>、每方向每小时最多</w:t>
      </w:r>
      <w:r>
        <w:rPr>
          <w:lang w:eastAsia="zh-CN"/>
        </w:rPr>
        <w:t xml:space="preserve"> 40 </w:t>
      </w:r>
      <w:r>
        <w:rPr>
          <w:lang w:eastAsia="zh-CN"/>
        </w:rPr>
        <w:t>个报价块。</w:t>
      </w:r>
    </w:p>
    <w:p w14:paraId="6F579E26" w14:textId="77777777" w:rsidR="00727EC4" w:rsidRDefault="00587A0C">
      <w:pPr>
        <w:pStyle w:val="a0"/>
      </w:pPr>
      <w:proofErr w:type="spellStart"/>
      <w:r>
        <w:rPr>
          <w:b/>
        </w:rPr>
        <w:t>平台边界</w:t>
      </w:r>
      <w:r>
        <w:t>：</w:t>
      </w:r>
      <w:r>
        <w:t>TERRE</w:t>
      </w:r>
      <w:proofErr w:type="spellEnd"/>
      <w:r>
        <w:t xml:space="preserve"> </w:t>
      </w:r>
      <w:r>
        <w:t>于</w:t>
      </w:r>
      <w:r>
        <w:t xml:space="preserve"> 2025-12-30 </w:t>
      </w:r>
      <w:r>
        <w:t>停止运行；</w:t>
      </w:r>
      <w:r>
        <w:t xml:space="preserve">2026 </w:t>
      </w:r>
      <w:r>
        <w:t>替代平台或本地</w:t>
      </w:r>
      <w:r>
        <w:t xml:space="preserve"> fallback </w:t>
      </w:r>
      <w:r>
        <w:t>尚未形成官方闭环，不能外推。</w:t>
      </w:r>
    </w:p>
    <w:p w14:paraId="0F5AFE29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3.2.4 </w:t>
      </w:r>
      <w:r>
        <w:rPr>
          <w:rFonts w:ascii="微软雅黑" w:eastAsia="微软雅黑" w:hAnsi="微软雅黑"/>
        </w:rPr>
        <w:t>本地</w:t>
      </w:r>
      <w:r>
        <w:rPr>
          <w:rFonts w:ascii="微软雅黑" w:eastAsia="微软雅黑" w:hAnsi="微软雅黑"/>
        </w:rPr>
        <w:t xml:space="preserve"> fallback </w:t>
      </w:r>
      <w:r>
        <w:rPr>
          <w:rFonts w:ascii="微软雅黑" w:eastAsia="微软雅黑" w:hAnsi="微软雅黑"/>
        </w:rPr>
        <w:t>能量</w:t>
      </w:r>
    </w:p>
    <w:p w14:paraId="30D5232B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平台故障、通信中断或过渡期，激活由本地算法</w:t>
      </w:r>
      <w:r>
        <w:rPr>
          <w:lang w:eastAsia="zh-CN"/>
        </w:rPr>
        <w:t xml:space="preserve">/SRS/RCP </w:t>
      </w:r>
      <w:r>
        <w:rPr>
          <w:lang w:eastAsia="zh-CN"/>
        </w:rPr>
        <w:t>承接，能量按本地规则结算。</w:t>
      </w:r>
    </w:p>
    <w:p w14:paraId="7BB2EBE7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 xml:space="preserve">fallback </w:t>
      </w:r>
      <w:r>
        <w:rPr>
          <w:lang w:eastAsia="zh-CN"/>
        </w:rPr>
        <w:t>是系统可靠性分支，不改变储能资格、遥测和测试要求。</w:t>
      </w:r>
    </w:p>
    <w:p w14:paraId="1A110178" w14:textId="77777777" w:rsidR="00727EC4" w:rsidRDefault="00587A0C">
      <w:pPr>
        <w:pStyle w:val="4"/>
      </w:pPr>
      <w:r>
        <w:rPr>
          <w:rFonts w:ascii="微软雅黑" w:eastAsia="微软雅黑" w:hAnsi="微软雅黑"/>
        </w:rPr>
        <w:t xml:space="preserve">3.2.5 </w:t>
      </w:r>
      <w:proofErr w:type="spellStart"/>
      <w:r>
        <w:rPr>
          <w:rFonts w:ascii="微软雅黑" w:eastAsia="微软雅黑" w:hAnsi="微软雅黑"/>
        </w:rPr>
        <w:t>三层价格必须分开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084"/>
        <w:gridCol w:w="846"/>
        <w:gridCol w:w="3252"/>
        <w:gridCol w:w="4229"/>
      </w:tblGrid>
      <w:tr w:rsidR="00727EC4" w14:paraId="50D70EA5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19721883" w14:textId="77777777" w:rsidR="00727EC4" w:rsidRDefault="00587A0C">
            <w:r>
              <w:t>现金流层</w:t>
            </w:r>
          </w:p>
        </w:tc>
        <w:tc>
          <w:tcPr>
            <w:tcW w:w="846" w:type="dxa"/>
          </w:tcPr>
          <w:p w14:paraId="49230ABE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单位</w:t>
            </w:r>
          </w:p>
        </w:tc>
        <w:tc>
          <w:tcPr>
            <w:tcW w:w="3252" w:type="dxa"/>
          </w:tcPr>
          <w:p w14:paraId="605FFADB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  <w:tc>
          <w:tcPr>
            <w:tcW w:w="4229" w:type="dxa"/>
          </w:tcPr>
          <w:p w14:paraId="5D27899C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代表</w:t>
            </w:r>
          </w:p>
        </w:tc>
      </w:tr>
      <w:tr w:rsidR="00727EC4" w14:paraId="26C58063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6559BC23" w14:textId="77777777" w:rsidR="00727EC4" w:rsidRDefault="00587A0C">
            <w:r>
              <w:t>容量价</w:t>
            </w:r>
          </w:p>
        </w:tc>
        <w:tc>
          <w:tcPr>
            <w:tcW w:w="846" w:type="dxa"/>
          </w:tcPr>
          <w:p w14:paraId="3E936FA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€/MW</w:t>
            </w:r>
          </w:p>
        </w:tc>
        <w:tc>
          <w:tcPr>
            <w:tcW w:w="3252" w:type="dxa"/>
          </w:tcPr>
          <w:p w14:paraId="392EDA1E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可用备用能力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支付</w:t>
            </w:r>
          </w:p>
        </w:tc>
        <w:tc>
          <w:tcPr>
            <w:tcW w:w="4229" w:type="dxa"/>
          </w:tcPr>
          <w:p w14:paraId="55728E2F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aFRR</w:t>
            </w:r>
            <w:proofErr w:type="spellEnd"/>
            <w:r>
              <w:t xml:space="preserve"> </w:t>
            </w:r>
            <w:proofErr w:type="spellStart"/>
            <w:r>
              <w:t>本地容量市场</w:t>
            </w:r>
            <w:proofErr w:type="spellEnd"/>
          </w:p>
        </w:tc>
      </w:tr>
      <w:tr w:rsidR="00727EC4" w14:paraId="661A241A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01DB0B3E" w14:textId="77777777" w:rsidR="00727EC4" w:rsidRDefault="00587A0C">
            <w:r>
              <w:t>能量价</w:t>
            </w:r>
          </w:p>
        </w:tc>
        <w:tc>
          <w:tcPr>
            <w:tcW w:w="846" w:type="dxa"/>
          </w:tcPr>
          <w:p w14:paraId="4B4B029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€/MWh</w:t>
            </w:r>
          </w:p>
        </w:tc>
        <w:tc>
          <w:tcPr>
            <w:tcW w:w="3252" w:type="dxa"/>
          </w:tcPr>
          <w:p w14:paraId="17B050FA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实际被激活的能量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支付</w:t>
            </w:r>
          </w:p>
        </w:tc>
        <w:tc>
          <w:tcPr>
            <w:tcW w:w="4229" w:type="dxa"/>
          </w:tcPr>
          <w:p w14:paraId="621F4EAD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PICASSO / MARI / </w:t>
            </w:r>
            <w:proofErr w:type="spellStart"/>
            <w:r>
              <w:t>TERRE</w:t>
            </w:r>
            <w:r>
              <w:t>、本地</w:t>
            </w:r>
            <w:proofErr w:type="spellEnd"/>
            <w:r>
              <w:t xml:space="preserve"> fallback</w:t>
            </w:r>
          </w:p>
        </w:tc>
      </w:tr>
      <w:tr w:rsidR="00727EC4" w14:paraId="3FC5A3AE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</w:tcPr>
          <w:p w14:paraId="13E7F0CF" w14:textId="77777777" w:rsidR="00727EC4" w:rsidRDefault="00587A0C">
            <w:r>
              <w:t>不平衡价</w:t>
            </w:r>
          </w:p>
        </w:tc>
        <w:tc>
          <w:tcPr>
            <w:tcW w:w="846" w:type="dxa"/>
          </w:tcPr>
          <w:p w14:paraId="440DF63D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€/MWh</w:t>
            </w:r>
          </w:p>
        </w:tc>
        <w:tc>
          <w:tcPr>
            <w:tcW w:w="3252" w:type="dxa"/>
          </w:tcPr>
          <w:p w14:paraId="66AC4F1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为</w:t>
            </w:r>
            <w:r>
              <w:t>“</w:t>
            </w:r>
            <w:r>
              <w:t>计划偏差</w:t>
            </w:r>
            <w:r>
              <w:t>”</w:t>
            </w:r>
            <w:r>
              <w:t>结算</w:t>
            </w:r>
          </w:p>
        </w:tc>
        <w:tc>
          <w:tcPr>
            <w:tcW w:w="4229" w:type="dxa"/>
          </w:tcPr>
          <w:p w14:paraId="7B63D3EA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完整公式留</w:t>
            </w:r>
            <w:r>
              <w:t xml:space="preserve"> ES-05</w:t>
            </w:r>
          </w:p>
        </w:tc>
      </w:tr>
    </w:tbl>
    <w:p w14:paraId="1C2524CD" w14:textId="77777777" w:rsidR="00727EC4" w:rsidRDefault="00727EC4"/>
    <w:p w14:paraId="5801971A" w14:textId="77777777" w:rsidR="00727EC4" w:rsidRDefault="00587A0C">
      <w:pPr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备用</w:t>
      </w:r>
      <w:r>
        <w:rPr>
          <w:lang w:eastAsia="zh-CN"/>
        </w:rPr>
        <w:t xml:space="preserve"> MW”“</w:t>
      </w:r>
      <w:r>
        <w:rPr>
          <w:lang w:eastAsia="zh-CN"/>
        </w:rPr>
        <w:t>激活</w:t>
      </w:r>
      <w:r>
        <w:rPr>
          <w:lang w:eastAsia="zh-CN"/>
        </w:rPr>
        <w:t xml:space="preserve"> MW”“</w:t>
      </w:r>
      <w:r>
        <w:rPr>
          <w:lang w:eastAsia="zh-CN"/>
        </w:rPr>
        <w:t>偏差</w:t>
      </w:r>
      <w:r>
        <w:rPr>
          <w:lang w:eastAsia="zh-CN"/>
        </w:rPr>
        <w:t xml:space="preserve"> MW”</w:t>
      </w:r>
      <w:r>
        <w:rPr>
          <w:lang w:eastAsia="zh-CN"/>
        </w:rPr>
        <w:t>写成同一笔钱，是储能收益分析最常见的错误。</w:t>
      </w:r>
    </w:p>
    <w:p w14:paraId="500E96FD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3.3 </w:t>
      </w:r>
      <w:r>
        <w:rPr>
          <w:rFonts w:ascii="微软雅黑" w:eastAsia="微软雅黑" w:hAnsi="微软雅黑"/>
          <w:lang w:eastAsia="zh-CN"/>
        </w:rPr>
        <w:t>从容量投标到不平衡结算：时间线与耦合机制</w:t>
      </w:r>
    </w:p>
    <w:p w14:paraId="5AC339E1" w14:textId="77777777" w:rsidR="00727EC4" w:rsidRDefault="00587A0C">
      <w:pPr>
        <w:rPr>
          <w:lang w:eastAsia="zh-CN"/>
        </w:rPr>
      </w:pPr>
      <w:r>
        <w:rPr>
          <w:lang w:eastAsia="zh-CN"/>
        </w:rPr>
        <w:t>调频收入和现货市场不是并列的两笔钱，而是先后发生、相互耦合的一段流程。对储能而言，关键是理解</w:t>
      </w:r>
      <w:r>
        <w:rPr>
          <w:lang w:eastAsia="zh-CN"/>
        </w:rPr>
        <w:t>“</w:t>
      </w:r>
      <w:r>
        <w:rPr>
          <w:lang w:eastAsia="zh-CN"/>
        </w:rPr>
        <w:t>谁先报价、谁后报价、谁决定谁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E906201" w14:textId="4499F2E5" w:rsidR="00727EC4" w:rsidRDefault="00587A0C">
      <w:pPr>
        <w:pStyle w:val="4"/>
      </w:pPr>
      <w:r>
        <w:rPr>
          <w:rFonts w:ascii="微软雅黑" w:eastAsia="微软雅黑" w:hAnsi="微软雅黑"/>
        </w:rPr>
        <w:lastRenderedPageBreak/>
        <w:t xml:space="preserve">3.3.1 </w:t>
      </w:r>
      <w:proofErr w:type="spellStart"/>
      <w:r>
        <w:rPr>
          <w:rFonts w:ascii="微软雅黑" w:eastAsia="微软雅黑" w:hAnsi="微软雅黑"/>
        </w:rPr>
        <w:t>时间顺序</w:t>
      </w:r>
      <w:proofErr w:type="spellEnd"/>
    </w:p>
    <w:p w14:paraId="540C7E1A" w14:textId="77777777" w:rsidR="00727EC4" w:rsidRDefault="00587A0C">
      <w:pPr>
        <w:spacing w:before="160" w:after="40"/>
        <w:jc w:val="center"/>
      </w:pPr>
      <w:r>
        <w:rPr>
          <w:noProof/>
        </w:rPr>
        <w:drawing>
          <wp:inline distT="0" distB="0" distL="0" distR="0" wp14:anchorId="789F4842" wp14:editId="11A4037E">
            <wp:extent cx="3708000" cy="7205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72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9F0E" w14:textId="77777777" w:rsidR="00727EC4" w:rsidRDefault="00587A0C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图：</w:t>
      </w:r>
      <w:r>
        <w:rPr>
          <w:color w:val="808080"/>
          <w:sz w:val="18"/>
          <w:lang w:eastAsia="zh-CN"/>
        </w:rPr>
        <w:t xml:space="preserve">3.3.1 </w:t>
      </w:r>
      <w:r>
        <w:rPr>
          <w:color w:val="808080"/>
          <w:sz w:val="18"/>
          <w:lang w:eastAsia="zh-CN"/>
        </w:rPr>
        <w:t>一图看清时间顺序</w:t>
      </w:r>
    </w:p>
    <w:p w14:paraId="2938E6B4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3.3.2 </w:t>
      </w:r>
      <w:r>
        <w:rPr>
          <w:rFonts w:ascii="微软雅黑" w:eastAsia="微软雅黑" w:hAnsi="微软雅黑"/>
          <w:lang w:eastAsia="zh-CN"/>
        </w:rPr>
        <w:t>每一步在做什么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790"/>
        <w:gridCol w:w="3225"/>
        <w:gridCol w:w="2853"/>
        <w:gridCol w:w="2543"/>
      </w:tblGrid>
      <w:tr w:rsidR="00727EC4" w14:paraId="29DA403F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06F762BB" w14:textId="77777777" w:rsidR="00727EC4" w:rsidRDefault="00587A0C">
            <w:proofErr w:type="spellStart"/>
            <w:r>
              <w:t>阶段</w:t>
            </w:r>
            <w:proofErr w:type="spellEnd"/>
          </w:p>
        </w:tc>
        <w:tc>
          <w:tcPr>
            <w:tcW w:w="3225" w:type="dxa"/>
          </w:tcPr>
          <w:p w14:paraId="5B936384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谁在做</w:t>
            </w:r>
          </w:p>
        </w:tc>
        <w:tc>
          <w:tcPr>
            <w:tcW w:w="2853" w:type="dxa"/>
          </w:tcPr>
          <w:p w14:paraId="405DB903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干什么</w:t>
            </w:r>
          </w:p>
        </w:tc>
        <w:tc>
          <w:tcPr>
            <w:tcW w:w="2543" w:type="dxa"/>
          </w:tcPr>
          <w:p w14:paraId="668F7DCE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与储能的关系</w:t>
            </w:r>
          </w:p>
        </w:tc>
      </w:tr>
      <w:tr w:rsidR="00727EC4" w14:paraId="0098CFFF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34DF86C1" w14:textId="77777777" w:rsidR="00727EC4" w:rsidRDefault="00587A0C">
            <w:r>
              <w:t>远期</w:t>
            </w:r>
            <w:r>
              <w:t>/</w:t>
            </w:r>
            <w:r>
              <w:t>年度</w:t>
            </w:r>
          </w:p>
        </w:tc>
        <w:tc>
          <w:tcPr>
            <w:tcW w:w="3225" w:type="dxa"/>
          </w:tcPr>
          <w:p w14:paraId="7E417A18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REE / </w:t>
            </w:r>
            <w:r>
              <w:t>拍卖机制</w:t>
            </w:r>
          </w:p>
        </w:tc>
        <w:tc>
          <w:tcPr>
            <w:tcW w:w="2853" w:type="dxa"/>
          </w:tcPr>
          <w:p w14:paraId="30F5DEB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SRAD </w:t>
            </w:r>
            <w:r>
              <w:rPr>
                <w:lang w:eastAsia="zh-CN"/>
              </w:rPr>
              <w:t>等特定产品年度或半年容量拍卖</w:t>
            </w:r>
          </w:p>
        </w:tc>
        <w:tc>
          <w:tcPr>
            <w:tcW w:w="2543" w:type="dxa"/>
          </w:tcPr>
          <w:p w14:paraId="636DA67C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标准产品（</w:t>
            </w: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>）是</w:t>
            </w:r>
            <w:r>
              <w:rPr>
                <w:lang w:eastAsia="zh-CN"/>
              </w:rPr>
              <w:t xml:space="preserve"> D-1 </w:t>
            </w:r>
            <w:r>
              <w:rPr>
                <w:lang w:eastAsia="zh-CN"/>
              </w:rPr>
              <w:t>采购，不走年度拍卖</w:t>
            </w:r>
          </w:p>
        </w:tc>
      </w:tr>
      <w:tr w:rsidR="00727EC4" w14:paraId="5467A227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0170212A" w14:textId="77777777" w:rsidR="00727EC4" w:rsidRDefault="00587A0C">
            <w:r>
              <w:lastRenderedPageBreak/>
              <w:t xml:space="preserve">D-1 </w:t>
            </w:r>
            <w:proofErr w:type="spellStart"/>
            <w:r>
              <w:t>日前现货</w:t>
            </w:r>
            <w:proofErr w:type="spellEnd"/>
          </w:p>
        </w:tc>
        <w:tc>
          <w:tcPr>
            <w:tcW w:w="3225" w:type="dxa"/>
          </w:tcPr>
          <w:p w14:paraId="45B4EC39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OMIE</w:t>
            </w:r>
            <w:r>
              <w:t>（西班牙</w:t>
            </w:r>
            <w:r>
              <w:t xml:space="preserve"> NEMO</w:t>
            </w:r>
            <w:r>
              <w:t>）参与欧洲日前市场（</w:t>
            </w:r>
            <w:r>
              <w:t>SDAC/EUPHEMIA</w:t>
            </w:r>
            <w:r>
              <w:t>）</w:t>
            </w:r>
          </w:p>
        </w:tc>
        <w:tc>
          <w:tcPr>
            <w:tcW w:w="2853" w:type="dxa"/>
          </w:tcPr>
          <w:p w14:paraId="48D7333D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出清次日各</w:t>
            </w:r>
            <w:r>
              <w:rPr>
                <w:lang w:eastAsia="zh-CN"/>
              </w:rPr>
              <w:t xml:space="preserve"> QH </w:t>
            </w:r>
            <w:r>
              <w:rPr>
                <w:lang w:eastAsia="zh-CN"/>
              </w:rPr>
              <w:t>电量与价格，形成发用电计划基准</w:t>
            </w:r>
          </w:p>
        </w:tc>
        <w:tc>
          <w:tcPr>
            <w:tcW w:w="2543" w:type="dxa"/>
          </w:tcPr>
          <w:p w14:paraId="02D5854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现货价是储能套利和收益基准之一</w:t>
            </w:r>
          </w:p>
        </w:tc>
      </w:tr>
      <w:tr w:rsidR="00727EC4" w14:paraId="6894341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26C4A171" w14:textId="77777777" w:rsidR="00727EC4" w:rsidRDefault="00587A0C">
            <w:r>
              <w:t xml:space="preserve">D-1 </w:t>
            </w:r>
            <w:proofErr w:type="spellStart"/>
            <w:r>
              <w:t>平衡容量</w:t>
            </w:r>
            <w:proofErr w:type="spellEnd"/>
          </w:p>
        </w:tc>
        <w:tc>
          <w:tcPr>
            <w:tcW w:w="3225" w:type="dxa"/>
          </w:tcPr>
          <w:p w14:paraId="60722C6A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REE </w:t>
            </w:r>
            <w:r>
              <w:t>本地</w:t>
            </w:r>
            <w:r>
              <w:t xml:space="preserve"> aFRR </w:t>
            </w:r>
            <w:r>
              <w:t>备用市场</w:t>
            </w:r>
          </w:p>
        </w:tc>
        <w:tc>
          <w:tcPr>
            <w:tcW w:w="2853" w:type="dxa"/>
          </w:tcPr>
          <w:p w14:paraId="171EB97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每</w:t>
            </w:r>
            <w:r>
              <w:rPr>
                <w:lang w:eastAsia="zh-CN"/>
              </w:rPr>
              <w:t xml:space="preserve"> QH </w:t>
            </w:r>
            <w:r>
              <w:rPr>
                <w:lang w:eastAsia="zh-CN"/>
              </w:rPr>
              <w:t>上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下独立容量采购，边际容量价</w:t>
            </w:r>
          </w:p>
        </w:tc>
        <w:tc>
          <w:tcPr>
            <w:tcW w:w="2543" w:type="dxa"/>
          </w:tcPr>
          <w:p w14:paraId="10BE1E1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储能容量收入来源；中标后有能量报价义务</w:t>
            </w:r>
          </w:p>
        </w:tc>
      </w:tr>
      <w:tr w:rsidR="00727EC4" w14:paraId="0DC3E58E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18A01062" w14:textId="77777777" w:rsidR="00727EC4" w:rsidRDefault="00587A0C">
            <w:r>
              <w:t xml:space="preserve">D-1 </w:t>
            </w:r>
            <w:proofErr w:type="spellStart"/>
            <w:r>
              <w:t>平衡能量</w:t>
            </w:r>
            <w:proofErr w:type="spellEnd"/>
          </w:p>
        </w:tc>
        <w:tc>
          <w:tcPr>
            <w:tcW w:w="3225" w:type="dxa"/>
          </w:tcPr>
          <w:p w14:paraId="4FA13CE4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BSP </w:t>
            </w:r>
            <w:r>
              <w:t>向</w:t>
            </w:r>
            <w:r>
              <w:t xml:space="preserve"> REE </w:t>
            </w:r>
            <w:r>
              <w:t>提交</w:t>
            </w:r>
          </w:p>
        </w:tc>
        <w:tc>
          <w:tcPr>
            <w:tcW w:w="2853" w:type="dxa"/>
          </w:tcPr>
          <w:p w14:paraId="77A9E6F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aFRR </w:t>
            </w:r>
            <w:r>
              <w:t>支持报价、</w:t>
            </w:r>
            <w:r>
              <w:t xml:space="preserve">mFRR </w:t>
            </w:r>
            <w:r>
              <w:t>次日可用备用、</w:t>
            </w:r>
            <w:r>
              <w:t xml:space="preserve">RR </w:t>
            </w:r>
            <w:r>
              <w:t>能量报价</w:t>
            </w:r>
          </w:p>
        </w:tc>
        <w:tc>
          <w:tcPr>
            <w:tcW w:w="2543" w:type="dxa"/>
          </w:tcPr>
          <w:p w14:paraId="4C0F9B41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容量中标伴随的等量能量报价义务</w:t>
            </w:r>
          </w:p>
        </w:tc>
      </w:tr>
      <w:tr w:rsidR="00727EC4" w14:paraId="2B025B85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2F4A435E" w14:textId="77777777" w:rsidR="00727EC4" w:rsidRDefault="00587A0C">
            <w:proofErr w:type="spellStart"/>
            <w:r>
              <w:t>日内</w:t>
            </w:r>
            <w:proofErr w:type="spellEnd"/>
          </w:p>
        </w:tc>
        <w:tc>
          <w:tcPr>
            <w:tcW w:w="3225" w:type="dxa"/>
          </w:tcPr>
          <w:p w14:paraId="4F072B4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日内现货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平衡能量更新</w:t>
            </w:r>
          </w:p>
        </w:tc>
        <w:tc>
          <w:tcPr>
            <w:tcW w:w="2853" w:type="dxa"/>
          </w:tcPr>
          <w:p w14:paraId="6113996E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连续交易调整计划；能量报价更新至</w:t>
            </w:r>
            <w:r>
              <w:rPr>
                <w:lang w:eastAsia="zh-CN"/>
              </w:rPr>
              <w:t xml:space="preserve"> QH </w:t>
            </w:r>
            <w:r>
              <w:rPr>
                <w:lang w:eastAsia="zh-CN"/>
              </w:rPr>
              <w:t>前</w:t>
            </w:r>
            <w:r>
              <w:rPr>
                <w:lang w:eastAsia="zh-CN"/>
              </w:rPr>
              <w:t xml:space="preserve"> 25 </w:t>
            </w:r>
            <w:r>
              <w:rPr>
                <w:lang w:eastAsia="zh-CN"/>
              </w:rPr>
              <w:t>分钟</w:t>
            </w:r>
          </w:p>
        </w:tc>
        <w:tc>
          <w:tcPr>
            <w:tcW w:w="2543" w:type="dxa"/>
          </w:tcPr>
          <w:p w14:paraId="47F206F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储能计划与报价随日内信息更新</w:t>
            </w:r>
          </w:p>
        </w:tc>
      </w:tr>
      <w:tr w:rsidR="00727EC4" w14:paraId="6034C057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147DC7B9" w14:textId="77777777" w:rsidR="00727EC4" w:rsidRDefault="00587A0C">
            <w:proofErr w:type="spellStart"/>
            <w:r>
              <w:t>实时</w:t>
            </w:r>
            <w:proofErr w:type="spellEnd"/>
          </w:p>
        </w:tc>
        <w:tc>
          <w:tcPr>
            <w:tcW w:w="3225" w:type="dxa"/>
          </w:tcPr>
          <w:p w14:paraId="3863C5D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PICASSO / MARI / TERRE </w:t>
            </w:r>
            <w:r>
              <w:t>或本地</w:t>
            </w:r>
            <w:r>
              <w:t xml:space="preserve"> fallback</w:t>
            </w:r>
          </w:p>
        </w:tc>
        <w:tc>
          <w:tcPr>
            <w:tcW w:w="2853" w:type="dxa"/>
          </w:tcPr>
          <w:p w14:paraId="66A9CDCD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按系统需要激活平衡能量</w:t>
            </w:r>
          </w:p>
        </w:tc>
        <w:tc>
          <w:tcPr>
            <w:tcW w:w="2543" w:type="dxa"/>
          </w:tcPr>
          <w:p w14:paraId="1B49259D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被激活产生能量收入或支付</w:t>
            </w:r>
          </w:p>
        </w:tc>
      </w:tr>
      <w:tr w:rsidR="00727EC4" w14:paraId="1129995A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62C3AE4F" w14:textId="77777777" w:rsidR="00727EC4" w:rsidRDefault="00587A0C">
            <w:proofErr w:type="spellStart"/>
            <w:r>
              <w:t>结算</w:t>
            </w:r>
            <w:proofErr w:type="spellEnd"/>
          </w:p>
        </w:tc>
        <w:tc>
          <w:tcPr>
            <w:tcW w:w="3225" w:type="dxa"/>
          </w:tcPr>
          <w:p w14:paraId="0802EB5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REE / </w:t>
            </w:r>
            <w:r>
              <w:t>结算系统</w:t>
            </w:r>
          </w:p>
        </w:tc>
        <w:tc>
          <w:tcPr>
            <w:tcW w:w="2853" w:type="dxa"/>
          </w:tcPr>
          <w:p w14:paraId="730B058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容量费、能量费、不平衡费按</w:t>
            </w:r>
            <w:r>
              <w:rPr>
                <w:lang w:eastAsia="zh-CN"/>
              </w:rPr>
              <w:t xml:space="preserve"> 15 </w:t>
            </w:r>
            <w:r>
              <w:rPr>
                <w:lang w:eastAsia="zh-CN"/>
              </w:rPr>
              <w:t>分钟</w:t>
            </w:r>
            <w:r>
              <w:rPr>
                <w:lang w:eastAsia="zh-CN"/>
              </w:rPr>
              <w:t xml:space="preserve"> ISP </w:t>
            </w:r>
            <w:r>
              <w:rPr>
                <w:lang w:eastAsia="zh-CN"/>
              </w:rPr>
              <w:t>结算</w:t>
            </w:r>
          </w:p>
        </w:tc>
        <w:tc>
          <w:tcPr>
            <w:tcW w:w="2543" w:type="dxa"/>
          </w:tcPr>
          <w:p w14:paraId="08DFEA3B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计划偏差产生不平衡责任</w:t>
            </w:r>
          </w:p>
        </w:tc>
      </w:tr>
    </w:tbl>
    <w:p w14:paraId="03ECC2DA" w14:textId="77777777" w:rsidR="00727EC4" w:rsidRDefault="00727EC4">
      <w:pPr>
        <w:rPr>
          <w:lang w:eastAsia="zh-CN"/>
        </w:rPr>
      </w:pPr>
    </w:p>
    <w:p w14:paraId="2CFBDEAB" w14:textId="77777777" w:rsidR="00727EC4" w:rsidRDefault="00587A0C">
      <w:pPr>
        <w:ind w:left="340" w:right="227"/>
        <w:rPr>
          <w:lang w:eastAsia="zh-CN"/>
        </w:rPr>
      </w:pPr>
      <w:r>
        <w:rPr>
          <w:color w:val="595959"/>
          <w:lang w:eastAsia="zh-CN"/>
        </w:rPr>
        <w:t>现货部分（</w:t>
      </w:r>
      <w:r>
        <w:rPr>
          <w:color w:val="595959"/>
          <w:lang w:eastAsia="zh-CN"/>
        </w:rPr>
        <w:t xml:space="preserve">OMIE </w:t>
      </w:r>
      <w:r>
        <w:rPr>
          <w:color w:val="595959"/>
          <w:lang w:eastAsia="zh-CN"/>
        </w:rPr>
        <w:t>具体出清时点、日内产品等）不在本项目西班牙已确认范围；上表只使用现货与平衡的机制耦合关系，不作为西班牙现货规则参数。</w:t>
      </w:r>
    </w:p>
    <w:p w14:paraId="559A05CF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3.3.3 </w:t>
      </w:r>
      <w:r>
        <w:rPr>
          <w:rFonts w:ascii="微软雅黑" w:eastAsia="微软雅黑" w:hAnsi="微软雅黑"/>
          <w:lang w:eastAsia="zh-CN"/>
        </w:rPr>
        <w:t>四个先后关系（耦合机制）</w:t>
      </w:r>
    </w:p>
    <w:p w14:paraId="10DDBF2D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现货先定基准，平衡后纠偏差</w:t>
      </w:r>
      <w:r>
        <w:rPr>
          <w:lang w:eastAsia="zh-CN"/>
        </w:rPr>
        <w:t>：日前</w:t>
      </w:r>
      <w:r>
        <w:rPr>
          <w:lang w:eastAsia="zh-CN"/>
        </w:rPr>
        <w:t>/</w:t>
      </w:r>
      <w:r>
        <w:rPr>
          <w:lang w:eastAsia="zh-CN"/>
        </w:rPr>
        <w:t>日内现货先确定每个</w:t>
      </w:r>
      <w:r>
        <w:rPr>
          <w:lang w:eastAsia="zh-CN"/>
        </w:rPr>
        <w:t xml:space="preserve"> QH </w:t>
      </w:r>
      <w:r>
        <w:rPr>
          <w:lang w:eastAsia="zh-CN"/>
        </w:rPr>
        <w:t>的计划电量和价格；平衡能量是系统偏离计划后用来恢复的增量</w:t>
      </w:r>
      <w:r>
        <w:rPr>
          <w:lang w:eastAsia="zh-CN"/>
        </w:rPr>
        <w:t>/</w:t>
      </w:r>
      <w:r>
        <w:rPr>
          <w:lang w:eastAsia="zh-CN"/>
        </w:rPr>
        <w:t>减量，不是与现货并列的独立收入通道。</w:t>
      </w:r>
    </w:p>
    <w:p w14:paraId="25FBE72F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容量先于能量</w:t>
      </w:r>
      <w:r>
        <w:rPr>
          <w:lang w:eastAsia="zh-CN"/>
        </w:rPr>
        <w:t>：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先取得容量中标（</w:t>
      </w:r>
      <w:r>
        <w:rPr>
          <w:lang w:eastAsia="zh-CN"/>
        </w:rPr>
        <w:t>D-1</w:t>
      </w:r>
      <w:r>
        <w:rPr>
          <w:lang w:eastAsia="zh-CN"/>
        </w:rPr>
        <w:t>），才产生等量能量支持报价义务，之后才可能被</w:t>
      </w:r>
      <w:r>
        <w:rPr>
          <w:lang w:eastAsia="zh-CN"/>
        </w:rPr>
        <w:t xml:space="preserve"> PICASSO </w:t>
      </w:r>
      <w:r>
        <w:rPr>
          <w:lang w:eastAsia="zh-CN"/>
        </w:rPr>
        <w:t>激活；没有容量中标，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能量不是稳定的独立收入流。</w:t>
      </w:r>
    </w:p>
    <w:p w14:paraId="4BE0B4A4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报价窗口在</w:t>
      </w:r>
      <w:r>
        <w:rPr>
          <w:b/>
          <w:lang w:eastAsia="zh-CN"/>
        </w:rPr>
        <w:t xml:space="preserve"> D-1 </w:t>
      </w:r>
      <w:r>
        <w:rPr>
          <w:b/>
          <w:lang w:eastAsia="zh-CN"/>
        </w:rPr>
        <w:t>白天接力</w:t>
      </w:r>
      <w:r>
        <w:rPr>
          <w:lang w:eastAsia="zh-CN"/>
        </w:rPr>
        <w:t>：</w:t>
      </w:r>
      <w:proofErr w:type="spellStart"/>
      <w:r>
        <w:rPr>
          <w:lang w:eastAsia="zh-CN"/>
        </w:rPr>
        <w:t>aFRR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能量报价从</w:t>
      </w:r>
      <w:r>
        <w:rPr>
          <w:lang w:eastAsia="zh-CN"/>
        </w:rPr>
        <w:t xml:space="preserve"> D-1 12:00 </w:t>
      </w:r>
      <w:r>
        <w:rPr>
          <w:lang w:eastAsia="zh-CN"/>
        </w:rPr>
        <w:t>开启（几乎与欧洲日前现货出清时点重合）、</w:t>
      </w:r>
      <w:r>
        <w:rPr>
          <w:lang w:eastAsia="zh-CN"/>
        </w:rPr>
        <w:t xml:space="preserve">D-1 20:00 </w:t>
      </w:r>
      <w:r>
        <w:rPr>
          <w:lang w:eastAsia="zh-CN"/>
        </w:rPr>
        <w:t>前为首版支持报价、交付前</w:t>
      </w:r>
      <w:r>
        <w:rPr>
          <w:lang w:eastAsia="zh-CN"/>
        </w:rPr>
        <w:t xml:space="preserve"> 25 </w:t>
      </w:r>
      <w:r>
        <w:rPr>
          <w:lang w:eastAsia="zh-CN"/>
        </w:rPr>
        <w:t>分钟为最后更新；</w:t>
      </w:r>
      <w:proofErr w:type="spellStart"/>
      <w:r>
        <w:rPr>
          <w:lang w:eastAsia="zh-CN"/>
        </w:rPr>
        <w:t>mFRR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D-1 23:00 </w:t>
      </w:r>
      <w:r>
        <w:rPr>
          <w:lang w:eastAsia="zh-CN"/>
        </w:rPr>
        <w:t>前提交次日可用备用；</w:t>
      </w:r>
      <w:r>
        <w:rPr>
          <w:lang w:eastAsia="zh-CN"/>
        </w:rPr>
        <w:t xml:space="preserve">RR </w:t>
      </w:r>
      <w:r>
        <w:rPr>
          <w:lang w:eastAsia="zh-CN"/>
        </w:rPr>
        <w:t>从</w:t>
      </w:r>
      <w:r>
        <w:rPr>
          <w:lang w:eastAsia="zh-CN"/>
        </w:rPr>
        <w:t xml:space="preserve"> D-1 12:00 </w:t>
      </w:r>
      <w:r>
        <w:rPr>
          <w:lang w:eastAsia="zh-CN"/>
        </w:rPr>
        <w:t>到</w:t>
      </w:r>
      <w:r>
        <w:rPr>
          <w:lang w:eastAsia="zh-CN"/>
        </w:rPr>
        <w:t xml:space="preserve"> H-55′</w:t>
      </w:r>
      <w:r>
        <w:rPr>
          <w:lang w:eastAsia="zh-CN"/>
        </w:rPr>
        <w:t>。各产品报价窗口在时间上错开、接力，储能要在</w:t>
      </w:r>
      <w:r>
        <w:rPr>
          <w:lang w:eastAsia="zh-CN"/>
        </w:rPr>
        <w:t xml:space="preserve"> D-1 </w:t>
      </w:r>
      <w:r>
        <w:rPr>
          <w:lang w:eastAsia="zh-CN"/>
        </w:rPr>
        <w:t>同时管理现货和多个平衡产品的报价。</w:t>
      </w:r>
    </w:p>
    <w:p w14:paraId="067EC4C2" w14:textId="77777777" w:rsidR="00727EC4" w:rsidRDefault="00587A0C">
      <w:pPr>
        <w:pStyle w:val="a"/>
        <w:rPr>
          <w:lang w:eastAsia="zh-CN"/>
        </w:rPr>
      </w:pPr>
      <w:r>
        <w:rPr>
          <w:b/>
          <w:lang w:eastAsia="zh-CN"/>
        </w:rPr>
        <w:t>不平衡是最末端的结果</w:t>
      </w:r>
      <w:r>
        <w:rPr>
          <w:lang w:eastAsia="zh-CN"/>
        </w:rPr>
        <w:t>：无论储能还是普通</w:t>
      </w:r>
      <w:r>
        <w:rPr>
          <w:lang w:eastAsia="zh-CN"/>
        </w:rPr>
        <w:t xml:space="preserve"> BRP</w:t>
      </w:r>
      <w:r>
        <w:rPr>
          <w:lang w:eastAsia="zh-CN"/>
        </w:rPr>
        <w:t>，实际交付与计划（含被激活后的调整计划）的偏差，在结算期按不平衡价清算。西班牙不平衡的单</w:t>
      </w:r>
      <w:r>
        <w:rPr>
          <w:lang w:eastAsia="zh-CN"/>
        </w:rPr>
        <w:t>/</w:t>
      </w:r>
      <w:r>
        <w:rPr>
          <w:lang w:eastAsia="zh-CN"/>
        </w:rPr>
        <w:t>双价和具体公式属于</w:t>
      </w:r>
      <w:r>
        <w:rPr>
          <w:lang w:eastAsia="zh-CN"/>
        </w:rPr>
        <w:t xml:space="preserve"> ES-05</w:t>
      </w:r>
      <w:r>
        <w:rPr>
          <w:lang w:eastAsia="zh-CN"/>
        </w:rPr>
        <w:t>，尚未在本文确认，不能写成固定参数。</w:t>
      </w:r>
    </w:p>
    <w:p w14:paraId="484EFD66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3.3.4 </w:t>
      </w:r>
      <w:r>
        <w:rPr>
          <w:rFonts w:ascii="微软雅黑" w:eastAsia="微软雅黑" w:hAnsi="微软雅黑"/>
          <w:lang w:eastAsia="zh-CN"/>
        </w:rPr>
        <w:t>现货与平衡耦合的实例：</w:t>
      </w:r>
      <w:r>
        <w:rPr>
          <w:rFonts w:ascii="微软雅黑" w:eastAsia="微软雅黑" w:hAnsi="微软雅黑"/>
          <w:lang w:eastAsia="zh-CN"/>
        </w:rPr>
        <w:t xml:space="preserve">RR </w:t>
      </w:r>
      <w:r>
        <w:rPr>
          <w:rFonts w:ascii="微软雅黑" w:eastAsia="微软雅黑" w:hAnsi="微软雅黑"/>
          <w:lang w:eastAsia="zh-CN"/>
        </w:rPr>
        <w:t>与日内闭市</w:t>
      </w:r>
    </w:p>
    <w:p w14:paraId="195C115E" w14:textId="77777777" w:rsidR="00727EC4" w:rsidRDefault="00587A0C">
      <w:pPr>
        <w:rPr>
          <w:lang w:eastAsia="zh-CN"/>
        </w:rPr>
      </w:pPr>
      <w:proofErr w:type="spellStart"/>
      <w:r>
        <w:t>西班牙</w:t>
      </w:r>
      <w:proofErr w:type="spellEnd"/>
      <w:r>
        <w:t xml:space="preserve"> 2025 </w:t>
      </w:r>
      <w:proofErr w:type="spellStart"/>
      <w:r>
        <w:t>规则中，</w:t>
      </w:r>
      <w:r>
        <w:t>RR</w:t>
      </w:r>
      <w:r>
        <w:t>（</w:t>
      </w:r>
      <w:r>
        <w:t>TERRE</w:t>
      </w:r>
      <w:r>
        <w:t>）平台使用到连续日内市场达到</w:t>
      </w:r>
      <w:proofErr w:type="spellEnd"/>
      <w:r>
        <w:t xml:space="preserve"> </w:t>
      </w:r>
      <w:r>
        <w:rPr>
          <w:b/>
        </w:rPr>
        <w:t xml:space="preserve">96 </w:t>
      </w:r>
      <w:r>
        <w:rPr>
          <w:b/>
        </w:rPr>
        <w:t>次闭市</w:t>
      </w:r>
      <w:r>
        <w:t>为止（</w:t>
      </w:r>
      <w:r>
        <w:t>P.O.3.1 §13.1</w:t>
      </w:r>
      <w:r>
        <w:t>），随后</w:t>
      </w:r>
      <w:r>
        <w:t xml:space="preserve"> TERRE </w:t>
      </w:r>
      <w:r>
        <w:t>于</w:t>
      </w:r>
      <w:r>
        <w:t xml:space="preserve"> 2025-12-30 </w:t>
      </w:r>
      <w:r>
        <w:t>停止（</w:t>
      </w:r>
      <w:r>
        <w:t>S-ENTSOE-TERRE-2026</w:t>
      </w:r>
      <w:r>
        <w:t>）。</w:t>
      </w:r>
      <w:r>
        <w:rPr>
          <w:lang w:eastAsia="zh-CN"/>
        </w:rPr>
        <w:t>这是现货与平衡直接耦合的实例：日</w:t>
      </w:r>
      <w:r>
        <w:rPr>
          <w:lang w:eastAsia="zh-CN"/>
        </w:rPr>
        <w:lastRenderedPageBreak/>
        <w:t>内现货的成熟度（闭市序列）触发</w:t>
      </w:r>
      <w:r>
        <w:rPr>
          <w:lang w:eastAsia="zh-CN"/>
        </w:rPr>
        <w:t xml:space="preserve"> RR </w:t>
      </w:r>
      <w:r>
        <w:rPr>
          <w:lang w:eastAsia="zh-CN"/>
        </w:rPr>
        <w:t>平衡机制的退出。储能看</w:t>
      </w:r>
      <w:r>
        <w:rPr>
          <w:lang w:eastAsia="zh-CN"/>
        </w:rPr>
        <w:t xml:space="preserve"> 2025 </w:t>
      </w:r>
      <w:r>
        <w:rPr>
          <w:lang w:eastAsia="zh-CN"/>
        </w:rPr>
        <w:t>数据时，</w:t>
      </w:r>
      <w:r>
        <w:rPr>
          <w:lang w:eastAsia="zh-CN"/>
        </w:rPr>
        <w:t xml:space="preserve">RR </w:t>
      </w:r>
      <w:r>
        <w:rPr>
          <w:lang w:eastAsia="zh-CN"/>
        </w:rPr>
        <w:t>规则与数据必须按该切点截断。</w:t>
      </w:r>
    </w:p>
    <w:p w14:paraId="7C12F86B" w14:textId="77777777" w:rsidR="00727EC4" w:rsidRDefault="00587A0C">
      <w:pPr>
        <w:pStyle w:val="4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3.3.5 </w:t>
      </w:r>
      <w:r>
        <w:rPr>
          <w:rFonts w:ascii="微软雅黑" w:eastAsia="微软雅黑" w:hAnsi="微软雅黑"/>
          <w:lang w:eastAsia="zh-CN"/>
        </w:rPr>
        <w:t>对储能收益的含义</w:t>
      </w:r>
    </w:p>
    <w:p w14:paraId="7ED126B1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现货套利收入（</w:t>
      </w:r>
      <w:r>
        <w:rPr>
          <w:rFonts w:ascii="Consolas" w:hAnsi="Consolas"/>
          <w:color w:val="1F1F1F"/>
          <w:sz w:val="18"/>
          <w:lang w:eastAsia="zh-CN"/>
        </w:rPr>
        <w:t xml:space="preserve">DA / ID </w:t>
      </w:r>
      <w:r>
        <w:rPr>
          <w:rFonts w:ascii="Consolas" w:hAnsi="Consolas"/>
          <w:color w:val="1F1F1F"/>
          <w:sz w:val="18"/>
          <w:lang w:eastAsia="zh-CN"/>
        </w:rPr>
        <w:t>价差）</w:t>
      </w:r>
    </w:p>
    <w:p w14:paraId="38C63E06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+ </w:t>
      </w:r>
      <w:proofErr w:type="spellStart"/>
      <w:r>
        <w:rPr>
          <w:rFonts w:ascii="Consolas" w:hAnsi="Consolas"/>
          <w:color w:val="1F1F1F"/>
          <w:sz w:val="18"/>
        </w:rPr>
        <w:t>aFRR</w:t>
      </w:r>
      <w:proofErr w:type="spellEnd"/>
      <w:r>
        <w:rPr>
          <w:rFonts w:ascii="Consolas" w:hAnsi="Consolas"/>
          <w:color w:val="1F1F1F"/>
          <w:sz w:val="18"/>
        </w:rPr>
        <w:t xml:space="preserve"> </w:t>
      </w:r>
      <w:r>
        <w:rPr>
          <w:rFonts w:ascii="Consolas" w:hAnsi="Consolas"/>
          <w:color w:val="1F1F1F"/>
          <w:sz w:val="18"/>
        </w:rPr>
        <w:t>容量收入（</w:t>
      </w:r>
      <w:r>
        <w:rPr>
          <w:rFonts w:ascii="Consolas" w:hAnsi="Consolas"/>
          <w:color w:val="1F1F1F"/>
          <w:sz w:val="18"/>
        </w:rPr>
        <w:t>D-1</w:t>
      </w:r>
      <w:r>
        <w:rPr>
          <w:rFonts w:ascii="Consolas" w:hAnsi="Consolas"/>
          <w:color w:val="1F1F1F"/>
          <w:sz w:val="18"/>
        </w:rPr>
        <w:t>、</w:t>
      </w:r>
      <w:r>
        <w:rPr>
          <w:rFonts w:ascii="Consolas" w:hAnsi="Consolas"/>
          <w:color w:val="1F1F1F"/>
          <w:sz w:val="18"/>
        </w:rPr>
        <w:t>€/MW</w:t>
      </w:r>
      <w:r>
        <w:rPr>
          <w:rFonts w:ascii="Consolas" w:hAnsi="Consolas"/>
          <w:color w:val="1F1F1F"/>
          <w:sz w:val="18"/>
        </w:rPr>
        <w:t>）</w:t>
      </w:r>
    </w:p>
    <w:p w14:paraId="28465169" w14:textId="77777777" w:rsidR="00727EC4" w:rsidRDefault="00587A0C">
      <w:pPr>
        <w:shd w:val="clear" w:color="auto" w:fill="F2F2F2"/>
        <w:spacing w:after="0"/>
      </w:pPr>
      <w:r>
        <w:rPr>
          <w:rFonts w:ascii="Consolas" w:hAnsi="Consolas"/>
          <w:color w:val="1F1F1F"/>
          <w:sz w:val="18"/>
        </w:rPr>
        <w:t xml:space="preserve">+ </w:t>
      </w:r>
      <w:r>
        <w:rPr>
          <w:rFonts w:ascii="Consolas" w:hAnsi="Consolas"/>
          <w:color w:val="1F1F1F"/>
          <w:sz w:val="18"/>
        </w:rPr>
        <w:t>被激活的能量收入（</w:t>
      </w:r>
      <w:r>
        <w:rPr>
          <w:rFonts w:ascii="Consolas" w:hAnsi="Consolas"/>
          <w:color w:val="1F1F1F"/>
          <w:sz w:val="18"/>
        </w:rPr>
        <w:t>PICASSO / MARI / TERRE</w:t>
      </w:r>
      <w:r>
        <w:rPr>
          <w:rFonts w:ascii="Consolas" w:hAnsi="Consolas"/>
          <w:color w:val="1F1F1F"/>
          <w:sz w:val="18"/>
        </w:rPr>
        <w:t>、</w:t>
      </w:r>
      <w:r>
        <w:rPr>
          <w:rFonts w:ascii="Consolas" w:hAnsi="Consolas"/>
          <w:color w:val="1F1F1F"/>
          <w:sz w:val="18"/>
        </w:rPr>
        <w:t>€/MWh</w:t>
      </w:r>
      <w:r>
        <w:rPr>
          <w:rFonts w:ascii="Consolas" w:hAnsi="Consolas"/>
          <w:color w:val="1F1F1F"/>
          <w:sz w:val="18"/>
        </w:rPr>
        <w:t>）</w:t>
      </w:r>
    </w:p>
    <w:p w14:paraId="2CADEBD5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- </w:t>
      </w:r>
      <w:r>
        <w:rPr>
          <w:rFonts w:ascii="Consolas" w:hAnsi="Consolas"/>
          <w:color w:val="1F1F1F"/>
          <w:sz w:val="18"/>
          <w:lang w:eastAsia="zh-CN"/>
        </w:rPr>
        <w:t>偏差</w:t>
      </w:r>
      <w:r>
        <w:rPr>
          <w:rFonts w:ascii="Consolas" w:hAnsi="Consolas"/>
          <w:color w:val="1F1F1F"/>
          <w:sz w:val="18"/>
          <w:lang w:eastAsia="zh-CN"/>
        </w:rPr>
        <w:t xml:space="preserve"> / </w:t>
      </w:r>
      <w:r>
        <w:rPr>
          <w:rFonts w:ascii="Consolas" w:hAnsi="Consolas"/>
          <w:color w:val="1F1F1F"/>
          <w:sz w:val="18"/>
          <w:lang w:eastAsia="zh-CN"/>
        </w:rPr>
        <w:t>不平衡结算（</w:t>
      </w:r>
      <w:r>
        <w:rPr>
          <w:rFonts w:ascii="Consolas" w:hAnsi="Consolas"/>
          <w:color w:val="1F1F1F"/>
          <w:sz w:val="18"/>
          <w:lang w:eastAsia="zh-CN"/>
        </w:rPr>
        <w:t xml:space="preserve">ES-05 </w:t>
      </w:r>
      <w:r>
        <w:rPr>
          <w:rFonts w:ascii="Consolas" w:hAnsi="Consolas"/>
          <w:color w:val="1F1F1F"/>
          <w:sz w:val="18"/>
          <w:lang w:eastAsia="zh-CN"/>
        </w:rPr>
        <w:t>公式未确认）</w:t>
      </w:r>
    </w:p>
    <w:p w14:paraId="273D172F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- </w:t>
      </w:r>
      <w:r>
        <w:rPr>
          <w:rFonts w:ascii="Consolas" w:hAnsi="Consolas"/>
          <w:color w:val="1F1F1F"/>
          <w:sz w:val="18"/>
          <w:lang w:eastAsia="zh-CN"/>
        </w:rPr>
        <w:t>履约、通信与计量成本</w:t>
      </w:r>
    </w:p>
    <w:p w14:paraId="6DAF2084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= </w:t>
      </w:r>
      <w:r>
        <w:rPr>
          <w:rFonts w:ascii="Consolas" w:hAnsi="Consolas"/>
          <w:color w:val="1F1F1F"/>
          <w:sz w:val="18"/>
          <w:lang w:eastAsia="zh-CN"/>
        </w:rPr>
        <w:t>多市场叠加净收入</w:t>
      </w:r>
    </w:p>
    <w:p w14:paraId="727F5BDD" w14:textId="77777777" w:rsidR="00727EC4" w:rsidRDefault="00587A0C">
      <w:pPr>
        <w:rPr>
          <w:lang w:eastAsia="zh-CN"/>
        </w:rPr>
      </w:pPr>
      <w:r>
        <w:rPr>
          <w:lang w:eastAsia="zh-CN"/>
        </w:rPr>
        <w:t>三笔收入的时间点不同：现货在交付前出清、容量在</w:t>
      </w:r>
      <w:r>
        <w:rPr>
          <w:lang w:eastAsia="zh-CN"/>
        </w:rPr>
        <w:t xml:space="preserve"> D-1 </w:t>
      </w:r>
      <w:r>
        <w:rPr>
          <w:lang w:eastAsia="zh-CN"/>
        </w:rPr>
        <w:t>已确定、能量在实时被激活、偏差在结算后才清算。储能若要叠加现货与调频，必须在</w:t>
      </w:r>
      <w:r>
        <w:rPr>
          <w:lang w:eastAsia="zh-CN"/>
        </w:rPr>
        <w:t xml:space="preserve"> D-1 </w:t>
      </w:r>
      <w:r>
        <w:rPr>
          <w:lang w:eastAsia="zh-CN"/>
        </w:rPr>
        <w:t>同时提交现货与平衡报价，在实时接受可能的激活，最后承担偏差责任</w:t>
      </w:r>
      <w:r>
        <w:rPr>
          <w:lang w:eastAsia="zh-CN"/>
        </w:rPr>
        <w:t>——</w:t>
      </w:r>
      <w:r>
        <w:rPr>
          <w:lang w:eastAsia="zh-CN"/>
        </w:rPr>
        <w:t>这正是</w:t>
      </w:r>
      <w:r>
        <w:rPr>
          <w:lang w:eastAsia="zh-CN"/>
        </w:rPr>
        <w:t>“</w:t>
      </w:r>
      <w:r>
        <w:rPr>
          <w:lang w:eastAsia="zh-CN"/>
        </w:rPr>
        <w:t>耦合</w:t>
      </w:r>
      <w:r>
        <w:rPr>
          <w:lang w:eastAsia="zh-CN"/>
        </w:rPr>
        <w:t>”</w:t>
      </w:r>
      <w:r>
        <w:rPr>
          <w:lang w:eastAsia="zh-CN"/>
        </w:rPr>
        <w:t>的含义。</w:t>
      </w:r>
    </w:p>
    <w:p w14:paraId="1AF42D7D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3.4 </w:t>
      </w:r>
      <w:r>
        <w:rPr>
          <w:rFonts w:ascii="微软雅黑" w:eastAsia="微软雅黑" w:hAnsi="微软雅黑"/>
          <w:lang w:eastAsia="zh-CN"/>
        </w:rPr>
        <w:t>收入之外的成本和风险</w:t>
      </w:r>
    </w:p>
    <w:p w14:paraId="2481E629" w14:textId="77777777" w:rsidR="00727EC4" w:rsidRDefault="00587A0C">
      <w:pPr>
        <w:rPr>
          <w:lang w:eastAsia="zh-CN"/>
        </w:rPr>
      </w:pPr>
      <w:r>
        <w:rPr>
          <w:lang w:eastAsia="zh-CN"/>
        </w:rPr>
        <w:t>独立储能评估调频项目时，至少应把以下项目单独建账：</w:t>
      </w:r>
    </w:p>
    <w:p w14:paraId="26676CE4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未提交规定能量报价的支付义务；</w:t>
      </w:r>
    </w:p>
    <w:p w14:paraId="68C930EE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可用备用不足或响应偏差造成的扣减；</w:t>
      </w:r>
    </w:p>
    <w:p w14:paraId="09670CF4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SOC</w:t>
      </w:r>
      <w:r>
        <w:rPr>
          <w:lang w:eastAsia="zh-CN"/>
        </w:rPr>
        <w:t>不足导致的激活失败风险；</w:t>
      </w:r>
    </w:p>
    <w:p w14:paraId="5168B518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控制中心、通信、遥测和计量成本；</w:t>
      </w:r>
    </w:p>
    <w:p w14:paraId="38F84C5C" w14:textId="77777777" w:rsidR="00727EC4" w:rsidRDefault="00587A0C">
      <w:pPr>
        <w:pStyle w:val="a0"/>
      </w:pPr>
      <w:proofErr w:type="spellStart"/>
      <w:r>
        <w:t>代表或</w:t>
      </w:r>
      <w:r>
        <w:t>BSP</w:t>
      </w:r>
      <w:r>
        <w:t>服务费</w:t>
      </w:r>
      <w:proofErr w:type="spellEnd"/>
      <w:r>
        <w:t>；</w:t>
      </w:r>
    </w:p>
    <w:p w14:paraId="28963BD1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BRP</w:t>
      </w:r>
      <w:r>
        <w:rPr>
          <w:lang w:eastAsia="zh-CN"/>
        </w:rPr>
        <w:t>偏差和不平衡结算成本；</w:t>
      </w:r>
    </w:p>
    <w:p w14:paraId="268184F6" w14:textId="77777777" w:rsidR="00727EC4" w:rsidRDefault="00587A0C">
      <w:pPr>
        <w:pStyle w:val="a0"/>
        <w:rPr>
          <w:lang w:eastAsia="zh-CN"/>
        </w:rPr>
      </w:pPr>
      <w:r>
        <w:rPr>
          <w:lang w:eastAsia="zh-CN"/>
        </w:rPr>
        <w:t>电池循环、效率损失和容量衰减成本。</w:t>
      </w:r>
    </w:p>
    <w:p w14:paraId="51D6A882" w14:textId="77777777" w:rsidR="00727EC4" w:rsidRDefault="00587A0C">
      <w:pPr>
        <w:rPr>
          <w:lang w:eastAsia="zh-CN"/>
        </w:rPr>
      </w:pPr>
      <w:r>
        <w:rPr>
          <w:lang w:eastAsia="zh-CN"/>
        </w:rPr>
        <w:t>可以用下面的简化现金流关系理解项目收入：</w:t>
      </w:r>
    </w:p>
    <w:p w14:paraId="330B6695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>容量收入</w:t>
      </w:r>
    </w:p>
    <w:p w14:paraId="576B366C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+ </w:t>
      </w:r>
      <w:r>
        <w:rPr>
          <w:rFonts w:ascii="Consolas" w:hAnsi="Consolas"/>
          <w:color w:val="1F1F1F"/>
          <w:sz w:val="18"/>
          <w:lang w:eastAsia="zh-CN"/>
        </w:rPr>
        <w:t>激活能量收入</w:t>
      </w:r>
    </w:p>
    <w:p w14:paraId="4713B456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- </w:t>
      </w:r>
      <w:r>
        <w:rPr>
          <w:rFonts w:ascii="Consolas" w:hAnsi="Consolas"/>
          <w:color w:val="1F1F1F"/>
          <w:sz w:val="18"/>
          <w:lang w:eastAsia="zh-CN"/>
        </w:rPr>
        <w:t>未履约和偏差成本</w:t>
      </w:r>
    </w:p>
    <w:p w14:paraId="59FA1EAF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- </w:t>
      </w:r>
      <w:r>
        <w:rPr>
          <w:rFonts w:ascii="Consolas" w:hAnsi="Consolas"/>
          <w:color w:val="1F1F1F"/>
          <w:sz w:val="18"/>
          <w:lang w:eastAsia="zh-CN"/>
        </w:rPr>
        <w:t>交易、控制、通信和计量成本</w:t>
      </w:r>
    </w:p>
    <w:p w14:paraId="6B77F870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- </w:t>
      </w:r>
      <w:r>
        <w:rPr>
          <w:rFonts w:ascii="Consolas" w:hAnsi="Consolas"/>
          <w:color w:val="1F1F1F"/>
          <w:sz w:val="18"/>
          <w:lang w:eastAsia="zh-CN"/>
        </w:rPr>
        <w:t>电池效率、循环和衰减成本</w:t>
      </w:r>
    </w:p>
    <w:p w14:paraId="7482CADC" w14:textId="77777777" w:rsidR="00727EC4" w:rsidRDefault="00587A0C">
      <w:pPr>
        <w:shd w:val="clear" w:color="auto" w:fill="F2F2F2"/>
        <w:spacing w:after="0"/>
        <w:rPr>
          <w:lang w:eastAsia="zh-CN"/>
        </w:rPr>
      </w:pPr>
      <w:r>
        <w:rPr>
          <w:rFonts w:ascii="Consolas" w:hAnsi="Consolas"/>
          <w:color w:val="1F1F1F"/>
          <w:sz w:val="18"/>
          <w:lang w:eastAsia="zh-CN"/>
        </w:rPr>
        <w:t xml:space="preserve">= </w:t>
      </w:r>
      <w:r>
        <w:rPr>
          <w:rFonts w:ascii="Consolas" w:hAnsi="Consolas"/>
          <w:color w:val="1F1F1F"/>
          <w:sz w:val="18"/>
          <w:lang w:eastAsia="zh-CN"/>
        </w:rPr>
        <w:t>调频业务净收入</w:t>
      </w:r>
    </w:p>
    <w:p w14:paraId="58AD4298" w14:textId="77777777" w:rsidR="00727EC4" w:rsidRDefault="00587A0C">
      <w:pPr>
        <w:rPr>
          <w:lang w:eastAsia="zh-CN"/>
        </w:rPr>
      </w:pPr>
      <w:r>
        <w:rPr>
          <w:lang w:eastAsia="zh-CN"/>
        </w:rPr>
        <w:t>本文没有把任何固定的激活概率、</w:t>
      </w:r>
      <w:r>
        <w:rPr>
          <w:lang w:eastAsia="zh-CN"/>
        </w:rPr>
        <w:t>SOC</w:t>
      </w:r>
      <w:r>
        <w:rPr>
          <w:lang w:eastAsia="zh-CN"/>
        </w:rPr>
        <w:t>安全区或电池衰减费用写成西班牙规则；这些属于后续建模假设。</w:t>
      </w:r>
    </w:p>
    <w:p w14:paraId="09E0B7FC" w14:textId="77777777" w:rsidR="00727EC4" w:rsidRDefault="00587A0C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4. </w:t>
      </w:r>
      <w:r>
        <w:rPr>
          <w:rFonts w:ascii="微软雅黑" w:eastAsia="微软雅黑" w:hAnsi="微软雅黑"/>
          <w:lang w:eastAsia="zh-CN"/>
        </w:rPr>
        <w:t>政策性变化和不确定事项</w:t>
      </w:r>
    </w:p>
    <w:p w14:paraId="0CFEEE34" w14:textId="77777777" w:rsidR="00727EC4" w:rsidRDefault="00587A0C">
      <w:pPr>
        <w:pStyle w:val="31"/>
      </w:pPr>
      <w:r>
        <w:rPr>
          <w:rFonts w:ascii="微软雅黑" w:eastAsia="微软雅黑" w:hAnsi="微软雅黑"/>
        </w:rPr>
        <w:t>4.1 2025—2026</w:t>
      </w:r>
      <w:r>
        <w:rPr>
          <w:rFonts w:ascii="微软雅黑" w:eastAsia="微软雅黑" w:hAnsi="微软雅黑"/>
        </w:rPr>
        <w:t>关键变化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523"/>
        <w:gridCol w:w="4082"/>
        <w:gridCol w:w="3807"/>
      </w:tblGrid>
      <w:tr w:rsidR="00727EC4" w14:paraId="518D67DA" w14:textId="77777777" w:rsidTr="0072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2B050873" w14:textId="77777777" w:rsidR="00727EC4" w:rsidRDefault="00587A0C">
            <w:r>
              <w:t>时间</w:t>
            </w:r>
          </w:p>
        </w:tc>
        <w:tc>
          <w:tcPr>
            <w:tcW w:w="4082" w:type="dxa"/>
          </w:tcPr>
          <w:p w14:paraId="7B21E928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变化</w:t>
            </w:r>
          </w:p>
        </w:tc>
        <w:tc>
          <w:tcPr>
            <w:tcW w:w="3807" w:type="dxa"/>
          </w:tcPr>
          <w:p w14:paraId="5EFAAB60" w14:textId="77777777" w:rsidR="00727EC4" w:rsidRDefault="00587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对独立储能项目的意义</w:t>
            </w:r>
          </w:p>
        </w:tc>
      </w:tr>
      <w:tr w:rsidR="00727EC4" w14:paraId="40CB19E1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38D5F834" w14:textId="77777777" w:rsidR="00727EC4" w:rsidRDefault="00587A0C">
            <w:r>
              <w:t>2024</w:t>
            </w:r>
            <w:r>
              <w:t>年</w:t>
            </w:r>
            <w:r>
              <w:t>12</w:t>
            </w:r>
            <w:r>
              <w:t>月</w:t>
            </w:r>
          </w:p>
        </w:tc>
        <w:tc>
          <w:tcPr>
            <w:tcW w:w="4082" w:type="dxa"/>
          </w:tcPr>
          <w:p w14:paraId="039FACD9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</w:t>
            </w:r>
            <w:r>
              <w:t>接入西班牙系统</w:t>
            </w:r>
          </w:p>
        </w:tc>
        <w:tc>
          <w:tcPr>
            <w:tcW w:w="3807" w:type="dxa"/>
          </w:tcPr>
          <w:p w14:paraId="1FB6BF06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mFRR</w:t>
            </w:r>
            <w:proofErr w:type="spellEnd"/>
            <w:r>
              <w:rPr>
                <w:lang w:eastAsia="zh-CN"/>
              </w:rPr>
              <w:t>能量进入欧洲平台路径</w:t>
            </w:r>
          </w:p>
        </w:tc>
      </w:tr>
      <w:tr w:rsidR="00727EC4" w14:paraId="73BC45C2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4AAC9844" w14:textId="77777777" w:rsidR="00727EC4" w:rsidRDefault="00587A0C">
            <w:r>
              <w:t>2025</w:t>
            </w:r>
            <w:r>
              <w:t>年</w:t>
            </w:r>
          </w:p>
        </w:tc>
        <w:tc>
          <w:tcPr>
            <w:tcW w:w="4082" w:type="dxa"/>
          </w:tcPr>
          <w:p w14:paraId="5A5A4623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PICASSO</w:t>
            </w:r>
            <w:r>
              <w:t>接入西班牙系统</w:t>
            </w:r>
          </w:p>
        </w:tc>
        <w:tc>
          <w:tcPr>
            <w:tcW w:w="3807" w:type="dxa"/>
          </w:tcPr>
          <w:p w14:paraId="544199F6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aFRR</w:t>
            </w:r>
            <w:proofErr w:type="spellEnd"/>
            <w:r>
              <w:rPr>
                <w:lang w:eastAsia="zh-CN"/>
              </w:rPr>
              <w:t>能量激活进入欧洲平台路径</w:t>
            </w:r>
          </w:p>
        </w:tc>
      </w:tr>
      <w:tr w:rsidR="00727EC4" w14:paraId="3ECF7F3C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18CD2A0D" w14:textId="77777777" w:rsidR="00727EC4" w:rsidRDefault="00587A0C">
            <w:r>
              <w:t>2025</w:t>
            </w:r>
            <w:r>
              <w:t>年</w:t>
            </w:r>
            <w:r>
              <w:t>5</w:t>
            </w:r>
            <w:r>
              <w:t>月</w:t>
            </w:r>
            <w:r>
              <w:t>1</w:t>
            </w:r>
            <w:r>
              <w:t>日</w:t>
            </w:r>
          </w:p>
        </w:tc>
        <w:tc>
          <w:tcPr>
            <w:tcW w:w="4082" w:type="dxa"/>
          </w:tcPr>
          <w:p w14:paraId="11D2F0E5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15</w:t>
            </w:r>
            <w:r>
              <w:rPr>
                <w:lang w:eastAsia="zh-CN"/>
              </w:rPr>
              <w:t>分钟计量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运行接口生效</w:t>
            </w:r>
          </w:p>
        </w:tc>
        <w:tc>
          <w:tcPr>
            <w:tcW w:w="3807" w:type="dxa"/>
          </w:tcPr>
          <w:p w14:paraId="64702F32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平衡验证和结算数据边界发生变化</w:t>
            </w:r>
          </w:p>
        </w:tc>
      </w:tr>
      <w:tr w:rsidR="00727EC4" w14:paraId="51FB374B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3950F41E" w14:textId="77777777" w:rsidR="00727EC4" w:rsidRDefault="00587A0C">
            <w:r>
              <w:t>2025</w:t>
            </w:r>
            <w:r>
              <w:t>年</w:t>
            </w:r>
            <w:r>
              <w:t>12</w:t>
            </w:r>
            <w:r>
              <w:t>月</w:t>
            </w:r>
            <w:r>
              <w:t>30</w:t>
            </w:r>
            <w:r>
              <w:t>日</w:t>
            </w:r>
          </w:p>
        </w:tc>
        <w:tc>
          <w:tcPr>
            <w:tcW w:w="4082" w:type="dxa"/>
          </w:tcPr>
          <w:p w14:paraId="71B1FC23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TERRE</w:t>
            </w:r>
            <w:r>
              <w:t>停止运行</w:t>
            </w:r>
          </w:p>
        </w:tc>
        <w:tc>
          <w:tcPr>
            <w:tcW w:w="3807" w:type="dxa"/>
          </w:tcPr>
          <w:p w14:paraId="5422B15E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2025 RR</w:t>
            </w:r>
            <w:r>
              <w:rPr>
                <w:lang w:eastAsia="zh-CN"/>
              </w:rPr>
              <w:t>数据和规则需要在停止时点截断</w:t>
            </w:r>
          </w:p>
        </w:tc>
      </w:tr>
      <w:tr w:rsidR="00727EC4" w14:paraId="025AF436" w14:textId="77777777" w:rsidTr="00727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2D85116A" w14:textId="77777777" w:rsidR="00727EC4" w:rsidRDefault="00587A0C">
            <w:r>
              <w:t>2026</w:t>
            </w:r>
            <w:r>
              <w:t>年</w:t>
            </w:r>
          </w:p>
        </w:tc>
        <w:tc>
          <w:tcPr>
            <w:tcW w:w="4082" w:type="dxa"/>
          </w:tcPr>
          <w:p w14:paraId="64F9C8D3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RR</w:t>
            </w:r>
            <w:r>
              <w:rPr>
                <w:lang w:eastAsia="zh-CN"/>
              </w:rPr>
              <w:t>替代平台或本地机制仍未形成完整公开闭环</w:t>
            </w:r>
          </w:p>
        </w:tc>
        <w:tc>
          <w:tcPr>
            <w:tcW w:w="3807" w:type="dxa"/>
          </w:tcPr>
          <w:p w14:paraId="5D9A4521" w14:textId="77777777" w:rsidR="00727EC4" w:rsidRDefault="00587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不得用</w:t>
            </w:r>
            <w:r>
              <w:t>2025 TERRE</w:t>
            </w:r>
            <w:r>
              <w:t>规则外推</w:t>
            </w:r>
            <w:r>
              <w:t>2026</w:t>
            </w:r>
            <w:r>
              <w:t>收入</w:t>
            </w:r>
          </w:p>
        </w:tc>
      </w:tr>
      <w:tr w:rsidR="00727EC4" w14:paraId="1754D734" w14:textId="77777777" w:rsidTr="00727E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14:paraId="76575A56" w14:textId="77777777" w:rsidR="00727EC4" w:rsidRDefault="00587A0C">
            <w:r>
              <w:t>2026</w:t>
            </w:r>
            <w:r>
              <w:t>年</w:t>
            </w:r>
          </w:p>
        </w:tc>
        <w:tc>
          <w:tcPr>
            <w:tcW w:w="4082" w:type="dxa"/>
          </w:tcPr>
          <w:p w14:paraId="10318138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SRAD</w:t>
            </w:r>
            <w:r>
              <w:rPr>
                <w:lang w:eastAsia="zh-CN"/>
              </w:rPr>
              <w:t>原则上转向半年合同框架</w:t>
            </w:r>
          </w:p>
        </w:tc>
        <w:tc>
          <w:tcPr>
            <w:tcW w:w="3807" w:type="dxa"/>
          </w:tcPr>
          <w:p w14:paraId="56370201" w14:textId="77777777" w:rsidR="00727EC4" w:rsidRDefault="00587A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需求响应项目的合同周期发生变化</w:t>
            </w:r>
          </w:p>
        </w:tc>
      </w:tr>
    </w:tbl>
    <w:p w14:paraId="2CD09C84" w14:textId="77777777" w:rsidR="00727EC4" w:rsidRDefault="00727EC4">
      <w:pPr>
        <w:rPr>
          <w:lang w:eastAsia="zh-CN"/>
        </w:rPr>
      </w:pPr>
    </w:p>
    <w:p w14:paraId="5A113763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4.2 </w:t>
      </w:r>
      <w:r>
        <w:rPr>
          <w:rFonts w:ascii="微软雅黑" w:eastAsia="微软雅黑" w:hAnsi="微软雅黑"/>
          <w:lang w:eastAsia="zh-CN"/>
        </w:rPr>
        <w:t>当前最重要的不确定事项</w:t>
      </w:r>
    </w:p>
    <w:p w14:paraId="6186BD16" w14:textId="77777777" w:rsidR="00727EC4" w:rsidRDefault="00587A0C">
      <w:pPr>
        <w:rPr>
          <w:lang w:eastAsia="zh-CN"/>
        </w:rPr>
      </w:pPr>
      <w:r>
        <w:rPr>
          <w:lang w:eastAsia="zh-CN"/>
        </w:rPr>
        <w:t>以下内容不能直接作为投资模型或运营参数：</w:t>
      </w:r>
    </w:p>
    <w:p w14:paraId="0910D2F5" w14:textId="77777777" w:rsidR="00727EC4" w:rsidRDefault="00587A0C">
      <w:pPr>
        <w:pStyle w:val="a"/>
        <w:rPr>
          <w:lang w:eastAsia="zh-CN"/>
        </w:rPr>
      </w:pPr>
      <w:r>
        <w:rPr>
          <w:lang w:eastAsia="zh-CN"/>
        </w:rPr>
        <w:t>独立电化学储能能否提供</w:t>
      </w:r>
      <w:r>
        <w:rPr>
          <w:lang w:eastAsia="zh-CN"/>
        </w:rPr>
        <w:t>FCR</w:t>
      </w:r>
      <w:r>
        <w:rPr>
          <w:lang w:eastAsia="zh-CN"/>
        </w:rPr>
        <w:t>，以及</w:t>
      </w:r>
      <w:r>
        <w:rPr>
          <w:lang w:eastAsia="zh-CN"/>
        </w:rPr>
        <w:t>FCR</w:t>
      </w:r>
      <w:r>
        <w:rPr>
          <w:lang w:eastAsia="zh-CN"/>
        </w:rPr>
        <w:t>补偿和测试规则；</w:t>
      </w:r>
    </w:p>
    <w:p w14:paraId="6579ABF0" w14:textId="77777777" w:rsidR="00727EC4" w:rsidRDefault="00587A0C">
      <w:pPr>
        <w:pStyle w:val="a"/>
        <w:rPr>
          <w:lang w:eastAsia="zh-CN"/>
        </w:rPr>
      </w:pPr>
      <w:r>
        <w:rPr>
          <w:lang w:eastAsia="zh-CN"/>
        </w:rPr>
        <w:t>独立储能能否以储能身份或关联需求身份参与</w:t>
      </w:r>
      <w:r>
        <w:rPr>
          <w:lang w:eastAsia="zh-CN"/>
        </w:rPr>
        <w:t>SRAD</w:t>
      </w:r>
      <w:r>
        <w:rPr>
          <w:lang w:eastAsia="zh-CN"/>
        </w:rPr>
        <w:t>；</w:t>
      </w:r>
    </w:p>
    <w:p w14:paraId="07C5F31A" w14:textId="77777777" w:rsidR="00727EC4" w:rsidRDefault="00587A0C">
      <w:pPr>
        <w:pStyle w:val="a"/>
      </w:pPr>
      <w:r>
        <w:t>2026</w:t>
      </w:r>
      <w:r>
        <w:t>年</w:t>
      </w:r>
      <w:r>
        <w:t>RR</w:t>
      </w:r>
      <w:r>
        <w:t>替代平台、有效</w:t>
      </w:r>
      <w:r>
        <w:t>P.O.</w:t>
      </w:r>
      <w:r>
        <w:t>和本地</w:t>
      </w:r>
      <w:r>
        <w:t>fallback</w:t>
      </w:r>
      <w:r>
        <w:t>；</w:t>
      </w:r>
    </w:p>
    <w:p w14:paraId="500BE8E9" w14:textId="77777777" w:rsidR="00727EC4" w:rsidRDefault="00587A0C">
      <w:pPr>
        <w:pStyle w:val="a"/>
      </w:pPr>
      <w:r>
        <w:t>aFRR</w:t>
      </w:r>
      <w:r>
        <w:t>、</w:t>
      </w:r>
      <w:r>
        <w:t>mFRR</w:t>
      </w:r>
      <w:r>
        <w:t>和</w:t>
      </w:r>
      <w:r>
        <w:t>RR</w:t>
      </w:r>
      <w:r>
        <w:t>的</w:t>
      </w:r>
      <w:r>
        <w:t>SOC</w:t>
      </w:r>
      <w:r>
        <w:t>、持续供能、恢复和资格保持要求；</w:t>
      </w:r>
    </w:p>
    <w:p w14:paraId="73F322E2" w14:textId="77777777" w:rsidR="00727EC4" w:rsidRDefault="00587A0C">
      <w:pPr>
        <w:pStyle w:val="a"/>
        <w:rPr>
          <w:lang w:eastAsia="zh-CN"/>
        </w:rPr>
      </w:pPr>
      <w:r>
        <w:rPr>
          <w:lang w:eastAsia="zh-CN"/>
        </w:rPr>
        <w:t>未交付、可用率、资格暂停和支付义务的具体计算公式；</w:t>
      </w:r>
    </w:p>
    <w:p w14:paraId="518E3C0D" w14:textId="77777777" w:rsidR="00727EC4" w:rsidRDefault="00587A0C">
      <w:pPr>
        <w:pStyle w:val="a"/>
      </w:pPr>
      <w:r>
        <w:t>PICASSO/</w:t>
      </w:r>
      <w:proofErr w:type="spellStart"/>
      <w:r>
        <w:t>MARI</w:t>
      </w:r>
      <w:r>
        <w:t>的逐日连接日期和故障切换通知</w:t>
      </w:r>
      <w:proofErr w:type="spellEnd"/>
      <w:r>
        <w:t>；</w:t>
      </w:r>
    </w:p>
    <w:p w14:paraId="58A2939D" w14:textId="77777777" w:rsidR="00727EC4" w:rsidRDefault="00587A0C">
      <w:pPr>
        <w:pStyle w:val="a"/>
      </w:pPr>
      <w:r>
        <w:t>REE/eSIOS</w:t>
      </w:r>
      <w:r>
        <w:t>数据的字段、时区、发布延迟、修订号和</w:t>
      </w:r>
      <w:r>
        <w:t>2025 TERRE</w:t>
      </w:r>
      <w:r>
        <w:t>归档方式。</w:t>
      </w:r>
    </w:p>
    <w:p w14:paraId="7005E684" w14:textId="77777777" w:rsidR="00727EC4" w:rsidRDefault="00587A0C">
      <w:pPr>
        <w:pStyle w:val="31"/>
      </w:pPr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/>
        </w:rPr>
        <w:t>如何理解本文的确定性</w:t>
      </w:r>
    </w:p>
    <w:p w14:paraId="2D695927" w14:textId="77777777" w:rsidR="00727EC4" w:rsidRDefault="00587A0C">
      <w:pPr>
        <w:pStyle w:val="a0"/>
      </w:pPr>
      <w:r>
        <w:rPr>
          <w:b/>
        </w:rPr>
        <w:t>规则事实</w:t>
      </w:r>
      <w:r>
        <w:t>：</w:t>
      </w:r>
      <w:r>
        <w:t>BOE</w:t>
      </w:r>
      <w:r>
        <w:t>、</w:t>
      </w:r>
      <w:r>
        <w:t>CNMC</w:t>
      </w:r>
      <w:r>
        <w:t>、</w:t>
      </w:r>
      <w:r>
        <w:t>REE</w:t>
      </w:r>
      <w:r>
        <w:t>、</w:t>
      </w:r>
      <w:r>
        <w:t>MITECO</w:t>
      </w:r>
      <w:r>
        <w:t>、</w:t>
      </w:r>
      <w:r>
        <w:t>ACER</w:t>
      </w:r>
      <w:r>
        <w:t>或</w:t>
      </w:r>
      <w:r>
        <w:t>ENTSO-E</w:t>
      </w:r>
      <w:r>
        <w:t>文件直接支持的内容。</w:t>
      </w:r>
    </w:p>
    <w:p w14:paraId="3D8E091B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研究解释</w:t>
      </w:r>
      <w:r>
        <w:rPr>
          <w:lang w:eastAsia="zh-CN"/>
        </w:rPr>
        <w:t>：对独立储能项目投资和运营的业务含义，例如</w:t>
      </w:r>
      <w:r>
        <w:rPr>
          <w:lang w:eastAsia="zh-CN"/>
        </w:rPr>
        <w:t>“</w:t>
      </w:r>
      <w:r>
        <w:rPr>
          <w:lang w:eastAsia="zh-CN"/>
        </w:rPr>
        <w:t>容量费和能量费必须分开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D0025C8" w14:textId="77777777" w:rsidR="00727EC4" w:rsidRDefault="00587A0C">
      <w:pPr>
        <w:pStyle w:val="a0"/>
        <w:rPr>
          <w:lang w:eastAsia="zh-CN"/>
        </w:rPr>
      </w:pPr>
      <w:r>
        <w:rPr>
          <w:b/>
          <w:lang w:eastAsia="zh-CN"/>
        </w:rPr>
        <w:t>待确认事项</w:t>
      </w:r>
      <w:r>
        <w:rPr>
          <w:lang w:eastAsia="zh-CN"/>
        </w:rPr>
        <w:t>：官方资料尚未闭合的内容，不能直接写入模型、报价策略或收益预测。</w:t>
      </w:r>
    </w:p>
    <w:p w14:paraId="59B61C62" w14:textId="77777777" w:rsidR="00727EC4" w:rsidRDefault="00587A0C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5. </w:t>
      </w:r>
      <w:r>
        <w:rPr>
          <w:rFonts w:ascii="微软雅黑" w:eastAsia="微软雅黑" w:hAnsi="微软雅黑"/>
          <w:lang w:eastAsia="zh-CN"/>
        </w:rPr>
        <w:t>名词解释和资料来源</w:t>
      </w:r>
    </w:p>
    <w:p w14:paraId="3A6BB451" w14:textId="77777777" w:rsidR="00727EC4" w:rsidRDefault="00587A0C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5.1 </w:t>
      </w:r>
      <w:r>
        <w:rPr>
          <w:rFonts w:ascii="微软雅黑" w:eastAsia="微软雅黑" w:hAnsi="微软雅黑"/>
          <w:lang w:eastAsia="zh-CN"/>
        </w:rPr>
        <w:t>名词解释</w:t>
      </w:r>
    </w:p>
    <w:p w14:paraId="50F163A9" w14:textId="77777777" w:rsidR="00727EC4" w:rsidRDefault="00587A0C">
      <w:pPr>
        <w:pStyle w:val="a0"/>
      </w:pPr>
      <w:proofErr w:type="spellStart"/>
      <w:r>
        <w:rPr>
          <w:b/>
        </w:rPr>
        <w:t>BSP</w:t>
      </w:r>
      <w:r>
        <w:t>：</w:t>
      </w:r>
      <w:r>
        <w:t>Balance</w:t>
      </w:r>
      <w:proofErr w:type="spellEnd"/>
      <w:r>
        <w:t xml:space="preserve"> Service </w:t>
      </w:r>
      <w:proofErr w:type="spellStart"/>
      <w:r>
        <w:t>Provider</w:t>
      </w:r>
      <w:r>
        <w:t>，平衡服务提供商，负责提交平衡容量或能量报价</w:t>
      </w:r>
      <w:proofErr w:type="spellEnd"/>
      <w:r>
        <w:t>。</w:t>
      </w:r>
    </w:p>
    <w:p w14:paraId="57893B3C" w14:textId="77777777" w:rsidR="00727EC4" w:rsidRDefault="00587A0C">
      <w:pPr>
        <w:pStyle w:val="a0"/>
      </w:pPr>
      <w:r>
        <w:rPr>
          <w:b/>
        </w:rPr>
        <w:t>BRP</w:t>
      </w:r>
      <w:r>
        <w:t>：</w:t>
      </w:r>
      <w:r>
        <w:t>Balance Responsible Party</w:t>
      </w:r>
      <w:r>
        <w:t>，平衡责任主体，承担计划偏差的财务责任。</w:t>
      </w:r>
    </w:p>
    <w:p w14:paraId="46B25BC4" w14:textId="77777777" w:rsidR="00727EC4" w:rsidRDefault="00587A0C">
      <w:pPr>
        <w:pStyle w:val="a0"/>
      </w:pPr>
      <w:r>
        <w:rPr>
          <w:b/>
        </w:rPr>
        <w:t>UP</w:t>
      </w:r>
      <w:r>
        <w:t>：</w:t>
      </w:r>
      <w:r>
        <w:t>Unidad de Programación</w:t>
      </w:r>
      <w:r>
        <w:t>，计划单元，参与计划、报价和结算的基本单元。</w:t>
      </w:r>
    </w:p>
    <w:p w14:paraId="4377486B" w14:textId="77777777" w:rsidR="00727EC4" w:rsidRDefault="00587A0C">
      <w:pPr>
        <w:pStyle w:val="a0"/>
      </w:pPr>
      <w:r>
        <w:rPr>
          <w:b/>
        </w:rPr>
        <w:lastRenderedPageBreak/>
        <w:t>FCR</w:t>
      </w:r>
      <w:r>
        <w:t>：</w:t>
      </w:r>
      <w:r>
        <w:t>Frequency Containment Reserve</w:t>
      </w:r>
      <w:r>
        <w:t>，一次调频</w:t>
      </w:r>
      <w:r>
        <w:t>/</w:t>
      </w:r>
      <w:r>
        <w:t>频率遏制备用。</w:t>
      </w:r>
    </w:p>
    <w:p w14:paraId="5221FF05" w14:textId="77777777" w:rsidR="00727EC4" w:rsidRDefault="00587A0C">
      <w:pPr>
        <w:pStyle w:val="a0"/>
      </w:pPr>
      <w:r>
        <w:rPr>
          <w:b/>
        </w:rPr>
        <w:t>aFRR</w:t>
      </w:r>
      <w:r>
        <w:t>：</w:t>
      </w:r>
      <w:r>
        <w:t>automatic Frequency Restoration Reserve</w:t>
      </w:r>
      <w:r>
        <w:t>，自动频率恢复备用，西班牙传统上对应二次调频。</w:t>
      </w:r>
    </w:p>
    <w:p w14:paraId="7D414DF6" w14:textId="77777777" w:rsidR="00727EC4" w:rsidRDefault="00587A0C">
      <w:pPr>
        <w:pStyle w:val="a0"/>
      </w:pPr>
      <w:r>
        <w:rPr>
          <w:b/>
        </w:rPr>
        <w:t>mFRR</w:t>
      </w:r>
      <w:r>
        <w:t>：</w:t>
      </w:r>
      <w:r>
        <w:t>manual Frequency Restoration Reserve</w:t>
      </w:r>
      <w:r>
        <w:t>，人工频率恢复备用，西班牙传统上对应三次调频。</w:t>
      </w:r>
    </w:p>
    <w:p w14:paraId="4D58CCD4" w14:textId="77777777" w:rsidR="00727EC4" w:rsidRDefault="00587A0C">
      <w:pPr>
        <w:pStyle w:val="a0"/>
      </w:pPr>
      <w:r>
        <w:rPr>
          <w:b/>
        </w:rPr>
        <w:t>RR</w:t>
      </w:r>
      <w:r>
        <w:t>：</w:t>
      </w:r>
      <w:r>
        <w:t>Replacement Reserve</w:t>
      </w:r>
      <w:r>
        <w:t>，替代备用。</w:t>
      </w:r>
    </w:p>
    <w:p w14:paraId="62B6C199" w14:textId="77777777" w:rsidR="00727EC4" w:rsidRDefault="00587A0C">
      <w:pPr>
        <w:pStyle w:val="a0"/>
      </w:pPr>
      <w:r>
        <w:rPr>
          <w:b/>
        </w:rPr>
        <w:t>FAT</w:t>
      </w:r>
      <w:r>
        <w:t>：</w:t>
      </w:r>
      <w:r>
        <w:t>Full Activation Time</w:t>
      </w:r>
      <w:r>
        <w:t>，从收到激活指令到达到全部承诺响应的时间。</w:t>
      </w:r>
    </w:p>
    <w:p w14:paraId="182DE998" w14:textId="77777777" w:rsidR="00727EC4" w:rsidRDefault="00587A0C">
      <w:pPr>
        <w:pStyle w:val="a0"/>
      </w:pPr>
      <w:r>
        <w:rPr>
          <w:b/>
        </w:rPr>
        <w:t>SOC</w:t>
      </w:r>
      <w:r>
        <w:t>：</w:t>
      </w:r>
      <w:r>
        <w:t>State of Charge</w:t>
      </w:r>
      <w:r>
        <w:t>，电池荷电状态。</w:t>
      </w:r>
    </w:p>
    <w:p w14:paraId="34672BFC" w14:textId="77777777" w:rsidR="00727EC4" w:rsidRDefault="00587A0C">
      <w:pPr>
        <w:pStyle w:val="a0"/>
      </w:pPr>
      <w:r>
        <w:rPr>
          <w:b/>
        </w:rPr>
        <w:t>PICASSO</w:t>
      </w:r>
      <w:r>
        <w:t>：欧洲</w:t>
      </w:r>
      <w:r>
        <w:t>aFRR</w:t>
      </w:r>
      <w:r>
        <w:t>平衡能量激活平台。</w:t>
      </w:r>
    </w:p>
    <w:p w14:paraId="750F2C20" w14:textId="77777777" w:rsidR="00727EC4" w:rsidRDefault="00587A0C">
      <w:pPr>
        <w:pStyle w:val="a0"/>
      </w:pPr>
      <w:r>
        <w:rPr>
          <w:b/>
        </w:rPr>
        <w:t>MARI</w:t>
      </w:r>
      <w:r>
        <w:t>：欧洲</w:t>
      </w:r>
      <w:r>
        <w:t>mFRR</w:t>
      </w:r>
      <w:r>
        <w:t>平衡能量激活平台。</w:t>
      </w:r>
    </w:p>
    <w:p w14:paraId="621CAFB3" w14:textId="77777777" w:rsidR="00727EC4" w:rsidRDefault="00587A0C">
      <w:pPr>
        <w:pStyle w:val="a0"/>
      </w:pPr>
      <w:r>
        <w:rPr>
          <w:b/>
        </w:rPr>
        <w:t>TERRE</w:t>
      </w:r>
      <w:r>
        <w:t>：欧洲</w:t>
      </w:r>
      <w:r>
        <w:t>RR</w:t>
      </w:r>
      <w:r>
        <w:t>平衡能量平台，西班牙于</w:t>
      </w:r>
      <w:r>
        <w:t>2025-12-30</w:t>
      </w:r>
      <w:r>
        <w:t>停止参与。</w:t>
      </w:r>
    </w:p>
    <w:p w14:paraId="018D4B69" w14:textId="77777777" w:rsidR="00727EC4" w:rsidRDefault="00587A0C">
      <w:pPr>
        <w:pStyle w:val="a0"/>
      </w:pPr>
      <w:r>
        <w:rPr>
          <w:b/>
        </w:rPr>
        <w:t>IGCC/IN</w:t>
      </w:r>
      <w:r>
        <w:t>：</w:t>
      </w:r>
      <w:r>
        <w:t>International Grid Control Cooperation / Imbalance Netting</w:t>
      </w:r>
      <w:r>
        <w:t>，</w:t>
      </w:r>
      <w:r>
        <w:t>TSO</w:t>
      </w:r>
      <w:r>
        <w:t>之间的不平衡净额过程。</w:t>
      </w:r>
    </w:p>
    <w:p w14:paraId="2492A568" w14:textId="77777777" w:rsidR="00727EC4" w:rsidRDefault="00587A0C">
      <w:pPr>
        <w:pStyle w:val="a0"/>
      </w:pPr>
      <w:r>
        <w:rPr>
          <w:b/>
        </w:rPr>
        <w:t>SRAD</w:t>
      </w:r>
      <w:r>
        <w:t>：</w:t>
      </w:r>
      <w:r>
        <w:t>Servicio de Respuesta Activa de la Demanda</w:t>
      </w:r>
      <w:r>
        <w:t>，西班牙需求响应特定服务。</w:t>
      </w:r>
    </w:p>
    <w:p w14:paraId="28E04B58" w14:textId="77777777" w:rsidR="00727EC4" w:rsidRDefault="00587A0C">
      <w:pPr>
        <w:pStyle w:val="31"/>
      </w:pPr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主要官方资料</w:t>
      </w:r>
    </w:p>
    <w:p w14:paraId="3FB735AA" w14:textId="77777777" w:rsidR="00727EC4" w:rsidRDefault="00587A0C">
      <w:r>
        <w:t>以下资料是本文的主要证据来源；具体页码和条款已登记在</w:t>
      </w:r>
      <w:r>
        <w:rPr>
          <w:rFonts w:ascii="Consolas" w:hAnsi="Consolas"/>
          <w:sz w:val="18"/>
        </w:rPr>
        <w:t>countries/ES/sources.md</w:t>
      </w:r>
      <w:r>
        <w:t>。</w:t>
      </w:r>
    </w:p>
    <w:p w14:paraId="72928FE9" w14:textId="77777777" w:rsidR="00727EC4" w:rsidRDefault="00587A0C">
      <w:pPr>
        <w:pStyle w:val="a"/>
      </w:pPr>
      <w:r>
        <w:t>[CNMC/BOE 2024-11535</w:t>
      </w:r>
      <w:r>
        <w:t>：</w:t>
      </w:r>
      <w:r>
        <w:t>MARI</w:t>
      </w:r>
      <w:r>
        <w:t>、</w:t>
      </w:r>
      <w:r>
        <w:t>PICASSO</w:t>
      </w:r>
      <w:r>
        <w:t>及平衡服务条件</w:t>
      </w:r>
      <w:r>
        <w:t>](https://www.boe.es/eli/es/res/2024/04/25/%286%29)</w:t>
      </w:r>
      <w:r>
        <w:t>（</w:t>
      </w:r>
      <w:r>
        <w:t>S-CNMC-2024-MP</w:t>
      </w:r>
      <w:r>
        <w:t>、</w:t>
      </w:r>
      <w:r>
        <w:t>S-CNMC-2024-11535-PO</w:t>
      </w:r>
      <w:r>
        <w:t>）。</w:t>
      </w:r>
    </w:p>
    <w:p w14:paraId="7BA7DB5F" w14:textId="77777777" w:rsidR="00727EC4" w:rsidRDefault="00587A0C">
      <w:pPr>
        <w:pStyle w:val="a"/>
      </w:pPr>
      <w:r>
        <w:t>[CNMC/BOE 2025-5342</w:t>
      </w:r>
      <w:r>
        <w:t>：</w:t>
      </w:r>
      <w:r>
        <w:t>15</w:t>
      </w:r>
      <w:r>
        <w:t>分钟交易及</w:t>
      </w:r>
      <w:r>
        <w:t>P.O.3.1/P.O.3.3</w:t>
      </w:r>
      <w:r>
        <w:t>修订</w:t>
      </w:r>
      <w:r>
        <w:t>](https://www.boe.es/eli/es/res/2025/03/06/%2812%29)</w:t>
      </w:r>
      <w:r>
        <w:t>（</w:t>
      </w:r>
      <w:r>
        <w:t>S-CNMC-2025-QH</w:t>
      </w:r>
      <w:r>
        <w:t>）。</w:t>
      </w:r>
    </w:p>
    <w:p w14:paraId="7197C3EB" w14:textId="77777777" w:rsidR="00727EC4" w:rsidRDefault="00587A0C">
      <w:pPr>
        <w:pStyle w:val="a"/>
      </w:pPr>
      <w:r>
        <w:t>[MITECO/BOE 2025-6693</w:t>
      </w:r>
      <w:r>
        <w:t>：</w:t>
      </w:r>
      <w:r>
        <w:t>15</w:t>
      </w:r>
      <w:r>
        <w:t>分钟不平衡计量和运行程序</w:t>
      </w:r>
      <w:r>
        <w:t>](https://www.boe.es/eli/es/res/2025/03/28/%282%29)</w:t>
      </w:r>
      <w:r>
        <w:t>（</w:t>
      </w:r>
      <w:r>
        <w:t>S-MITECO-2025-ISP</w:t>
      </w:r>
      <w:r>
        <w:t>）。</w:t>
      </w:r>
    </w:p>
    <w:p w14:paraId="66440AAD" w14:textId="77777777" w:rsidR="00727EC4" w:rsidRDefault="00587A0C">
      <w:pPr>
        <w:pStyle w:val="a"/>
      </w:pPr>
      <w:r>
        <w:t>[REE</w:t>
      </w:r>
      <w:r>
        <w:t>：调频</w:t>
      </w:r>
      <w:r>
        <w:t>/</w:t>
      </w:r>
      <w:r>
        <w:t>平衡服务提供商指南</w:t>
      </w:r>
      <w:r>
        <w:t>](https://www.ree.es/sites/default/files/12_CLIENTES/Documentos/Guia_descriptiva_Ser_proveedor_servicios_de_ajuste.pdf)</w:t>
      </w:r>
      <w:r>
        <w:t>（</w:t>
      </w:r>
      <w:r>
        <w:t>S-REE-GUIDE-2024</w:t>
      </w:r>
      <w:r>
        <w:t>）。</w:t>
      </w:r>
    </w:p>
    <w:p w14:paraId="5B5A75DF" w14:textId="77777777" w:rsidR="00727EC4" w:rsidRDefault="00587A0C">
      <w:pPr>
        <w:pStyle w:val="a"/>
      </w:pPr>
      <w:r>
        <w:t>[REE</w:t>
      </w:r>
      <w:r>
        <w:t>：西班牙参与欧洲平衡平台页面</w:t>
      </w:r>
      <w:r>
        <w:t>](https://www.ree.es/es/clientes/comercializador/participacion-en-servicios-de-balance)</w:t>
      </w:r>
      <w:r>
        <w:t>（</w:t>
      </w:r>
      <w:r>
        <w:t>S-REE-PLATFORMS-2026</w:t>
      </w:r>
      <w:r>
        <w:t>）。</w:t>
      </w:r>
    </w:p>
    <w:p w14:paraId="3868E2D9" w14:textId="77777777" w:rsidR="00727EC4" w:rsidRDefault="00587A0C">
      <w:pPr>
        <w:pStyle w:val="a"/>
      </w:pPr>
      <w:r>
        <w:t>[CNMC/BOE 2025-22853</w:t>
      </w:r>
      <w:r>
        <w:t>：</w:t>
      </w:r>
      <w:r>
        <w:t>SRAD</w:t>
      </w:r>
      <w:r>
        <w:t>修订</w:t>
      </w:r>
      <w:r>
        <w:t>](https://www.boe.es/diario_boe/txt.php?id=BOE-A-2025-22853)</w:t>
      </w:r>
      <w:r>
        <w:t>（</w:t>
      </w:r>
      <w:r>
        <w:t>S-SRAD-2025</w:t>
      </w:r>
      <w:r>
        <w:t>）。</w:t>
      </w:r>
    </w:p>
    <w:p w14:paraId="2AD37BD2" w14:textId="77777777" w:rsidR="00727EC4" w:rsidRDefault="00587A0C">
      <w:pPr>
        <w:pStyle w:val="a"/>
      </w:pPr>
      <w:r>
        <w:t>[ENTSO-E</w:t>
      </w:r>
      <w:r>
        <w:t>：</w:t>
      </w:r>
      <w:r>
        <w:t>TERRE</w:t>
      </w:r>
      <w:r>
        <w:t>平台停止运行记录</w:t>
      </w:r>
      <w:r>
        <w:t>](https://www.entsoe.eu/network_codes/eb/terre/)</w:t>
      </w:r>
      <w:r>
        <w:t>（</w:t>
      </w:r>
      <w:r>
        <w:t>S-ENTSOE-TERRE-2026</w:t>
      </w:r>
      <w:r>
        <w:t>）。</w:t>
      </w:r>
    </w:p>
    <w:p w14:paraId="0E41EABA" w14:textId="77777777" w:rsidR="00727EC4" w:rsidRDefault="00587A0C">
      <w:pPr>
        <w:pStyle w:val="a"/>
      </w:pPr>
      <w:r>
        <w:lastRenderedPageBreak/>
        <w:t>[ACER</w:t>
      </w:r>
      <w:r>
        <w:t>：欧洲平衡平台实施框架</w:t>
      </w:r>
      <w:r>
        <w:t>](https://www.acer.europa.eu/electricity/implementation-monitoring/eb)</w:t>
      </w:r>
      <w:r>
        <w:t>（</w:t>
      </w:r>
      <w:r>
        <w:t>S-ACER-aFRR-IF</w:t>
      </w:r>
      <w:r>
        <w:t>、</w:t>
      </w:r>
      <w:r>
        <w:t>S-ACER-mFRR-IF</w:t>
      </w:r>
      <w:r>
        <w:t>、</w:t>
      </w:r>
      <w:r>
        <w:t>S-ACER-RR-IF</w:t>
      </w:r>
      <w:r>
        <w:t>、</w:t>
      </w:r>
      <w:r>
        <w:t>S-ACER-IN-IF</w:t>
      </w:r>
      <w:r>
        <w:t>）。</w:t>
      </w:r>
    </w:p>
    <w:p w14:paraId="11D6A755" w14:textId="77777777" w:rsidR="00727EC4" w:rsidRDefault="00587A0C">
      <w:pPr>
        <w:pStyle w:val="a"/>
        <w:rPr>
          <w:lang w:eastAsia="zh-CN"/>
        </w:rPr>
      </w:pPr>
      <w:r>
        <w:t>[EUR-Lex</w:t>
      </w:r>
      <w:r>
        <w:t>：</w:t>
      </w:r>
      <w:r>
        <w:t>Regulation (EU) 2017/2195](https://eur-lex.europa.eu/eli/reg/2017/2195)</w:t>
      </w:r>
      <w:r>
        <w:t>（</w:t>
      </w:r>
      <w:r>
        <w:t>S-EBGL-2017</w:t>
      </w:r>
      <w:r>
        <w:t>）。</w:t>
      </w:r>
      <w:r>
        <w:rPr>
          <w:lang w:eastAsia="zh-CN"/>
        </w:rPr>
        <w:t>合并文本用于阅读，正式法规及修订文本具有法律控制地位。</w:t>
      </w:r>
    </w:p>
    <w:p w14:paraId="72DE1F79" w14:textId="77777777" w:rsidR="00727EC4" w:rsidRDefault="00587A0C">
      <w:pPr>
        <w:rPr>
          <w:lang w:eastAsia="zh-CN"/>
        </w:rPr>
      </w:pPr>
      <w:r>
        <w:rPr>
          <w:lang w:eastAsia="zh-CN"/>
        </w:rPr>
        <w:t>本文是基于项目现有西班牙辅助服务研究材料形成的业务说明，不替代正式法律意见、</w:t>
      </w:r>
      <w:r>
        <w:rPr>
          <w:lang w:eastAsia="zh-CN"/>
        </w:rPr>
        <w:t>REE</w:t>
      </w:r>
      <w:r>
        <w:rPr>
          <w:lang w:eastAsia="zh-CN"/>
        </w:rPr>
        <w:t>资格确认或项目级交易和结算审核。</w:t>
      </w:r>
    </w:p>
    <w:sectPr w:rsidR="00727EC4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ACD9" w14:textId="77777777" w:rsidR="00587A0C" w:rsidRDefault="00587A0C" w:rsidP="006B6E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4B6CDF" w14:textId="77777777" w:rsidR="00587A0C" w:rsidRDefault="00587A0C" w:rsidP="006B6E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DE893" w14:textId="77777777" w:rsidR="00587A0C" w:rsidRDefault="00587A0C" w:rsidP="006B6E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A5D2B6" w14:textId="77777777" w:rsidR="00587A0C" w:rsidRDefault="00587A0C" w:rsidP="006B6E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662828">
    <w:abstractNumId w:val="8"/>
  </w:num>
  <w:num w:numId="2" w16cid:durableId="847717093">
    <w:abstractNumId w:val="6"/>
  </w:num>
  <w:num w:numId="3" w16cid:durableId="16124290">
    <w:abstractNumId w:val="5"/>
  </w:num>
  <w:num w:numId="4" w16cid:durableId="1296520381">
    <w:abstractNumId w:val="4"/>
  </w:num>
  <w:num w:numId="5" w16cid:durableId="1972054616">
    <w:abstractNumId w:val="7"/>
  </w:num>
  <w:num w:numId="6" w16cid:durableId="2131196883">
    <w:abstractNumId w:val="3"/>
  </w:num>
  <w:num w:numId="7" w16cid:durableId="1896116429">
    <w:abstractNumId w:val="2"/>
  </w:num>
  <w:num w:numId="8" w16cid:durableId="1688676681">
    <w:abstractNumId w:val="1"/>
  </w:num>
  <w:num w:numId="9" w16cid:durableId="172205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DD"/>
    <w:rsid w:val="00034616"/>
    <w:rsid w:val="0006063C"/>
    <w:rsid w:val="0015074B"/>
    <w:rsid w:val="0029639D"/>
    <w:rsid w:val="00326F90"/>
    <w:rsid w:val="00587A0C"/>
    <w:rsid w:val="006133A9"/>
    <w:rsid w:val="0069616F"/>
    <w:rsid w:val="006B6ECE"/>
    <w:rsid w:val="00727EC4"/>
    <w:rsid w:val="00AA1D8D"/>
    <w:rsid w:val="00B47730"/>
    <w:rsid w:val="00CB0664"/>
    <w:rsid w:val="00D9102E"/>
    <w:rsid w:val="00E60D74"/>
    <w:rsid w:val="00F72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9077BB-FDAB-480A-A7F4-C5E1FF91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 Hu</cp:lastModifiedBy>
  <cp:revision>7</cp:revision>
  <dcterms:created xsi:type="dcterms:W3CDTF">2013-12-23T23:15:00Z</dcterms:created>
  <dcterms:modified xsi:type="dcterms:W3CDTF">2026-08-12T04:43:00Z</dcterms:modified>
  <cp:category/>
</cp:coreProperties>
</file>