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3A16" w14:textId="77777777" w:rsidR="00B0122A" w:rsidRDefault="00B0122A" w:rsidP="00B0122A">
      <w:pPr>
        <w:rPr>
          <w:rStyle w:val="fontstyle01"/>
          <w:rFonts w:hint="default"/>
          <w:b/>
          <w:sz w:val="22"/>
        </w:rPr>
      </w:pPr>
      <w:r w:rsidRPr="00E868DE">
        <w:rPr>
          <w:rStyle w:val="fontstyle01"/>
          <w:rFonts w:hint="default"/>
          <w:b/>
          <w:sz w:val="22"/>
        </w:rPr>
        <w:t xml:space="preserve">附件 </w:t>
      </w:r>
      <w:r w:rsidRPr="00E868DE">
        <w:rPr>
          <w:rStyle w:val="fontstyle21"/>
          <w:b w:val="0"/>
          <w:sz w:val="22"/>
        </w:rPr>
        <w:t xml:space="preserve">1. </w:t>
      </w:r>
      <w:r w:rsidRPr="00E868DE">
        <w:rPr>
          <w:rStyle w:val="fontstyle01"/>
          <w:rFonts w:hint="default"/>
          <w:b/>
          <w:sz w:val="22"/>
        </w:rPr>
        <w:t>案例入库标准</w:t>
      </w:r>
    </w:p>
    <w:p w14:paraId="5702160A" w14:textId="77777777" w:rsidR="00B0122A" w:rsidRPr="00E868DE" w:rsidRDefault="00B0122A" w:rsidP="00B0122A">
      <w:pPr>
        <w:rPr>
          <w:rStyle w:val="fontstyle31"/>
          <w:b/>
        </w:rPr>
      </w:pPr>
    </w:p>
    <w:p w14:paraId="06145261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31"/>
        </w:rPr>
        <w:t xml:space="preserve">1. </w:t>
      </w:r>
      <w:r>
        <w:rPr>
          <w:rStyle w:val="fontstyle01"/>
          <w:rFonts w:hint="default"/>
          <w:sz w:val="22"/>
        </w:rPr>
        <w:t>总体要求</w:t>
      </w:r>
    </w:p>
    <w:p w14:paraId="54A9176C" w14:textId="77777777" w:rsidR="00B0122A" w:rsidRDefault="00B0122A" w:rsidP="00B0122A">
      <w:pPr>
        <w:ind w:firstLineChars="200" w:firstLine="440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软件工程教学案例指软件工程类课程教学中所涉及的各类案例，与软件工程知识体中所界定软件工程各个知识域相关的案例。</w:t>
      </w:r>
    </w:p>
    <w:p w14:paraId="75F46F4F" w14:textId="77777777" w:rsidR="00B0122A" w:rsidRDefault="00B0122A" w:rsidP="00B0122A">
      <w:pPr>
        <w:ind w:firstLineChars="200" w:firstLine="440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教学案例应立足于软件工程专业特点，符合专业课程教学的实际需要，理念先进、选题科学、主题新颖、内容生动、形式创新。同时，案例要保证针对性、时效性、实践性、完整性、典型性、启发性、示范性、客观性等原则。</w:t>
      </w:r>
    </w:p>
    <w:p w14:paraId="3D5F2B2D" w14:textId="77777777" w:rsidR="00B0122A" w:rsidRDefault="00B0122A" w:rsidP="00B0122A">
      <w:pPr>
        <w:ind w:firstLineChars="200" w:firstLine="440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为方便案例运用，可以营造一个包含所需传授内容在内的具体教育情景。老师通过对情景的描述并引导讨论，使学生达到对相关内容感性认知的目的。</w:t>
      </w:r>
    </w:p>
    <w:p w14:paraId="07083265" w14:textId="77777777" w:rsidR="00B0122A" w:rsidRDefault="00B0122A" w:rsidP="00B0122A">
      <w:pPr>
        <w:ind w:firstLineChars="200" w:firstLine="440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通过案例教学，达到将理论应用于实践并激发学生不断创新的能力；案例应难易适中，既能说明教学的重点和难点,又能培养并提高学生分析问题的能力；案例的教学方式应多样化，充分利用多媒体技术，多角度展示。设计多样化环节，增强案例的趣味性。</w:t>
      </w:r>
    </w:p>
    <w:p w14:paraId="60820662" w14:textId="77777777" w:rsidR="00B0122A" w:rsidRDefault="00B0122A" w:rsidP="00B0122A">
      <w:pPr>
        <w:ind w:firstLineChars="200" w:firstLine="440"/>
        <w:rPr>
          <w:rStyle w:val="fontstyle01"/>
          <w:rFonts w:hint="default"/>
          <w:sz w:val="22"/>
        </w:rPr>
      </w:pPr>
    </w:p>
    <w:p w14:paraId="773BD88E" w14:textId="77777777" w:rsidR="00B0122A" w:rsidRDefault="00B0122A" w:rsidP="00B0122A">
      <w:pPr>
        <w:ind w:left="440" w:hangingChars="200" w:hanging="440"/>
        <w:rPr>
          <w:rStyle w:val="fontstyle01"/>
          <w:rFonts w:hint="default"/>
          <w:sz w:val="22"/>
        </w:rPr>
      </w:pPr>
      <w:r>
        <w:rPr>
          <w:rStyle w:val="fontstyle31"/>
        </w:rPr>
        <w:t xml:space="preserve">2. </w:t>
      </w:r>
      <w:r>
        <w:rPr>
          <w:rStyle w:val="fontstyle01"/>
          <w:rFonts w:hint="default"/>
          <w:sz w:val="22"/>
        </w:rPr>
        <w:t>基本原则</w:t>
      </w:r>
    </w:p>
    <w:p w14:paraId="4DEFC28F" w14:textId="77777777" w:rsidR="00B0122A" w:rsidRDefault="00B0122A" w:rsidP="00B0122A">
      <w:pPr>
        <w:ind w:leftChars="209" w:left="439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教学案例应遵循以下基本原则：</w:t>
      </w:r>
    </w:p>
    <w:p w14:paraId="0207D546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1</w:t>
      </w:r>
      <w:r>
        <w:rPr>
          <w:rStyle w:val="fontstyle01"/>
          <w:rFonts w:hint="default"/>
          <w:sz w:val="22"/>
        </w:rPr>
        <w:t>）真实性原则：案例内容应该真实、可信。</w:t>
      </w:r>
    </w:p>
    <w:p w14:paraId="018D926F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2</w:t>
      </w:r>
      <w:r>
        <w:rPr>
          <w:rStyle w:val="fontstyle01"/>
          <w:rFonts w:hint="default"/>
          <w:sz w:val="22"/>
        </w:rPr>
        <w:t>）典型性原则：案例内容要在工程领域中具有一定的代表性，能够反映工程领域主要的理论知识或关键问题。</w:t>
      </w:r>
    </w:p>
    <w:p w14:paraId="2F37620D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3</w:t>
      </w:r>
      <w:r>
        <w:rPr>
          <w:rStyle w:val="fontstyle01"/>
          <w:rFonts w:hint="default"/>
          <w:sz w:val="22"/>
        </w:rPr>
        <w:t>）时效性原则：案例内容应符合当前工程领域的实际情况以及未来发展的方向。</w:t>
      </w:r>
    </w:p>
    <w:p w14:paraId="7AB96042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4</w:t>
      </w:r>
      <w:r>
        <w:rPr>
          <w:rStyle w:val="fontstyle01"/>
          <w:rFonts w:hint="default"/>
          <w:sz w:val="22"/>
        </w:rPr>
        <w:t>）完整性原则：案例应该编写完整，符合案例教学的内容要求、体系完善。</w:t>
      </w:r>
    </w:p>
    <w:p w14:paraId="34AEC557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5</w:t>
      </w:r>
      <w:r>
        <w:rPr>
          <w:rStyle w:val="fontstyle01"/>
          <w:rFonts w:hint="default"/>
          <w:sz w:val="22"/>
        </w:rPr>
        <w:t>）启发性原则：案例的选材和内容应该具有一定的创新性，代表工程领域的理论和实践前沿，可附需要学生讨论的问题，给学生思考的空间，启发学生独立解决问题。</w:t>
      </w:r>
    </w:p>
    <w:p w14:paraId="2FD5787E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6</w:t>
      </w:r>
      <w:r>
        <w:rPr>
          <w:rStyle w:val="fontstyle01"/>
          <w:rFonts w:hint="default"/>
          <w:sz w:val="22"/>
        </w:rPr>
        <w:t>）多样性原则：国外案例与国内案例相结合的原则，并结合我国的国情和时代背景，研发本土案例。</w:t>
      </w:r>
    </w:p>
    <w:p w14:paraId="2B7C441B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7</w:t>
      </w:r>
      <w:r>
        <w:rPr>
          <w:rStyle w:val="fontstyle01"/>
          <w:rFonts w:hint="default"/>
          <w:sz w:val="22"/>
        </w:rPr>
        <w:t>）版权原则：提交的案例要符合版权要求，不涉及知识产权纠纷。</w:t>
      </w:r>
    </w:p>
    <w:p w14:paraId="594D7A7A" w14:textId="77777777" w:rsidR="00B0122A" w:rsidRDefault="00B0122A" w:rsidP="00B0122A">
      <w:pPr>
        <w:rPr>
          <w:rStyle w:val="fontstyle01"/>
          <w:rFonts w:hint="default"/>
          <w:sz w:val="22"/>
        </w:rPr>
      </w:pPr>
    </w:p>
    <w:p w14:paraId="0C607CC8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31"/>
          <w:rFonts w:hint="eastAsia"/>
        </w:rPr>
        <w:t>3</w:t>
      </w:r>
      <w:r>
        <w:rPr>
          <w:rStyle w:val="fontstyle31"/>
        </w:rPr>
        <w:t xml:space="preserve">. </w:t>
      </w:r>
      <w:r>
        <w:rPr>
          <w:rStyle w:val="fontstyle01"/>
          <w:rFonts w:hint="default"/>
          <w:sz w:val="22"/>
        </w:rPr>
        <w:t>内容要求</w:t>
      </w:r>
    </w:p>
    <w:p w14:paraId="6C9FABB1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1</w:t>
      </w:r>
      <w:r>
        <w:rPr>
          <w:rStyle w:val="fontstyle01"/>
          <w:rFonts w:hint="default"/>
          <w:sz w:val="22"/>
        </w:rPr>
        <w:t>）案例的选择应该紧扣课程知识点，贴近软件工程实践；体现一个发现问题、分析问题和解决问题的过程；以达到特定的教学目标；</w:t>
      </w:r>
    </w:p>
    <w:p w14:paraId="448A977E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2</w:t>
      </w:r>
      <w:r>
        <w:rPr>
          <w:rStyle w:val="fontstyle01"/>
          <w:rFonts w:hint="default"/>
          <w:sz w:val="22"/>
        </w:rPr>
        <w:t>） 案例内容应以工程案例为依据，围绕实际工程案例阐述课程知识点的原理和应用；</w:t>
      </w:r>
    </w:p>
    <w:p w14:paraId="13E28FB9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3</w:t>
      </w:r>
      <w:r>
        <w:rPr>
          <w:rStyle w:val="fontstyle01"/>
          <w:rFonts w:hint="default"/>
          <w:sz w:val="22"/>
        </w:rPr>
        <w:t>）通过案例内容，引导学生发现、思考和提出解决问题的建议方案。</w:t>
      </w:r>
    </w:p>
    <w:p w14:paraId="75B0629A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4</w:t>
      </w:r>
      <w:r>
        <w:rPr>
          <w:rStyle w:val="fontstyle01"/>
          <w:rFonts w:hint="default"/>
          <w:sz w:val="22"/>
        </w:rPr>
        <w:t>）案例可以源于软件工程领域的科学研究，可以源于高校教师团队与企业界合作的案例，也可以源于工业界的实际案例。</w:t>
      </w:r>
    </w:p>
    <w:p w14:paraId="0AC3A935" w14:textId="77777777" w:rsidR="00B0122A" w:rsidRPr="00AE61A0" w:rsidRDefault="00B0122A" w:rsidP="00B0122A">
      <w:pPr>
        <w:rPr>
          <w:rStyle w:val="fontstyle31"/>
          <w:rFonts w:ascii="宋体" w:eastAsia="宋体" w:hAnsi="宋体" w:cstheme="minorBidi"/>
          <w:szCs w:val="28"/>
        </w:rPr>
      </w:pPr>
    </w:p>
    <w:p w14:paraId="0F3F0217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31"/>
          <w:rFonts w:hint="eastAsia"/>
        </w:rPr>
        <w:t>4</w:t>
      </w:r>
      <w:r>
        <w:rPr>
          <w:rStyle w:val="fontstyle31"/>
        </w:rPr>
        <w:t xml:space="preserve">. </w:t>
      </w:r>
      <w:r>
        <w:rPr>
          <w:rStyle w:val="fontstyle01"/>
          <w:rFonts w:hint="default"/>
          <w:sz w:val="22"/>
        </w:rPr>
        <w:t>提交资料规范</w:t>
      </w:r>
    </w:p>
    <w:p w14:paraId="7F3FE9CB" w14:textId="77777777" w:rsidR="00B0122A" w:rsidRDefault="00B0122A" w:rsidP="00B0122A">
      <w:pPr>
        <w:ind w:firstLineChars="200" w:firstLine="440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提交的教学案例资料应至少包含以下前两个部分的内容：</w:t>
      </w:r>
    </w:p>
    <w:p w14:paraId="51F90EDA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1</w:t>
      </w:r>
      <w:r>
        <w:rPr>
          <w:rStyle w:val="fontstyle01"/>
          <w:rFonts w:hint="default"/>
          <w:sz w:val="22"/>
        </w:rPr>
        <w:t>）案例材料。包括文本或视频案例材料。文本案例应书写规范，内容完整；视频案例应确保图像清晰、构图合理、声音清楚。</w:t>
      </w:r>
    </w:p>
    <w:p w14:paraId="5ABB8FA5" w14:textId="77777777" w:rsidR="00B0122A" w:rsidRDefault="00B0122A" w:rsidP="00B0122A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2</w:t>
      </w:r>
      <w:r>
        <w:rPr>
          <w:rStyle w:val="fontstyle01"/>
          <w:rFonts w:hint="default"/>
          <w:sz w:val="22"/>
        </w:rPr>
        <w:t xml:space="preserve">）案例使用说明书：每个案例至少提供一份案例使用说明书，案例使用说明书应至少包括以下内容（参见附件 </w:t>
      </w:r>
      <w:r>
        <w:rPr>
          <w:rStyle w:val="fontstyle31"/>
        </w:rPr>
        <w:t>2</w:t>
      </w:r>
      <w:r>
        <w:rPr>
          <w:rStyle w:val="fontstyle01"/>
          <w:rFonts w:hint="default"/>
          <w:sz w:val="22"/>
        </w:rPr>
        <w:t>）：</w:t>
      </w:r>
    </w:p>
    <w:p w14:paraId="68828D99" w14:textId="77777777" w:rsidR="00B0122A" w:rsidRDefault="00B0122A" w:rsidP="00B0122A">
      <w:pPr>
        <w:ind w:firstLineChars="200" w:firstLine="440"/>
        <w:rPr>
          <w:rStyle w:val="fontstyle31"/>
        </w:rPr>
      </w:pPr>
      <w:r>
        <w:rPr>
          <w:rStyle w:val="fontstyle31"/>
        </w:rPr>
        <w:t>a</w:t>
      </w:r>
      <w:r>
        <w:rPr>
          <w:rStyle w:val="fontstyle01"/>
          <w:rFonts w:hint="default"/>
          <w:sz w:val="22"/>
        </w:rPr>
        <w:t>）案例定位：案例要达到的教学目标、覆盖的知识点等内容</w:t>
      </w:r>
      <w:r>
        <w:rPr>
          <w:rStyle w:val="fontstyle31"/>
          <w:rFonts w:hint="eastAsia"/>
        </w:rPr>
        <w:t>；</w:t>
      </w:r>
    </w:p>
    <w:p w14:paraId="737F0C8E" w14:textId="77777777" w:rsidR="00B0122A" w:rsidRDefault="00B0122A" w:rsidP="00B0122A">
      <w:pPr>
        <w:ind w:firstLineChars="200" w:firstLine="440"/>
        <w:rPr>
          <w:rStyle w:val="fontstyle01"/>
          <w:rFonts w:hint="default"/>
          <w:sz w:val="22"/>
        </w:rPr>
      </w:pPr>
      <w:r>
        <w:rPr>
          <w:rStyle w:val="fontstyle31"/>
        </w:rPr>
        <w:t>b</w:t>
      </w:r>
      <w:r>
        <w:rPr>
          <w:rStyle w:val="fontstyle01"/>
          <w:rFonts w:hint="default"/>
          <w:sz w:val="22"/>
        </w:rPr>
        <w:t>）案例背景：案例相关的业务、技术背景介绍和分析；</w:t>
      </w:r>
    </w:p>
    <w:p w14:paraId="6C11ABF4" w14:textId="77777777" w:rsidR="00B0122A" w:rsidRDefault="00B0122A" w:rsidP="00B0122A">
      <w:pPr>
        <w:ind w:firstLineChars="200" w:firstLine="440"/>
        <w:rPr>
          <w:rStyle w:val="fontstyle01"/>
          <w:rFonts w:hint="default"/>
          <w:sz w:val="22"/>
        </w:rPr>
      </w:pPr>
      <w:r>
        <w:rPr>
          <w:rStyle w:val="fontstyle31"/>
        </w:rPr>
        <w:t>c</w:t>
      </w:r>
      <w:r>
        <w:rPr>
          <w:rStyle w:val="fontstyle01"/>
          <w:rFonts w:hint="default"/>
          <w:sz w:val="22"/>
        </w:rPr>
        <w:t>）案例讨论和思考：提供与案例相关讨论或思考题，供课堂教学使用；</w:t>
      </w:r>
    </w:p>
    <w:p w14:paraId="7CFE9FF4" w14:textId="77777777" w:rsidR="00B0122A" w:rsidRDefault="00B0122A" w:rsidP="00B0122A">
      <w:pPr>
        <w:ind w:firstLineChars="200" w:firstLine="440"/>
        <w:rPr>
          <w:rStyle w:val="fontstyle01"/>
          <w:rFonts w:hint="default"/>
          <w:sz w:val="22"/>
        </w:rPr>
      </w:pPr>
      <w:r>
        <w:rPr>
          <w:rStyle w:val="fontstyle31"/>
        </w:rPr>
        <w:lastRenderedPageBreak/>
        <w:t>d</w:t>
      </w:r>
      <w:r>
        <w:rPr>
          <w:rStyle w:val="fontstyle01"/>
          <w:rFonts w:hint="default"/>
          <w:sz w:val="22"/>
        </w:rPr>
        <w:t>）课堂教学方案：课堂教学建议、使用说明、预期达到的效果。</w:t>
      </w:r>
    </w:p>
    <w:p w14:paraId="4F4B5EA2" w14:textId="77777777" w:rsidR="00B0122A" w:rsidRDefault="00B0122A" w:rsidP="00B0122A">
      <w:pPr>
        <w:rPr>
          <w:rStyle w:val="fontstyle01"/>
          <w:sz w:val="22"/>
        </w:rPr>
      </w:pPr>
      <w:r>
        <w:rPr>
          <w:rStyle w:val="fontstyle01"/>
          <w:rFonts w:hint="default"/>
          <w:sz w:val="22"/>
        </w:rPr>
        <w:t>（</w:t>
      </w:r>
      <w:r>
        <w:rPr>
          <w:rStyle w:val="fontstyle31"/>
        </w:rPr>
        <w:t>3</w:t>
      </w:r>
      <w:r>
        <w:rPr>
          <w:rStyle w:val="fontstyle01"/>
          <w:rFonts w:hint="default"/>
          <w:sz w:val="22"/>
        </w:rPr>
        <w:t>）其他资料：与该案例相关的原始资料，如软件文档、代码、模型、演示系统等不同形式。</w:t>
      </w:r>
    </w:p>
    <w:sectPr w:rsidR="00B01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2A"/>
    <w:rsid w:val="00632FDF"/>
    <w:rsid w:val="007350AF"/>
    <w:rsid w:val="00B0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F0B5"/>
  <w15:chartTrackingRefBased/>
  <w15:docId w15:val="{60CB7D33-2ADE-4010-A9A2-CB83B05D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0122A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0122A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0122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Yueshen</dc:creator>
  <cp:keywords/>
  <dc:description/>
  <cp:lastModifiedBy>Xu Yueshen</cp:lastModifiedBy>
  <cp:revision>1</cp:revision>
  <dcterms:created xsi:type="dcterms:W3CDTF">2021-11-05T13:08:00Z</dcterms:created>
  <dcterms:modified xsi:type="dcterms:W3CDTF">2021-11-05T13:08:00Z</dcterms:modified>
</cp:coreProperties>
</file>