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Microsoft YaHei" w:hAnsi="Microsoft YaHei" w:eastAsia="Microsoft YaHei"/>
          <w:b/>
          <w:sz w:val="72"/>
        </w:rPr>
        <w:t>校园RPG冒险游戏</w:t>
      </w:r>
    </w:p>
    <w:p>
      <w:pPr>
        <w:jc w:val="center"/>
      </w:pPr>
      <w:r>
        <w:rPr>
          <w:rFonts w:ascii="Microsoft YaHei" w:hAnsi="Microsoft YaHei" w:eastAsia="Microsoft YaHei"/>
          <w:b/>
          <w:color w:val="505050"/>
          <w:sz w:val="40"/>
        </w:rPr>
        <w:t>C++课程设计答辩</w:t>
      </w:r>
    </w:p>
    <w:p/>
    <w:p>
      <w:pPr>
        <w:jc w:val="center"/>
      </w:pPr>
      <w:r>
        <w:rPr>
          <w:rFonts w:ascii="Microsoft YaHei" w:hAnsi="Microsoft YaHei" w:eastAsia="Microsoft YaHei"/>
          <w:b/>
          <w:sz w:val="32"/>
        </w:rPr>
        <w:t>答辩人：张申桥（组员）</w:t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贡献度：23%</w:t>
      </w:r>
    </w:p>
    <w:p/>
    <w:p/>
    <w:p>
      <w:pPr>
        <w:jc w:val="center"/>
      </w:pPr>
      <w:r>
        <w:rPr>
          <w:rFonts w:ascii="Microsoft YaHei" w:hAnsi="Microsoft YaHei" w:eastAsia="Microsoft YaHei"/>
          <w:b w:val="0"/>
          <w:color w:val="646464"/>
          <w:sz w:val="28"/>
        </w:rPr>
        <w:t>计科2503班  -  2026年7月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一、基本信息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项目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姓名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张申桥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角色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组员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贡献度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23%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负责模块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Qt图形界面开发 + 排课系统 + 系统集成测试 + 文档撰写与资源管理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项目名称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校园RPG冒险游戏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技术栈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C++17 + Qt 5.15.2 Widgets + MinGW 8.1.0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代码规模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C++约2,340行 + 72张素材 + INI存档系统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二、工作内容详述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工作内容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/>
                <w:sz w:val="20"/>
              </w:rPr>
              <w:t>具体产出与关键技术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Qt界面开发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setupSavePage()存档首页（4个存档槽位+新建/删除按钮）；setupGamePage()游戏主页（QTabWidget+8个Tab页）；暗色主题CSS样式表（背景#1e1e2e/文字#d4d4d4/按钮#3a3a5c/选中#5a5a8c）；updateUiScale()随窗口大小自适应缩放字体和图标；QListWidget图标显示（图鉴/编队/地窟含精灵图缩略图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排课系统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rebuildScheduleTable()7天x2半天=14格课表QTableWidget生成；日程下拉选择（工作日9科+周末3种）；refreshSchedulePreview()本周预计收益实时预览（活力消耗+金币收入计算）；actionVigorCost()/actionGoldChange()对应课程的效果公式；补习班规则（效果减半effectScale=0.5）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集成测试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全流程端到端测试：新建角色→排课→天使商店→地窟7层→BOSS战→通关/团灭轮回；13项测试用例覆盖存档读写/6职业创建/排课消耗/商店买卖/地窟探索/战斗引擎/任务检测/异常状态/装备穿戴/编队切换/图鉴记录/轮回保留/通关判定</w:t>
            </w:r>
          </w:p>
        </w:tc>
      </w:tr>
      <w:tr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文档与资源</w:t>
            </w:r>
          </w:p>
        </w:tc>
        <w:tc>
          <w:tcPr>
            <w:tcW w:type="dxa" w:w="4320"/>
          </w:tcPr>
          <w:p>
            <w:r>
              <w:rPr>
                <w:rFonts w:ascii="Microsoft YaHei" w:hAnsi="Microsoft YaHei" w:eastAsia="Microsoft YaHei"/>
                <w:b w:val="0"/>
                <w:sz w:val="18"/>
              </w:rPr>
              <w:t>README.md完整项目文档（功能列表/编译指南/OOP特性/STL容器说明）；检查点一/二/三课程设计报告；AI生成72张素材整理与规范命名；免安装启动包（EXE+DLL+platforms+saves）；答辩Word文档和分工文档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三、答辩发言稿</w:t>
      </w:r>
    </w:p>
    <w:p>
      <w:r>
        <w:rPr>
          <w:rFonts w:ascii="Microsoft YaHei" w:hAnsi="Microsoft YaHei" w:eastAsia="Microsoft YaHei"/>
          <w:b w:val="0"/>
          <w:color w:val="787878"/>
          <w:sz w:val="20"/>
        </w:rPr>
        <w:t>（以下为建议发言内容，可根据实际情况调整，预计用时3-5分钟）</w:t>
      </w:r>
    </w:p>
    <w:p/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各位老师好，我是张申桥，负责整个项目的Qt图形界面开发、排课系统、集成测试和文档资源管理。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首先展示Qt界面架构。我采用QStackedWidget实现双页面切换——首页是存档选择页，有4个存档槽位，显示角色名或"空白存档"；点击进入后是游戏主页面，使用QTabWidget包含8个标签页：轮回总览、排课、角色编队、背包、任务、天使商店、地窟/恶魔商店和轮回游记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界面的视觉设计我选择了暗色主题，背景色#1e1e2e，文字#d4d4d4，按钮#3a3a5c带悬停高亮。所有字体通过updateUiScale()随窗口大小自适应缩放——以基准尺寸1280x820为参考，按比例调整所有控件的字体大小，保证在不同分辨率下都有良好的阅读体验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一个重要的UI创新是在图鉴和编队页面加入了精灵图图标显示。通过QListWidget的setIcon方法，将assets/sprites目录下的PNG精灵图加载为64-136像素的缩略图，让玩家在文字信息之外能直观看到角色和敌人的形象。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排课系统是这个项目特有的功能模块。我用QTableWidget生成了7天x2半天的14格课表，每个格子是QComboBox下拉选择框。工作日可选择9种课程（专业课/大物课/高数课等），周末只允许不上课/打工/补习班三种。选择后实时显示本周预计盈利和剩余活力，帮助学生玩家做出最优的排课决策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测试方面，我做了13项端到端测试用例，覆盖了从新建角色到通关的完整游戏流程。每个模块都单独验证：存档能否正常创建和恢复、6个职业的属性是否按设计赋值、商店买卖是否正确扣款和发放物品、地窟房间是否正确生成、战斗伤害计算是否准确等等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最后是资源管理。我和组员们用AI绘画工具生成了72张高质量游戏素材，包括14张场景背景、29张角色精灵、23张敌人模型和6张角色概念图。所有素材统一规范命名并放入assets目录，还制作了免安装启动包——下载整个仓库后双击CampusRPG_GUI.exe即可直接运行，不需要安装任何Qt开发环境。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以上就是我的答辩内容，谢谢各位老师。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6"/>
        </w:rPr>
        <w:t>四、答辩可能提问及建议回答</w:t>
      </w:r>
    </w:p>
    <w:p>
      <w:r>
        <w:rPr>
          <w:rFonts w:ascii="Microsoft YaHei" w:hAnsi="Microsoft YaHei" w:eastAsia="Microsoft YaHei"/>
          <w:b w:val="0"/>
          <w:color w:val="787878"/>
          <w:sz w:val="20"/>
        </w:rPr>
        <w:t>（以下为常见技术问题及建议回答思路，仅供参考）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Q1：为什么选择暗色主题？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暗色主题有三个优势：第一，游戏类应用使用暗色背景可以营造沉浸感和氛围感，契合RPG冒险的主题调性；第二，暗色背景上文字对比度更高，长时间游戏不易视觉疲劳；第三，暗色主题在近年UI设计中是主流趋势，体现了一定的设计审美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Q2：字体自适应缩放是如何实现的？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建议回答：updateUiScale()获取当前窗口尺寸，与基准尺寸1280x820比较，计算缩放比例scale=min(width/1280, height/820)。然后用scale乘以基础字号得到实际字号。所有QLabel、QPushButton、QListWidget、QTableWidget等控件的字体都按这个比例调整，保证不同分辨率下比例协调。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Q3：排课系统中补习班的'效果减半'是什么意思？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补习班允许学生在周末安排额外的课程学习。但既然是补习而非正式课程，效果只有正常的一半——即effectScale=0.5。比如专业课正常提供+2物攻+2防御的成长，补习班只提供+1物攻+1防御。这样设计是为了平衡，防止学生光靠补习班就快速提升属性而失去排课策略性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Q4：72张素材是怎么生成的？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我们使用AI绘画工具，通过精心设计的prompt（提示词）生成统一风格的校园题材角色和场景。比如生成冰法师时描述'冰魔法师，校园风，动漫风格，蓝色调衣袍，手持法杖，透明背景'。场景图用对应的校园场景描述词。所有素材经过筛选和裁剪后统一编号命名放入assets目录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Q5：集成测试中最难发现的Bug是什么？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最隐蔽的Bug是'轮回保留属性但装备丢失'的问题。团灭轮回后角色的经验等级和基础属性应该保留，但装备应该清空。最初版本中deserializeCharacters读取存档时，装备数据也被错误保留了。通过单独追踪equipment字段的序列化逻辑，在轮回重置时显式调用equipment.clear()解决了这个问题。</w:t>
      </w:r>
    </w:p>
    <w:p/>
    <w:p>
      <w:pPr>
        <w:pStyle w:val="Heading3"/>
      </w:pPr>
      <w:r>
        <w:rPr>
          <w:rFonts w:ascii="Microsoft YaHei" w:hAnsi="Microsoft YaHei" w:eastAsia="Microsoft YaHei"/>
          <w:b/>
          <w:sz w:val="26"/>
        </w:rPr>
        <w:t>Q6：如果窗口缩小到很小字体看不清怎么办？</w:t>
      </w:r>
    </w:p>
    <w:p>
      <w:pPr>
        <w:ind w:firstLine="397"/>
      </w:pPr>
      <w:r>
        <w:rPr>
          <w:rFonts w:ascii="Microsoft YaHei" w:hAnsi="Microsoft YaHei" w:eastAsia="Microsoft YaHei"/>
          <w:b w:val="0"/>
          <w:sz w:val="24"/>
        </w:rPr>
        <w:t>建议回答：updateUiScale()中设置了最小缩放比例0.6，保证字体不会小于基准的60%。同时QTabWidget和QScrollArea会自动出现滚动条，用户可以用滚轮查看被遮挡的内容。实际使用中1280x820的基准尺寸已经覆盖了大多数笔记本和台式机屏幕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