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architecture</w:t>
      </w:r>
    </w:p>
    <w:bookmarkStart w:id="20" w:name="what-is-clean-architecture"/>
    <w:p>
      <w:pPr>
        <w:pStyle w:val="Heading2"/>
      </w:pPr>
      <w:r>
        <w:t xml:space="preserve">What is clean architecture</w:t>
      </w:r>
    </w:p>
    <w:p>
      <w:pPr>
        <w:numPr>
          <w:ilvl w:val="0"/>
          <w:numId w:val="1001"/>
        </w:numPr>
      </w:pPr>
      <w:r>
        <w:t xml:space="preserve">Clean architecture is a set of design principles that divides software components/modules into ring layers. The main idea is that code dependencies are supposed to only go from the outer layers to the inner ones</w:t>
      </w:r>
    </w:p>
    <w:p>
      <w:pPr>
        <w:numPr>
          <w:ilvl w:val="0"/>
          <w:numId w:val="1001"/>
        </w:numPr>
      </w:pPr>
      <w:r>
        <w:t xml:space="preserve">Clean architecture puts the business logic and application model at the center of the application. Instead of having business logic depend on data access or other infrastructure concerns</w:t>
      </w:r>
      <w:r>
        <w:br/>
      </w:r>
    </w:p>
    <w:p>
      <w:pPr>
        <w:numPr>
          <w:ilvl w:val="0"/>
          <w:numId w:val="1001"/>
        </w:numPr>
      </w:pPr>
      <w:r>
        <w:t xml:space="preserve">Clean architecture layers: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Domain</w:t>
      </w:r>
      <w:r>
        <w:t xml:space="preserve">: contains enterprise logic and types that shared across many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Application</w:t>
      </w:r>
      <w:r>
        <w:t xml:space="preserve">: contains business logic and types that typically only be used within this system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Infrastructure</w:t>
      </w:r>
      <w:r>
        <w:t xml:space="preserve">: contains the implementation of interfaces defined in the Domain and Application layers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Presentation</w:t>
      </w:r>
      <w:r>
        <w:t xml:space="preserve">: contains the user interface and presentation logic</w:t>
      </w:r>
    </w:p>
    <w:p>
      <w:pPr>
        <w:numPr>
          <w:ilvl w:val="0"/>
          <w:numId w:val="1003"/>
        </w:numPr>
        <w:pStyle w:val="Compact"/>
      </w:pPr>
      <w:r>
        <w:t xml:space="preserve">Clean architecture rules:</w:t>
      </w:r>
    </w:p>
    <w:p>
      <w:pPr>
        <w:numPr>
          <w:ilvl w:val="1"/>
          <w:numId w:val="1004"/>
        </w:numPr>
        <w:pStyle w:val="Compact"/>
      </w:pPr>
      <w:r>
        <w:t xml:space="preserve">Model all business rules and entities in the Core project</w:t>
      </w:r>
    </w:p>
    <w:p>
      <w:pPr>
        <w:numPr>
          <w:ilvl w:val="1"/>
          <w:numId w:val="1004"/>
        </w:numPr>
        <w:pStyle w:val="Compact"/>
      </w:pPr>
      <w:r>
        <w:t xml:space="preserve">All dependencies flow toward the Core</w:t>
      </w:r>
    </w:p>
    <w:p>
      <w:pPr>
        <w:numPr>
          <w:ilvl w:val="1"/>
          <w:numId w:val="1004"/>
        </w:numPr>
        <w:pStyle w:val="Compact"/>
      </w:pPr>
      <w:r>
        <w:t xml:space="preserve">Inner projects define interfaces, outer projects implement them</w:t>
      </w:r>
    </w:p>
    <w:p>
      <w:pPr>
        <w:numPr>
          <w:ilvl w:val="0"/>
          <w:numId w:val="1005"/>
        </w:numPr>
        <w:pStyle w:val="Compact"/>
      </w:pPr>
      <w:r>
        <w:t xml:space="preserve">Benefits: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Independent of frameworks</w:t>
      </w:r>
      <w:r>
        <w:t xml:space="preserve">: it does not require the existence of some tool or Framework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Testable</w:t>
      </w:r>
      <w:r>
        <w:t xml:space="preserve">: because</w:t>
      </w:r>
      <w:r>
        <w:t xml:space="preserve"> </w:t>
      </w:r>
      <w:r>
        <w:rPr>
          <w:bCs/>
          <w:b/>
        </w:rPr>
        <w:t xml:space="preserve">Core</w:t>
      </w:r>
      <w:r>
        <w:t xml:space="preserve"> </w:t>
      </w:r>
      <w:r>
        <w:t xml:space="preserve">has no dependencies on anything external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Independent of UI</w:t>
      </w:r>
      <w:r>
        <w:t xml:space="preserve">: logic is kept out of the UI so it is easy to change to another technology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Independent of the database</w:t>
      </w:r>
      <w:r>
        <w:t xml:space="preserve">: data-access concerns are cleanly separated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Other benefits of layer architecture</w:t>
      </w:r>
    </w:p>
    <w:bookmarkEnd w:id="20"/>
    <w:bookmarkStart w:id="21" w:name="structure"/>
    <w:p>
      <w:pPr>
        <w:pStyle w:val="Heading2"/>
      </w:pPr>
      <w:r>
        <w:t xml:space="preserve">Structure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Domain</w:t>
      </w:r>
      <w:r>
        <w:t xml:space="preserve">: has no dependencies on anything external</w:t>
      </w:r>
    </w:p>
    <w:p>
      <w:pPr>
        <w:numPr>
          <w:ilvl w:val="1"/>
          <w:numId w:val="1008"/>
        </w:numPr>
        <w:pStyle w:val="Compact"/>
      </w:pPr>
      <w:r>
        <w:t xml:space="preserve">entities</w:t>
      </w:r>
    </w:p>
    <w:p>
      <w:pPr>
        <w:numPr>
          <w:ilvl w:val="1"/>
          <w:numId w:val="1008"/>
        </w:numPr>
        <w:pStyle w:val="Compact"/>
      </w:pPr>
      <w:r>
        <w:t xml:space="preserve">enums</w:t>
      </w:r>
    </w:p>
    <w:p>
      <w:pPr>
        <w:numPr>
          <w:ilvl w:val="1"/>
          <w:numId w:val="1008"/>
        </w:numPr>
        <w:pStyle w:val="Compact"/>
      </w:pPr>
      <w:r>
        <w:t xml:space="preserve">domain exceptions</w:t>
      </w:r>
    </w:p>
    <w:p>
      <w:pPr>
        <w:numPr>
          <w:ilvl w:val="1"/>
          <w:numId w:val="1008"/>
        </w:numPr>
        <w:pStyle w:val="Compact"/>
      </w:pPr>
      <w:r>
        <w:t xml:space="preserve">interfaces</w:t>
      </w:r>
    </w:p>
    <w:p>
      <w:pPr>
        <w:numPr>
          <w:ilvl w:val="1"/>
          <w:numId w:val="1008"/>
        </w:numPr>
        <w:pStyle w:val="Compact"/>
      </w:pPr>
      <w:r>
        <w:t xml:space="preserve">specifications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Application</w:t>
      </w:r>
      <w:r>
        <w:t xml:space="preserve">: dependent only on the Domain layer</w:t>
      </w:r>
    </w:p>
    <w:p>
      <w:pPr>
        <w:numPr>
          <w:ilvl w:val="1"/>
          <w:numId w:val="1009"/>
        </w:numPr>
        <w:pStyle w:val="Compact"/>
      </w:pPr>
      <w:r>
        <w:t xml:space="preserve">services</w:t>
      </w:r>
    </w:p>
    <w:p>
      <w:pPr>
        <w:numPr>
          <w:ilvl w:val="1"/>
          <w:numId w:val="1009"/>
        </w:numPr>
        <w:pStyle w:val="Compact"/>
      </w:pPr>
      <w:r>
        <w:t xml:space="preserve">dtos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Infrastructure</w:t>
      </w:r>
      <w:r>
        <w:t xml:space="preserve">: represents the Infrastructure layer and contains classes for accessing external resources such as file systems, databases...</w:t>
      </w:r>
    </w:p>
    <w:p>
      <w:pPr>
        <w:numPr>
          <w:ilvl w:val="1"/>
          <w:numId w:val="1010"/>
        </w:numPr>
        <w:pStyle w:val="Compact"/>
      </w:pPr>
      <w:r>
        <w:t xml:space="preserve">repositories</w:t>
      </w:r>
    </w:p>
    <w:p>
      <w:pPr>
        <w:numPr>
          <w:ilvl w:val="1"/>
          <w:numId w:val="1010"/>
        </w:numPr>
        <w:pStyle w:val="Compact"/>
      </w:pPr>
      <w:r>
        <w:t xml:space="preserve">DbContext</w:t>
      </w:r>
    </w:p>
    <w:p>
      <w:pPr>
        <w:numPr>
          <w:ilvl w:val="1"/>
          <w:numId w:val="1010"/>
        </w:numPr>
        <w:pStyle w:val="Compact"/>
      </w:pPr>
      <w:r>
        <w:t xml:space="preserve">Email implementations</w:t>
      </w:r>
    </w:p>
    <w:p>
      <w:pPr>
        <w:numPr>
          <w:ilvl w:val="1"/>
          <w:numId w:val="1010"/>
        </w:numPr>
        <w:pStyle w:val="Compact"/>
      </w:pPr>
      <w:r>
        <w:t xml:space="preserve">Entities configuration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Web/API/Presentation</w:t>
      </w:r>
      <w:r>
        <w:t xml:space="preserve">: depends on both the Application and Infrastructure layers (only to support dependency injection)</w:t>
      </w:r>
    </w:p>
    <w:p>
      <w:pPr>
        <w:numPr>
          <w:ilvl w:val="1"/>
          <w:numId w:val="1011"/>
        </w:numPr>
        <w:pStyle w:val="Compact"/>
      </w:pPr>
      <w:r>
        <w:t xml:space="preserve">api endpoints / controllers</w:t>
      </w:r>
    </w:p>
    <w:p>
      <w:pPr>
        <w:numPr>
          <w:ilvl w:val="1"/>
          <w:numId w:val="1011"/>
        </w:numPr>
        <w:pStyle w:val="Compact"/>
      </w:pPr>
      <w:r>
        <w:t xml:space="preserve">views</w:t>
      </w:r>
    </w:p>
    <w:p>
      <w:pPr>
        <w:numPr>
          <w:ilvl w:val="1"/>
          <w:numId w:val="1011"/>
        </w:numPr>
        <w:pStyle w:val="Compact"/>
      </w:pPr>
      <w:r>
        <w:t xml:space="preserve">filters</w:t>
      </w:r>
    </w:p>
    <w:p>
      <w:pPr>
        <w:numPr>
          <w:ilvl w:val="1"/>
          <w:numId w:val="1011"/>
        </w:numPr>
        <w:pStyle w:val="Compact"/>
      </w:pPr>
      <w:r>
        <w:t xml:space="preserve">middlewares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architecture</dc:title>
  <dc:creator/>
  <cp:keywords/>
  <dcterms:created xsi:type="dcterms:W3CDTF">2023-08-20T08:57:44Z</dcterms:created>
  <dcterms:modified xsi:type="dcterms:W3CDTF">2023-08-20T08:57:44Z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>architecture</vt:lpwstr>
  </property>
</Properties>
</file>