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13DB" w:rsidRPr="008B4F6A" w:rsidRDefault="00DA1270" w:rsidP="00792BD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8B4F6A">
        <w:rPr>
          <w:rFonts w:ascii="Times New Roman" w:hAnsi="Times New Roman" w:cs="Times New Roman"/>
          <w:b/>
          <w:bCs/>
          <w:sz w:val="24"/>
          <w:szCs w:val="24"/>
          <w:lang w:val="fr-CA"/>
        </w:rPr>
        <w:t>Mati</w:t>
      </w:r>
      <w:r w:rsidRPr="008B4F6A">
        <w:rPr>
          <w:rFonts w:ascii="Times New Roman" w:hAnsi="Times New Roman" w:cs="Times New Roman"/>
          <w:b/>
          <w:bCs/>
          <w:sz w:val="24"/>
          <w:szCs w:val="24"/>
        </w:rPr>
        <w:t>è</w:t>
      </w:r>
      <w:proofErr w:type="spellStart"/>
      <w:r w:rsidRPr="008B4F6A">
        <w:rPr>
          <w:rFonts w:ascii="Times New Roman" w:hAnsi="Times New Roman" w:cs="Times New Roman"/>
          <w:b/>
          <w:bCs/>
          <w:sz w:val="24"/>
          <w:szCs w:val="24"/>
          <w:lang w:val="fr-CA"/>
        </w:rPr>
        <w:t>re</w:t>
      </w:r>
      <w:proofErr w:type="spellEnd"/>
      <w:r w:rsidRPr="008B4F6A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 : Microbiologie appliqué à l’agroalimentaire </w:t>
      </w:r>
    </w:p>
    <w:p w:rsidR="000F220B" w:rsidRPr="008B4F6A" w:rsidRDefault="00DA1270" w:rsidP="00D067F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CA"/>
        </w:rPr>
      </w:pPr>
      <w:r w:rsidRPr="008B4F6A">
        <w:rPr>
          <w:rFonts w:ascii="Times New Roman" w:hAnsi="Times New Roman" w:cs="Times New Roman"/>
          <w:b/>
          <w:bCs/>
          <w:sz w:val="24"/>
          <w:szCs w:val="24"/>
          <w:lang w:val="fr-CA"/>
        </w:rPr>
        <w:t>Pr</w:t>
      </w:r>
      <w:r w:rsidRPr="008B4F6A">
        <w:rPr>
          <w:rFonts w:ascii="Times New Roman" w:hAnsi="Times New Roman" w:cs="Times New Roman"/>
          <w:b/>
          <w:bCs/>
          <w:sz w:val="24"/>
          <w:szCs w:val="24"/>
        </w:rPr>
        <w:t>é</w:t>
      </w:r>
      <w:proofErr w:type="spellStart"/>
      <w:r w:rsidR="000F220B" w:rsidRPr="008B4F6A">
        <w:rPr>
          <w:rFonts w:ascii="Times New Roman" w:hAnsi="Times New Roman" w:cs="Times New Roman"/>
          <w:b/>
          <w:bCs/>
          <w:sz w:val="24"/>
          <w:szCs w:val="24"/>
          <w:lang w:val="fr-CA"/>
        </w:rPr>
        <w:t>senter</w:t>
      </w:r>
      <w:proofErr w:type="spellEnd"/>
      <w:r w:rsidR="000F220B" w:rsidRPr="008B4F6A">
        <w:rPr>
          <w:rFonts w:ascii="Times New Roman" w:hAnsi="Times New Roman" w:cs="Times New Roman"/>
          <w:b/>
          <w:bCs/>
          <w:sz w:val="24"/>
          <w:szCs w:val="24"/>
          <w:lang w:val="fr-CA"/>
        </w:rPr>
        <w:t xml:space="preserve"> par : </w:t>
      </w:r>
      <w:r w:rsidR="000F220B" w:rsidRPr="008B4F6A">
        <w:rPr>
          <w:rFonts w:ascii="Times New Roman" w:hAnsi="Times New Roman" w:cs="Times New Roman"/>
          <w:sz w:val="24"/>
          <w:szCs w:val="24"/>
          <w:lang w:val="fr-CA"/>
        </w:rPr>
        <w:t xml:space="preserve">AMMAR KHELOUF </w:t>
      </w:r>
      <w:proofErr w:type="spellStart"/>
      <w:r w:rsidR="000F220B" w:rsidRPr="008B4F6A">
        <w:rPr>
          <w:rFonts w:ascii="Times New Roman" w:hAnsi="Times New Roman" w:cs="Times New Roman"/>
          <w:sz w:val="24"/>
          <w:szCs w:val="24"/>
          <w:lang w:val="fr-CA"/>
        </w:rPr>
        <w:t>Djouhra</w:t>
      </w:r>
      <w:proofErr w:type="spellEnd"/>
    </w:p>
    <w:p w:rsidR="000F220B" w:rsidRPr="008B4F6A" w:rsidRDefault="000F220B" w:rsidP="00D067F3">
      <w:pPr>
        <w:spacing w:after="0" w:line="360" w:lineRule="auto"/>
        <w:ind w:left="708" w:firstLine="708"/>
        <w:rPr>
          <w:rFonts w:ascii="Times New Roman" w:hAnsi="Times New Roman" w:cs="Times New Roman"/>
          <w:sz w:val="24"/>
          <w:szCs w:val="24"/>
          <w:lang w:val="fr-CA"/>
        </w:rPr>
      </w:pPr>
      <w:r w:rsidRPr="008B4F6A">
        <w:rPr>
          <w:rFonts w:ascii="Times New Roman" w:hAnsi="Times New Roman" w:cs="Times New Roman"/>
          <w:sz w:val="24"/>
          <w:szCs w:val="24"/>
          <w:lang w:val="fr-CA"/>
        </w:rPr>
        <w:t xml:space="preserve">    KERKOUCHE </w:t>
      </w:r>
      <w:proofErr w:type="spellStart"/>
      <w:r w:rsidRPr="008B4F6A">
        <w:rPr>
          <w:rFonts w:ascii="Times New Roman" w:hAnsi="Times New Roman" w:cs="Times New Roman"/>
          <w:sz w:val="24"/>
          <w:szCs w:val="24"/>
          <w:lang w:val="fr-CA"/>
        </w:rPr>
        <w:t>Hibat</w:t>
      </w:r>
      <w:proofErr w:type="spellEnd"/>
      <w:r w:rsidRPr="008B4F6A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8B4F6A">
        <w:rPr>
          <w:rFonts w:ascii="Times New Roman" w:hAnsi="Times New Roman" w:cs="Times New Roman"/>
          <w:sz w:val="24"/>
          <w:szCs w:val="24"/>
          <w:lang w:val="fr-CA"/>
        </w:rPr>
        <w:t>errahmane</w:t>
      </w:r>
      <w:proofErr w:type="spellEnd"/>
      <w:r w:rsidRPr="008B4F6A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</w:p>
    <w:p w:rsidR="00886F41" w:rsidRPr="008B4F6A" w:rsidRDefault="00886F41" w:rsidP="00D067F3">
      <w:pPr>
        <w:spacing w:after="0"/>
        <w:rPr>
          <w:rFonts w:ascii="Times New Roman" w:hAnsi="Times New Roman" w:cs="Times New Roman"/>
        </w:rPr>
      </w:pPr>
    </w:p>
    <w:p w:rsidR="00D067F3" w:rsidRPr="002838AF" w:rsidRDefault="00D067F3" w:rsidP="00D067F3">
      <w:pPr>
        <w:spacing w:after="0" w:line="360" w:lineRule="auto"/>
        <w:ind w:left="708" w:firstLine="708"/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</w:pPr>
      <w:r w:rsidRPr="002838A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fr-CA"/>
        </w:rPr>
        <w:t>Th</w:t>
      </w:r>
      <w:proofErr w:type="spellStart"/>
      <w:r w:rsidRPr="002838A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ème</w:t>
      </w:r>
      <w:proofErr w:type="spellEnd"/>
      <w:r w:rsidRPr="002838A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 : Infection alimentaire à </w:t>
      </w:r>
      <w:r w:rsidRPr="002838AF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 xml:space="preserve">Salmonella </w:t>
      </w:r>
      <w:proofErr w:type="spellStart"/>
      <w:r w:rsidRPr="002838AF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>enterica</w:t>
      </w:r>
      <w:proofErr w:type="spellEnd"/>
      <w:r w:rsidRPr="002838AF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 xml:space="preserve"> </w:t>
      </w:r>
    </w:p>
    <w:p w:rsidR="00D067F3" w:rsidRPr="00DC6D80" w:rsidRDefault="00DC6D80" w:rsidP="00DC6D80">
      <w:pPr>
        <w:pStyle w:val="Paragraphedelist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proofErr w:type="spellStart"/>
      <w:r w:rsidRPr="00DC6D80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Importanc</w:t>
      </w:r>
      <w:proofErr w:type="spellEnd"/>
    </w:p>
    <w:p w:rsidR="00D067F3" w:rsidRPr="00D067F3" w:rsidRDefault="00D067F3" w:rsidP="00D067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067F3">
        <w:rPr>
          <w:rFonts w:ascii="Times New Roman" w:hAnsi="Times New Roman" w:cs="Times New Roman"/>
          <w:sz w:val="24"/>
          <w:szCs w:val="24"/>
        </w:rPr>
        <w:t xml:space="preserve">Les infections alimentaires causées par Salmonella </w:t>
      </w:r>
      <w:proofErr w:type="spellStart"/>
      <w:r w:rsidRPr="00D067F3">
        <w:rPr>
          <w:rFonts w:ascii="Times New Roman" w:hAnsi="Times New Roman" w:cs="Times New Roman"/>
          <w:sz w:val="24"/>
          <w:szCs w:val="24"/>
        </w:rPr>
        <w:t>enterica</w:t>
      </w:r>
      <w:proofErr w:type="spellEnd"/>
      <w:r w:rsidRPr="00D067F3">
        <w:rPr>
          <w:rFonts w:ascii="Times New Roman" w:hAnsi="Times New Roman" w:cs="Times New Roman"/>
          <w:sz w:val="24"/>
          <w:szCs w:val="24"/>
        </w:rPr>
        <w:t xml:space="preserve"> représentent un problème majeur de santé publique dans le monde.</w:t>
      </w:r>
    </w:p>
    <w:p w:rsidR="00D067F3" w:rsidRPr="00D067F3" w:rsidRDefault="00D067F3" w:rsidP="00D067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F3">
        <w:rPr>
          <w:rFonts w:ascii="Times New Roman" w:hAnsi="Times New Roman" w:cs="Times New Roman"/>
          <w:sz w:val="24"/>
          <w:szCs w:val="24"/>
        </w:rPr>
        <w:t>Elles sont responsables de nombreuses épidémies d’origine alimentaire, touchant aussi bien les pays développés que ceux en voie de développement.</w:t>
      </w:r>
    </w:p>
    <w:p w:rsidR="00D067F3" w:rsidRPr="00D067F3" w:rsidRDefault="00D067F3" w:rsidP="00D067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F3">
        <w:rPr>
          <w:rFonts w:ascii="Times New Roman" w:hAnsi="Times New Roman" w:cs="Times New Roman"/>
          <w:sz w:val="24"/>
          <w:szCs w:val="24"/>
        </w:rPr>
        <w:t>Elles provoquent des gastro-entérites parfois graves, surtout chez les enfants, les personnes âgées et les individus immunodéprimés.</w:t>
      </w:r>
    </w:p>
    <w:p w:rsidR="00886F41" w:rsidRDefault="00D067F3" w:rsidP="00D067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F3">
        <w:rPr>
          <w:rFonts w:ascii="Times New Roman" w:hAnsi="Times New Roman" w:cs="Times New Roman"/>
          <w:sz w:val="24"/>
          <w:szCs w:val="24"/>
        </w:rPr>
        <w:t>Ces infections entraînent également des pertes économiques importantes dans le secteur agroalimentaire.</w:t>
      </w:r>
      <w:r w:rsidR="00DC6D80">
        <w:rPr>
          <w:rFonts w:ascii="Times New Roman" w:hAnsi="Times New Roman" w:cs="Times New Roman"/>
          <w:sz w:val="24"/>
          <w:szCs w:val="24"/>
        </w:rPr>
        <w:t> </w:t>
      </w:r>
      <w:bookmarkStart w:id="0" w:name="_GoBack"/>
      <w:bookmarkEnd w:id="0"/>
    </w:p>
    <w:p w:rsidR="00886F41" w:rsidRPr="00DC6D80" w:rsidRDefault="006B423A" w:rsidP="00DC6D80">
      <w:pPr>
        <w:pStyle w:val="Paragraphedeliste"/>
        <w:numPr>
          <w:ilvl w:val="0"/>
          <w:numId w:val="6"/>
        </w:numPr>
        <w:spacing w:before="120" w:after="12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DC6D80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Nomenclature </w:t>
      </w:r>
    </w:p>
    <w:p w:rsidR="00886F41" w:rsidRPr="008B4F6A" w:rsidRDefault="00886F41" w:rsidP="007C112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 xml:space="preserve">Règne : </w:t>
      </w:r>
      <w:proofErr w:type="spellStart"/>
      <w:r w:rsidRPr="008B4F6A">
        <w:rPr>
          <w:rFonts w:ascii="Times New Roman" w:hAnsi="Times New Roman" w:cs="Times New Roman"/>
          <w:sz w:val="24"/>
          <w:szCs w:val="24"/>
        </w:rPr>
        <w:t>Bactéria</w:t>
      </w:r>
      <w:proofErr w:type="spellEnd"/>
    </w:p>
    <w:p w:rsidR="00886F41" w:rsidRPr="008B4F6A" w:rsidRDefault="00886F41" w:rsidP="007C112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 xml:space="preserve">Embranchement : </w:t>
      </w:r>
      <w:proofErr w:type="spellStart"/>
      <w:r w:rsidRPr="008B4F6A">
        <w:rPr>
          <w:rFonts w:ascii="Times New Roman" w:hAnsi="Times New Roman" w:cs="Times New Roman"/>
          <w:sz w:val="24"/>
          <w:szCs w:val="24"/>
        </w:rPr>
        <w:t>Proteobacteria</w:t>
      </w:r>
      <w:proofErr w:type="spellEnd"/>
    </w:p>
    <w:p w:rsidR="00886F41" w:rsidRPr="008B4F6A" w:rsidRDefault="00886F41" w:rsidP="007C112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 xml:space="preserve">Classe : </w:t>
      </w:r>
      <w:proofErr w:type="spellStart"/>
      <w:r w:rsidRPr="008B4F6A">
        <w:rPr>
          <w:rFonts w:ascii="Times New Roman" w:hAnsi="Times New Roman" w:cs="Times New Roman"/>
          <w:sz w:val="24"/>
          <w:szCs w:val="24"/>
        </w:rPr>
        <w:t>Gammaproteobacteria</w:t>
      </w:r>
      <w:proofErr w:type="spellEnd"/>
    </w:p>
    <w:p w:rsidR="00886F41" w:rsidRPr="008B4F6A" w:rsidRDefault="00886F41" w:rsidP="007C112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 xml:space="preserve">Ordre : </w:t>
      </w:r>
      <w:proofErr w:type="spellStart"/>
      <w:r w:rsidRPr="008B4F6A">
        <w:rPr>
          <w:rFonts w:ascii="Times New Roman" w:hAnsi="Times New Roman" w:cs="Times New Roman"/>
          <w:sz w:val="24"/>
          <w:szCs w:val="24"/>
        </w:rPr>
        <w:t>Enterobacterales</w:t>
      </w:r>
      <w:proofErr w:type="spellEnd"/>
    </w:p>
    <w:p w:rsidR="00886F41" w:rsidRPr="008B4F6A" w:rsidRDefault="00886F41" w:rsidP="007C112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 xml:space="preserve">Famille : </w:t>
      </w:r>
      <w:proofErr w:type="spellStart"/>
      <w:r w:rsidRPr="008B4F6A">
        <w:rPr>
          <w:rFonts w:ascii="Times New Roman" w:hAnsi="Times New Roman" w:cs="Times New Roman"/>
          <w:sz w:val="24"/>
          <w:szCs w:val="24"/>
        </w:rPr>
        <w:t>Enterobacteriaceae</w:t>
      </w:r>
      <w:proofErr w:type="spellEnd"/>
    </w:p>
    <w:p w:rsidR="00886F41" w:rsidRPr="008B4F6A" w:rsidRDefault="00886F41" w:rsidP="007C1127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 xml:space="preserve">Genre </w:t>
      </w:r>
      <w:r w:rsidRPr="008B4F6A">
        <w:rPr>
          <w:rFonts w:ascii="Times New Roman" w:hAnsi="Times New Roman" w:cs="Times New Roman"/>
          <w:i/>
          <w:iCs/>
          <w:sz w:val="24"/>
          <w:szCs w:val="24"/>
        </w:rPr>
        <w:t>: Salmonella</w:t>
      </w:r>
    </w:p>
    <w:p w:rsidR="00597FB3" w:rsidRPr="008B4F6A" w:rsidRDefault="00886F41" w:rsidP="007C1127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 xml:space="preserve">Espèce : </w:t>
      </w:r>
      <w:r w:rsidRPr="008B4F6A">
        <w:rPr>
          <w:rFonts w:ascii="Times New Roman" w:hAnsi="Times New Roman" w:cs="Times New Roman"/>
          <w:i/>
          <w:iCs/>
          <w:sz w:val="24"/>
          <w:szCs w:val="24"/>
        </w:rPr>
        <w:t xml:space="preserve">Salmonella </w:t>
      </w:r>
      <w:proofErr w:type="spellStart"/>
      <w:r w:rsidRPr="008B4F6A">
        <w:rPr>
          <w:rFonts w:ascii="Times New Roman" w:hAnsi="Times New Roman" w:cs="Times New Roman"/>
          <w:i/>
          <w:iCs/>
          <w:sz w:val="24"/>
          <w:szCs w:val="24"/>
        </w:rPr>
        <w:t>enterica</w:t>
      </w:r>
      <w:proofErr w:type="spellEnd"/>
    </w:p>
    <w:p w:rsidR="00DC6D80" w:rsidRDefault="00886F41" w:rsidP="00DC6D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i/>
          <w:iCs/>
          <w:sz w:val="24"/>
          <w:szCs w:val="24"/>
        </w:rPr>
        <w:t xml:space="preserve">Salmonella </w:t>
      </w:r>
      <w:proofErr w:type="spellStart"/>
      <w:r w:rsidRPr="008B4F6A">
        <w:rPr>
          <w:rFonts w:ascii="Times New Roman" w:hAnsi="Times New Roman" w:cs="Times New Roman"/>
          <w:i/>
          <w:iCs/>
          <w:sz w:val="24"/>
          <w:szCs w:val="24"/>
        </w:rPr>
        <w:t>enterica</w:t>
      </w:r>
      <w:proofErr w:type="spellEnd"/>
      <w:r w:rsidRPr="008B4F6A">
        <w:rPr>
          <w:rFonts w:ascii="Times New Roman" w:hAnsi="Times New Roman" w:cs="Times New Roman"/>
        </w:rPr>
        <w:t xml:space="preserve">  </w:t>
      </w:r>
      <w:r w:rsidRPr="008B4F6A">
        <w:rPr>
          <w:rFonts w:ascii="Times New Roman" w:hAnsi="Times New Roman" w:cs="Times New Roman"/>
          <w:sz w:val="24"/>
          <w:szCs w:val="24"/>
        </w:rPr>
        <w:t>est divisée en plusieurs sous-espèces (</w:t>
      </w:r>
      <w:proofErr w:type="spellStart"/>
      <w:r w:rsidRPr="008B4F6A">
        <w:rPr>
          <w:rFonts w:ascii="Times New Roman" w:hAnsi="Times New Roman" w:cs="Times New Roman"/>
          <w:sz w:val="24"/>
          <w:szCs w:val="24"/>
        </w:rPr>
        <w:t>spp</w:t>
      </w:r>
      <w:proofErr w:type="spellEnd"/>
      <w:r w:rsidRPr="008B4F6A">
        <w:rPr>
          <w:rFonts w:ascii="Times New Roman" w:hAnsi="Times New Roman" w:cs="Times New Roman"/>
          <w:sz w:val="24"/>
          <w:szCs w:val="24"/>
        </w:rPr>
        <w:t>.), chacune ayant des caractéristiques spécifiques.</w:t>
      </w:r>
      <w:r w:rsidR="003E4836" w:rsidRPr="008B4F6A">
        <w:rPr>
          <w:rFonts w:ascii="Times New Roman" w:hAnsi="Times New Roman" w:cs="Times New Roman"/>
        </w:rPr>
        <w:t xml:space="preserve"> </w:t>
      </w:r>
    </w:p>
    <w:p w:rsidR="006B423A" w:rsidRPr="00DC6D80" w:rsidRDefault="00DC6D80" w:rsidP="00DC6D80">
      <w:pPr>
        <w:spacing w:after="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fr-CA"/>
        </w:rPr>
        <w:t xml:space="preserve">        </w:t>
      </w:r>
      <w:r w:rsidRPr="00DC6D80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fr-CA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423A" w:rsidRPr="00DC6D80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Caractéristiques </w:t>
      </w:r>
    </w:p>
    <w:p w:rsidR="00FB3B03" w:rsidRPr="002838AF" w:rsidRDefault="007C1127" w:rsidP="00633B2B">
      <w:pPr>
        <w:spacing w:after="120" w:line="360" w:lineRule="auto"/>
        <w:ind w:firstLine="708"/>
        <w:rPr>
          <w:rFonts w:ascii="Times New Roman" w:eastAsiaTheme="majorEastAsia" w:hAnsi="Times New Roman" w:cs="Times New Roman"/>
          <w:b/>
          <w:bCs/>
          <w:color w:val="0D0D0D" w:themeColor="text1" w:themeTint="F2"/>
          <w:spacing w:val="5"/>
          <w:kern w:val="28"/>
          <w:sz w:val="24"/>
          <w:szCs w:val="24"/>
          <w:lang w:val="fr-CA"/>
        </w:rPr>
      </w:pPr>
      <w:r w:rsidRPr="002838AF">
        <w:rPr>
          <w:rFonts w:ascii="Times New Roman" w:eastAsiaTheme="majorEastAsia" w:hAnsi="Times New Roman" w:cs="Times New Roman"/>
          <w:b/>
          <w:bCs/>
          <w:color w:val="0D0D0D" w:themeColor="text1" w:themeTint="F2"/>
          <w:spacing w:val="5"/>
          <w:kern w:val="28"/>
          <w:sz w:val="24"/>
          <w:szCs w:val="24"/>
          <w:lang w:val="fr-CA"/>
        </w:rPr>
        <w:t>3.</w:t>
      </w:r>
      <w:r w:rsidR="006B423A" w:rsidRPr="002838AF">
        <w:rPr>
          <w:rFonts w:ascii="Times New Roman" w:eastAsiaTheme="majorEastAsia" w:hAnsi="Times New Roman" w:cs="Times New Roman"/>
          <w:b/>
          <w:bCs/>
          <w:color w:val="0D0D0D" w:themeColor="text1" w:themeTint="F2"/>
          <w:spacing w:val="5"/>
          <w:kern w:val="28"/>
          <w:sz w:val="24"/>
          <w:szCs w:val="24"/>
          <w:lang w:val="fr-CA"/>
        </w:rPr>
        <w:t>1 Organisme</w:t>
      </w:r>
      <w:r w:rsidR="000E6515" w:rsidRPr="002838AF">
        <w:rPr>
          <w:rFonts w:ascii="Times New Roman" w:eastAsiaTheme="majorEastAsia" w:hAnsi="Times New Roman" w:cs="Times New Roman"/>
          <w:b/>
          <w:bCs/>
          <w:color w:val="0D0D0D" w:themeColor="text1" w:themeTint="F2"/>
          <w:spacing w:val="5"/>
          <w:kern w:val="28"/>
          <w:sz w:val="24"/>
          <w:szCs w:val="24"/>
          <w:lang w:val="fr-CA"/>
        </w:rPr>
        <w:t> </w:t>
      </w:r>
    </w:p>
    <w:p w:rsidR="002838AF" w:rsidRDefault="00B85DB9" w:rsidP="002838A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</w:pPr>
      <w:r w:rsidRPr="008B4F6A">
        <w:rPr>
          <w:rFonts w:ascii="Times New Roman" w:eastAsiaTheme="majorEastAsia" w:hAnsi="Times New Roman" w:cs="Times New Roman"/>
          <w:i/>
          <w:iCs/>
          <w:color w:val="000000" w:themeColor="text1"/>
          <w:spacing w:val="5"/>
          <w:kern w:val="28"/>
          <w:sz w:val="24"/>
          <w:szCs w:val="24"/>
          <w:lang w:val="fr-CA"/>
        </w:rPr>
        <w:t xml:space="preserve">Salmonella </w:t>
      </w:r>
      <w:proofErr w:type="spellStart"/>
      <w:r w:rsidRPr="008B4F6A">
        <w:rPr>
          <w:rFonts w:ascii="Times New Roman" w:eastAsiaTheme="majorEastAsia" w:hAnsi="Times New Roman" w:cs="Times New Roman"/>
          <w:i/>
          <w:iCs/>
          <w:color w:val="000000" w:themeColor="text1"/>
          <w:spacing w:val="5"/>
          <w:kern w:val="28"/>
          <w:sz w:val="24"/>
          <w:szCs w:val="24"/>
          <w:lang w:val="fr-CA"/>
        </w:rPr>
        <w:t>enterica</w:t>
      </w:r>
      <w:proofErr w:type="spellEnd"/>
      <w:r w:rsidR="00792BD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 xml:space="preserve"> est une bactérie </w:t>
      </w:r>
      <w:proofErr w:type="gramStart"/>
      <w:r w:rsidR="00792BD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>pathogène</w:t>
      </w:r>
      <w:r w:rsidR="00792BDA" w:rsidRPr="00792BD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 xml:space="preserve"> ,</w:t>
      </w:r>
      <w:proofErr w:type="gramEnd"/>
      <w:r w:rsidR="00792BD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> </w:t>
      </w:r>
      <w:r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 xml:space="preserve">appartenant à la famille des </w:t>
      </w:r>
      <w:proofErr w:type="spellStart"/>
      <w:r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>Enterobacteriaceae</w:t>
      </w:r>
      <w:proofErr w:type="spellEnd"/>
      <w:r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>.</w:t>
      </w:r>
      <w:r w:rsidR="002838A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 xml:space="preserve"> </w:t>
      </w:r>
    </w:p>
    <w:p w:rsidR="00FB3B03" w:rsidRPr="008B4F6A" w:rsidRDefault="00B85DB9" w:rsidP="002838A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</w:pPr>
      <w:r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>C’est un bacille à Gram négatif,</w:t>
      </w:r>
      <w:r w:rsidR="002D45EF"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 xml:space="preserve"> non </w:t>
      </w:r>
      <w:proofErr w:type="spellStart"/>
      <w:proofErr w:type="gramStart"/>
      <w:r w:rsidR="002D45EF"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>sporul</w:t>
      </w:r>
      <w:proofErr w:type="spellEnd"/>
      <w:r w:rsidR="002D45EF"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</w:rPr>
        <w:t>é</w:t>
      </w:r>
      <w:r w:rsidR="00792BD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</w:rPr>
        <w:t xml:space="preserve"> </w:t>
      </w:r>
      <w:r w:rsidR="002D45EF"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</w:rPr>
        <w:t>,</w:t>
      </w:r>
      <w:proofErr w:type="gramEnd"/>
      <w:r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 xml:space="preserve"> mobile grâce à ses fla</w:t>
      </w:r>
      <w:r w:rsidR="002D45EF"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>gelles, et anaérobie facultatif</w:t>
      </w:r>
      <w:r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>(elle peut vivre avec ou sans oxygène)</w:t>
      </w:r>
      <w:r w:rsidR="002D45EF"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 xml:space="preserve"> </w:t>
      </w:r>
      <w:r w:rsidRPr="008B4F6A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fr-CA"/>
        </w:rPr>
        <w:t>.</w:t>
      </w:r>
    </w:p>
    <w:p w:rsidR="007C1127" w:rsidRPr="008B4F6A" w:rsidRDefault="000A25C9" w:rsidP="000A25C9">
      <w:pPr>
        <w:spacing w:after="0" w:line="360" w:lineRule="auto"/>
        <w:jc w:val="center"/>
        <w:rPr>
          <w:rFonts w:ascii="Times New Roman" w:hAnsi="Times New Roman" w:cs="Times New Roman"/>
        </w:rPr>
        <w:sectPr w:rsidR="007C1127" w:rsidRPr="008B4F6A" w:rsidSect="006B423A">
          <w:footerReference w:type="default" r:id="rId9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</w:rPr>
        <w:t xml:space="preserve">                                                                       </w:t>
      </w:r>
      <w:r w:rsidR="003E4836" w:rsidRPr="008B4F6A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7AABBAAB" wp14:editId="29252656">
            <wp:extent cx="2595934" cy="710119"/>
            <wp:effectExtent l="0" t="0" r="0" b="0"/>
            <wp:docPr id="2" name="Image 2" descr="C:\Users\infos\Downloads\Salmonella-Enterica-qyn0kjeycjhbzea47298yx8ixprvfqh4cgryknd5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nfos\Downloads\Salmonella-Enterica-qyn0kjeycjhbzea47298yx8ixprvfqh4cgryknd5ew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934" cy="71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127" w:rsidRPr="002838AF" w:rsidRDefault="007C1127" w:rsidP="007C1127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/>
          <w:bCs/>
          <w:color w:val="0D0D0D" w:themeColor="text1" w:themeTint="F2"/>
          <w:spacing w:val="5"/>
          <w:kern w:val="28"/>
          <w:sz w:val="24"/>
          <w:szCs w:val="24"/>
          <w:lang w:val="fr-CA"/>
        </w:rPr>
      </w:pPr>
      <w:r w:rsidRPr="002838AF">
        <w:rPr>
          <w:rFonts w:ascii="Times New Roman" w:eastAsiaTheme="majorEastAsia" w:hAnsi="Times New Roman" w:cs="Times New Roman"/>
          <w:b/>
          <w:bCs/>
          <w:color w:val="0D0D0D" w:themeColor="text1" w:themeTint="F2"/>
          <w:spacing w:val="5"/>
          <w:kern w:val="28"/>
          <w:sz w:val="24"/>
          <w:szCs w:val="24"/>
          <w:lang w:val="fr-CA"/>
        </w:rPr>
        <w:lastRenderedPageBreak/>
        <w:t>3.2 Croissance</w:t>
      </w:r>
    </w:p>
    <w:p w:rsidR="007C1127" w:rsidRPr="008B4F6A" w:rsidRDefault="0092709B" w:rsidP="009270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 xml:space="preserve">   </w:t>
      </w:r>
      <w:r w:rsidR="007C1127" w:rsidRPr="008B4F6A">
        <w:rPr>
          <w:rFonts w:ascii="Times New Roman" w:hAnsi="Times New Roman" w:cs="Times New Roman"/>
          <w:sz w:val="24"/>
          <w:szCs w:val="24"/>
        </w:rPr>
        <w:t>La bactérie se développe dans une large gamme de températures, entre 7 °C et 48 °C, avec une température optimale d’environ 37 °C (température du corps humain).</w:t>
      </w:r>
    </w:p>
    <w:p w:rsidR="007C1127" w:rsidRPr="008B4F6A" w:rsidRDefault="007C1127" w:rsidP="009270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>Elle supporte un pH compris entre 4 et 9, mais sa croissance est optimale autour du pH neutre (6,5 – 7,5).</w:t>
      </w:r>
    </w:p>
    <w:p w:rsidR="00D4581B" w:rsidRPr="008B4F6A" w:rsidRDefault="007C1127" w:rsidP="00D441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i/>
          <w:iCs/>
          <w:sz w:val="24"/>
          <w:szCs w:val="24"/>
        </w:rPr>
        <w:t xml:space="preserve">Salmonella </w:t>
      </w:r>
      <w:proofErr w:type="spellStart"/>
      <w:r w:rsidRPr="008B4F6A">
        <w:rPr>
          <w:rFonts w:ascii="Times New Roman" w:hAnsi="Times New Roman" w:cs="Times New Roman"/>
          <w:i/>
          <w:iCs/>
          <w:sz w:val="24"/>
          <w:szCs w:val="24"/>
        </w:rPr>
        <w:t>enterica</w:t>
      </w:r>
      <w:proofErr w:type="spellEnd"/>
      <w:r w:rsidRPr="008B4F6A">
        <w:rPr>
          <w:rFonts w:ascii="Times New Roman" w:hAnsi="Times New Roman" w:cs="Times New Roman"/>
          <w:sz w:val="24"/>
          <w:szCs w:val="24"/>
        </w:rPr>
        <w:t xml:space="preserve"> est sensible à la chaleur (elle est détruite à 70 °C) mais résiste bien au </w:t>
      </w:r>
      <w:proofErr w:type="gramStart"/>
      <w:r w:rsidRPr="008B4F6A">
        <w:rPr>
          <w:rFonts w:ascii="Times New Roman" w:hAnsi="Times New Roman" w:cs="Times New Roman"/>
          <w:sz w:val="24"/>
          <w:szCs w:val="24"/>
        </w:rPr>
        <w:t>froid</w:t>
      </w:r>
      <w:r w:rsidR="00D44186">
        <w:rPr>
          <w:rFonts w:ascii="Times New Roman" w:hAnsi="Times New Roman" w:cs="Times New Roman"/>
          <w:sz w:val="24"/>
          <w:szCs w:val="24"/>
        </w:rPr>
        <w:t xml:space="preserve"> </w:t>
      </w:r>
      <w:r w:rsidRPr="008B4F6A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8B4F6A">
        <w:rPr>
          <w:rFonts w:ascii="Times New Roman" w:hAnsi="Times New Roman" w:cs="Times New Roman"/>
          <w:sz w:val="24"/>
          <w:szCs w:val="24"/>
        </w:rPr>
        <w:t xml:space="preserve"> ce qui lui permet de survivre longtemps dans l’environnement.</w:t>
      </w:r>
    </w:p>
    <w:p w:rsidR="009469BF" w:rsidRPr="002838AF" w:rsidRDefault="009469BF" w:rsidP="0092709B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2838AF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  <w:r w:rsidRPr="002838A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3.3 Habitat</w:t>
      </w:r>
    </w:p>
    <w:p w:rsidR="009469BF" w:rsidRPr="008B4F6A" w:rsidRDefault="0092709B" w:rsidP="009270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 xml:space="preserve">   </w:t>
      </w:r>
      <w:r w:rsidR="009469BF" w:rsidRPr="008B4F6A">
        <w:rPr>
          <w:rFonts w:ascii="Times New Roman" w:hAnsi="Times New Roman" w:cs="Times New Roman"/>
          <w:sz w:val="24"/>
          <w:szCs w:val="24"/>
        </w:rPr>
        <w:t>Elle vit naturellement dans le tube digestif des animaux (volailles, bovins, porcs, reptiles, etc.) et parfois chez l’être humain.</w:t>
      </w:r>
    </w:p>
    <w:p w:rsidR="009469BF" w:rsidRPr="008B4F6A" w:rsidRDefault="009469BF" w:rsidP="009270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>La contamination de l’environnement se fait par les matières fécales d’animaux infectés.</w:t>
      </w:r>
    </w:p>
    <w:p w:rsidR="009469BF" w:rsidRPr="008B4F6A" w:rsidRDefault="009469BF" w:rsidP="009270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 xml:space="preserve">On retrouve </w:t>
      </w:r>
      <w:r w:rsidRPr="008B4F6A">
        <w:rPr>
          <w:rFonts w:ascii="Times New Roman" w:hAnsi="Times New Roman" w:cs="Times New Roman"/>
          <w:i/>
          <w:iCs/>
          <w:sz w:val="24"/>
          <w:szCs w:val="24"/>
        </w:rPr>
        <w:t xml:space="preserve">Salmonella </w:t>
      </w:r>
      <w:proofErr w:type="spellStart"/>
      <w:r w:rsidRPr="008B4F6A">
        <w:rPr>
          <w:rFonts w:ascii="Times New Roman" w:hAnsi="Times New Roman" w:cs="Times New Roman"/>
          <w:i/>
          <w:iCs/>
          <w:sz w:val="24"/>
          <w:szCs w:val="24"/>
        </w:rPr>
        <w:t>enterica</w:t>
      </w:r>
      <w:proofErr w:type="spellEnd"/>
      <w:r w:rsidRPr="008B4F6A">
        <w:rPr>
          <w:rFonts w:ascii="Times New Roman" w:hAnsi="Times New Roman" w:cs="Times New Roman"/>
          <w:sz w:val="24"/>
          <w:szCs w:val="24"/>
        </w:rPr>
        <w:t xml:space="preserve"> dans :</w:t>
      </w:r>
    </w:p>
    <w:p w:rsidR="009469BF" w:rsidRPr="008B4F6A" w:rsidRDefault="009469BF" w:rsidP="009270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>Le sol et les eaux usées,</w:t>
      </w:r>
    </w:p>
    <w:p w:rsidR="0092709B" w:rsidRPr="008B4F6A" w:rsidRDefault="009469BF" w:rsidP="009270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>Les aliments d’origine animale,</w:t>
      </w:r>
    </w:p>
    <w:p w:rsidR="00597FB3" w:rsidRPr="008B4F6A" w:rsidRDefault="009469BF" w:rsidP="009270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F6A">
        <w:rPr>
          <w:rFonts w:ascii="Times New Roman" w:hAnsi="Times New Roman" w:cs="Times New Roman"/>
          <w:sz w:val="24"/>
          <w:szCs w:val="24"/>
        </w:rPr>
        <w:t>Les installations de production ou de transformation alimentaire mal nettoyées.</w:t>
      </w:r>
    </w:p>
    <w:p w:rsidR="006332BF" w:rsidRPr="002838AF" w:rsidRDefault="00D44186" w:rsidP="006332B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2838A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4. Maladie</w:t>
      </w:r>
      <w:r w:rsidR="00FE7BC5" w:rsidRPr="002838A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et </w:t>
      </w:r>
      <w:r w:rsidRPr="002838A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symptômes</w:t>
      </w:r>
    </w:p>
    <w:p w:rsidR="00FE7BC5" w:rsidRPr="002838AF" w:rsidRDefault="00FE7BC5" w:rsidP="006332BF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2838A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4</w:t>
      </w:r>
      <w:r w:rsidR="006332BF" w:rsidRPr="002838A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.1</w:t>
      </w:r>
      <w:r w:rsidRPr="002838AF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 xml:space="preserve"> </w:t>
      </w:r>
      <w:r w:rsidR="006332BF" w:rsidRPr="002838A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Maladie</w:t>
      </w:r>
    </w:p>
    <w:p w:rsidR="006332BF" w:rsidRPr="008B4F6A" w:rsidRDefault="004D69A2" w:rsidP="002838A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 </w:t>
      </w:r>
      <w:r w:rsidR="00FE7BC5" w:rsidRPr="008B4F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Salmonella </w:t>
      </w:r>
      <w:proofErr w:type="spellStart"/>
      <w:r w:rsidR="00FE7BC5" w:rsidRPr="008B4F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enterica</w:t>
      </w:r>
      <w:proofErr w:type="spellEnd"/>
      <w:r w:rsidR="00FE7BC5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est une bactérie pathogène. Elle provoque principalement des infections digestives. Ces infections se transmettent par voie </w:t>
      </w:r>
      <w:proofErr w:type="spellStart"/>
      <w:r w:rsidR="00FE7BC5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oro</w:t>
      </w:r>
      <w:proofErr w:type="spellEnd"/>
      <w:r w:rsidR="00FE7BC5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-féca</w:t>
      </w:r>
      <w:r w:rsidR="00D441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le, c’est-à-dire après </w:t>
      </w:r>
      <w:proofErr w:type="spellStart"/>
      <w:r w:rsidR="00D44186">
        <w:rPr>
          <w:rFonts w:ascii="Times New Roman" w:hAnsi="Times New Roman" w:cs="Times New Roman"/>
          <w:color w:val="000000" w:themeColor="text1"/>
          <w:sz w:val="24"/>
          <w:szCs w:val="24"/>
        </w:rPr>
        <w:t>consomation</w:t>
      </w:r>
      <w:proofErr w:type="spellEnd"/>
      <w:r w:rsidR="00FE7BC5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d’eau ou d’aliments contaminés par des matières fécales (souvent d’origine animale ou humaine). Les principales maladies sont : </w:t>
      </w:r>
    </w:p>
    <w:p w:rsidR="006332BF" w:rsidRPr="008B4F6A" w:rsidRDefault="00BD63DC" w:rsidP="00F812C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63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r w:rsidR="00FE7BC5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gastro- </w:t>
      </w:r>
      <w:r w:rsidR="00F812C3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intestinale </w:t>
      </w:r>
      <w:r w:rsidR="00FE7BC5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(infection alimentaire)</w:t>
      </w:r>
      <w:r w:rsidR="006332BF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92709B" w:rsidRPr="008B4F6A" w:rsidRDefault="00BD63DC" w:rsidP="004D69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63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r w:rsidR="00A560F2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="006332BF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ièvre entérique</w:t>
      </w:r>
      <w:r w:rsidR="00BB5440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</w:t>
      </w:r>
      <w:r w:rsidR="006332BF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forme plus grave lorsque la bactérie passe dans le sang et atteint d’autres organes.</w:t>
      </w:r>
    </w:p>
    <w:p w:rsidR="004D69A2" w:rsidRPr="008B4F6A" w:rsidRDefault="00BD63DC" w:rsidP="004D69A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63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r w:rsidR="00166094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La salmonellose :</w:t>
      </w:r>
    </w:p>
    <w:p w:rsidR="004D69A2" w:rsidRPr="008B4F6A" w:rsidRDefault="004D69A2" w:rsidP="004D69A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166094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</w:t>
      </w: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’est une </w:t>
      </w:r>
      <w:r w:rsidR="00166094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maladie</w:t>
      </w: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infectieuse intestinale </w:t>
      </w:r>
      <w:r w:rsidR="00166094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causée par </w:t>
      </w:r>
      <w:r w:rsidR="00166094" w:rsidRPr="008B4F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S. </w:t>
      </w:r>
      <w:proofErr w:type="spellStart"/>
      <w:proofErr w:type="gramStart"/>
      <w:r w:rsidR="00166094" w:rsidRPr="008B4F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enterica</w:t>
      </w:r>
      <w:proofErr w:type="spellEnd"/>
      <w:r w:rsidR="00166094" w:rsidRPr="008B4F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,</w:t>
      </w:r>
      <w:proofErr w:type="gramEnd"/>
      <w:r w:rsidR="00166094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elle résulte de la consommation</w:t>
      </w: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l’eau ou</w:t>
      </w:r>
      <w:r w:rsidR="00166094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d’aliments contaminés</w:t>
      </w:r>
      <w:r w:rsidR="00E51848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 la bactérie</w:t>
      </w:r>
    </w:p>
    <w:p w:rsidR="004D69A2" w:rsidRPr="008B4F6A" w:rsidRDefault="004D69A2" w:rsidP="00A560F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Mécanisme de la maladie : Après ingestion, </w:t>
      </w:r>
      <w:r w:rsidRPr="008B4F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Salmonella </w:t>
      </w:r>
      <w:proofErr w:type="spellStart"/>
      <w:r w:rsidRPr="008B4F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enterica</w:t>
      </w:r>
      <w:proofErr w:type="spellEnd"/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atteint l’intestin grêle, où </w:t>
      </w:r>
      <w:r w:rsidR="00BD63DC" w:rsidRPr="00BD63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elle traverse la muqueuse </w:t>
      </w:r>
      <w:proofErr w:type="gramStart"/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intestinale ,</w:t>
      </w:r>
      <w:proofErr w:type="gramEnd"/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multiplie</w:t>
      </w:r>
      <w:r w:rsidR="00A56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dans les cellules épithéliales</w:t>
      </w: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A56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</w:t>
      </w: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rovoque une inflammation et une destruction des tissus, entraînant des troubles digestifs.</w:t>
      </w:r>
    </w:p>
    <w:p w:rsidR="00FE7BC5" w:rsidRPr="008B4F6A" w:rsidRDefault="004D69A2" w:rsidP="004D69A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La toxine libérée par la bactérie accentue le</w:t>
      </w:r>
      <w:r w:rsidR="00A560F2">
        <w:rPr>
          <w:rFonts w:ascii="Times New Roman" w:hAnsi="Times New Roman" w:cs="Times New Roman"/>
          <w:color w:val="000000" w:themeColor="text1"/>
          <w:sz w:val="24"/>
          <w:szCs w:val="24"/>
        </w:rPr>
        <w:t>s symptômes gastro-intestinaux.</w:t>
      </w:r>
    </w:p>
    <w:p w:rsidR="004D69A2" w:rsidRPr="002838AF" w:rsidRDefault="00B80A22" w:rsidP="00345D26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838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4.2</w:t>
      </w:r>
      <w:r w:rsidR="00345D26" w:rsidRPr="002838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A560F2" w:rsidRPr="002838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Symptômes</w:t>
      </w:r>
    </w:p>
    <w:p w:rsidR="00B80A22" w:rsidRPr="00762E89" w:rsidRDefault="00B80A22" w:rsidP="00345D26">
      <w:pPr>
        <w:spacing w:after="0" w:line="360" w:lineRule="auto"/>
        <w:rPr>
          <w:rFonts w:ascii="Times New Roman" w:hAnsi="Times New Roman" w:cs="Times New Roman"/>
          <w:color w:val="000000" w:themeColor="text1"/>
        </w:rPr>
        <w:sectPr w:rsidR="00B80A22" w:rsidRPr="00762E89" w:rsidSect="002838AF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762E89">
        <w:rPr>
          <w:rFonts w:ascii="Times New Roman" w:hAnsi="Times New Roman" w:cs="Times New Roman"/>
          <w:color w:val="000000" w:themeColor="text1"/>
        </w:rPr>
        <w:t xml:space="preserve">Les symptômes </w:t>
      </w:r>
      <w:r w:rsidR="00762E89" w:rsidRPr="00762E89">
        <w:rPr>
          <w:rFonts w:ascii="Times New Roman" w:hAnsi="Times New Roman" w:cs="Times New Roman"/>
          <w:color w:val="000000" w:themeColor="text1"/>
        </w:rPr>
        <w:t xml:space="preserve">causés par </w:t>
      </w:r>
      <w:r w:rsidR="00762E89" w:rsidRPr="00762E89">
        <w:rPr>
          <w:rFonts w:ascii="Times New Roman" w:hAnsi="Times New Roman" w:cs="Times New Roman"/>
          <w:i/>
          <w:iCs/>
          <w:color w:val="000000" w:themeColor="text1"/>
        </w:rPr>
        <w:t xml:space="preserve">salmonella </w:t>
      </w:r>
      <w:proofErr w:type="spellStart"/>
      <w:r w:rsidR="00762E89" w:rsidRPr="00762E89">
        <w:rPr>
          <w:rFonts w:ascii="Times New Roman" w:hAnsi="Times New Roman" w:cs="Times New Roman"/>
          <w:i/>
          <w:iCs/>
          <w:color w:val="000000" w:themeColor="text1"/>
        </w:rPr>
        <w:t>entierica</w:t>
      </w:r>
      <w:proofErr w:type="spellEnd"/>
      <w:r w:rsidR="00762E89" w:rsidRPr="00762E89">
        <w:rPr>
          <w:rFonts w:ascii="Times New Roman" w:hAnsi="Times New Roman" w:cs="Times New Roman"/>
          <w:color w:val="000000" w:themeColor="text1"/>
        </w:rPr>
        <w:t xml:space="preserve"> </w:t>
      </w:r>
      <w:r w:rsidRPr="00762E89">
        <w:rPr>
          <w:rFonts w:ascii="Times New Roman" w:hAnsi="Times New Roman" w:cs="Times New Roman"/>
          <w:color w:val="000000" w:themeColor="text1"/>
        </w:rPr>
        <w:t>apparaissent généralement 6 à 72 heures après l’ingestion d’aliments contaminés</w:t>
      </w:r>
    </w:p>
    <w:p w:rsidR="00BD63DC" w:rsidRPr="00BD63DC" w:rsidRDefault="00345D26" w:rsidP="00A560F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  <w:r w:rsidR="00A56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63DC" w:rsidRPr="00BD63DC">
        <w:rPr>
          <w:rFonts w:ascii="Times New Roman" w:hAnsi="Times New Roman" w:cs="Times New Roman"/>
          <w:color w:val="000000" w:themeColor="text1"/>
          <w:sz w:val="24"/>
          <w:szCs w:val="24"/>
        </w:rPr>
        <w:t>Symptômes généraux :</w:t>
      </w:r>
    </w:p>
    <w:p w:rsidR="00BD63DC" w:rsidRPr="00BD63DC" w:rsidRDefault="00BD63DC" w:rsidP="00BD63DC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63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Fièvre modérée à </w:t>
      </w:r>
      <w:r w:rsidR="00A560F2" w:rsidRPr="00BD63DC">
        <w:rPr>
          <w:rFonts w:ascii="Times New Roman" w:hAnsi="Times New Roman" w:cs="Times New Roman"/>
          <w:color w:val="000000" w:themeColor="text1"/>
          <w:sz w:val="24"/>
          <w:szCs w:val="24"/>
        </w:rPr>
        <w:t>élever</w:t>
      </w:r>
      <w:r w:rsidRPr="00BD63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(souvent autour de 38–39 °C).</w:t>
      </w:r>
    </w:p>
    <w:p w:rsidR="00BD63DC" w:rsidRPr="00BD63DC" w:rsidRDefault="00BD63DC" w:rsidP="00BD63DC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63DC">
        <w:rPr>
          <w:rFonts w:ascii="Times New Roman" w:hAnsi="Times New Roman" w:cs="Times New Roman"/>
          <w:color w:val="000000" w:themeColor="text1"/>
          <w:sz w:val="24"/>
          <w:szCs w:val="24"/>
        </w:rPr>
        <w:t>• Maux de tête</w:t>
      </w:r>
    </w:p>
    <w:p w:rsidR="00BD63DC" w:rsidRPr="00BD63DC" w:rsidRDefault="00BD63DC" w:rsidP="00BD63DC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63DC">
        <w:rPr>
          <w:rFonts w:ascii="Times New Roman" w:hAnsi="Times New Roman" w:cs="Times New Roman"/>
          <w:color w:val="000000" w:themeColor="text1"/>
          <w:sz w:val="24"/>
          <w:szCs w:val="24"/>
        </w:rPr>
        <w:t>• Fatigue et malaise général</w:t>
      </w:r>
    </w:p>
    <w:p w:rsidR="00A560F2" w:rsidRDefault="00BD63DC" w:rsidP="00A560F2">
      <w:pPr>
        <w:spacing w:after="0" w:line="360" w:lineRule="auto"/>
        <w:jc w:val="both"/>
      </w:pPr>
      <w:r w:rsidRPr="00BD63DC">
        <w:rPr>
          <w:rFonts w:ascii="Times New Roman" w:hAnsi="Times New Roman" w:cs="Times New Roman"/>
          <w:color w:val="000000" w:themeColor="text1"/>
          <w:sz w:val="24"/>
          <w:szCs w:val="24"/>
        </w:rPr>
        <w:t>• Perte d’appétit.</w:t>
      </w:r>
      <w:r w:rsidR="00A560F2" w:rsidRPr="00A560F2">
        <w:t xml:space="preserve"> </w:t>
      </w:r>
    </w:p>
    <w:p w:rsidR="00A560F2" w:rsidRPr="00A560F2" w:rsidRDefault="00A560F2" w:rsidP="00A560F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 xml:space="preserve"> </w:t>
      </w:r>
      <w:r w:rsidRPr="00A560F2">
        <w:rPr>
          <w:rFonts w:ascii="Times New Roman" w:hAnsi="Times New Roman" w:cs="Times New Roman"/>
          <w:color w:val="000000" w:themeColor="text1"/>
          <w:sz w:val="24"/>
          <w:szCs w:val="24"/>
        </w:rPr>
        <w:t>Symptômes digestifs :</w:t>
      </w:r>
    </w:p>
    <w:p w:rsidR="00A560F2" w:rsidRPr="00A560F2" w:rsidRDefault="00A560F2" w:rsidP="00A560F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0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Diarrhée (souvent aqueuse, parfois avec du mucus ou du sang) </w:t>
      </w:r>
    </w:p>
    <w:p w:rsidR="00A560F2" w:rsidRPr="00A560F2" w:rsidRDefault="00A560F2" w:rsidP="00A560F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0F2">
        <w:rPr>
          <w:rFonts w:ascii="Times New Roman" w:hAnsi="Times New Roman" w:cs="Times New Roman"/>
          <w:color w:val="000000" w:themeColor="text1"/>
          <w:sz w:val="24"/>
          <w:szCs w:val="24"/>
        </w:rPr>
        <w:t>• Douleurs abdominales ou crampes intestinales</w:t>
      </w:r>
    </w:p>
    <w:p w:rsidR="00A560F2" w:rsidRPr="00A560F2" w:rsidRDefault="00A560F2" w:rsidP="00A560F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0F2">
        <w:rPr>
          <w:rFonts w:ascii="Times New Roman" w:hAnsi="Times New Roman" w:cs="Times New Roman"/>
          <w:color w:val="000000" w:themeColor="text1"/>
          <w:sz w:val="24"/>
          <w:szCs w:val="24"/>
        </w:rPr>
        <w:t>• Nausées et vomissements</w:t>
      </w:r>
    </w:p>
    <w:p w:rsidR="00B80A22" w:rsidRDefault="00A560F2" w:rsidP="00A560F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0F2">
        <w:rPr>
          <w:rFonts w:ascii="Times New Roman" w:hAnsi="Times New Roman" w:cs="Times New Roman"/>
          <w:color w:val="000000" w:themeColor="text1"/>
          <w:sz w:val="24"/>
          <w:szCs w:val="24"/>
        </w:rPr>
        <w:t>• Ballonnements</w:t>
      </w:r>
    </w:p>
    <w:p w:rsidR="00E37FE2" w:rsidRPr="008B4F6A" w:rsidRDefault="00A560F2" w:rsidP="005E447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r w:rsidR="00E37FE2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Populations à risque</w:t>
      </w:r>
      <w:r w:rsidR="005E447D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 :</w:t>
      </w:r>
    </w:p>
    <w:p w:rsidR="00E37FE2" w:rsidRPr="008B4F6A" w:rsidRDefault="005E447D" w:rsidP="005E447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E37FE2"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Enfants, personnes âgées, femmes enceintes, et individus immunodéprimés.</w:t>
      </w:r>
    </w:p>
    <w:p w:rsidR="00F812C3" w:rsidRPr="008B4F6A" w:rsidRDefault="00E37FE2" w:rsidP="005E447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Chez eux, la maladie peut devenir plus sévère et conduire à des complications graves (déshydratation, infection sanguine).</w:t>
      </w:r>
    </w:p>
    <w:p w:rsidR="007E56B1" w:rsidRPr="008B4F6A" w:rsidRDefault="002838AF" w:rsidP="007E56B1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6479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BD63DC" w:rsidRPr="00BD63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Alimentes associées</w:t>
      </w:r>
    </w:p>
    <w:p w:rsidR="00575602" w:rsidRDefault="007E56B1" w:rsidP="00B37B6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Les aliments les</w:t>
      </w:r>
      <w:r w:rsidR="00B37B64" w:rsidRPr="00B37B64">
        <w:t xml:space="preserve"> </w:t>
      </w:r>
      <w:r w:rsidR="00B37B64" w:rsidRPr="00B37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plus fréquemment associés à </w:t>
      </w:r>
      <w:r w:rsidR="00B37B64" w:rsidRPr="00A560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salmonella </w:t>
      </w:r>
      <w:proofErr w:type="spellStart"/>
      <w:r w:rsidR="00B37B64" w:rsidRPr="00A560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enterica</w:t>
      </w:r>
      <w:proofErr w:type="spellEnd"/>
      <w:r w:rsidR="00B37B64" w:rsidRPr="00B37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sont :</w:t>
      </w:r>
    </w:p>
    <w:p w:rsidR="007E56B1" w:rsidRPr="008B4F6A" w:rsidRDefault="007E56B1" w:rsidP="007E56B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• les viandes crues ou insuffisamment cuites (surtout la volaille, le bœuf et le porc).</w:t>
      </w:r>
    </w:p>
    <w:p w:rsidR="007E56B1" w:rsidRPr="008B4F6A" w:rsidRDefault="007E56B1" w:rsidP="007E56B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• les œufs crus ou mal cuits et produits dérivés (mayonnaise maison, pâtisseries, sauces).</w:t>
      </w:r>
    </w:p>
    <w:p w:rsidR="007E56B1" w:rsidRPr="008B4F6A" w:rsidRDefault="007E56B1" w:rsidP="007E56B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• Produits laitiers non pasteurisés (lait cru, fromages frais).</w:t>
      </w:r>
    </w:p>
    <w:p w:rsidR="007E56B1" w:rsidRPr="008B4F6A" w:rsidRDefault="007E56B1" w:rsidP="007E56B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• Poissons et fruits de mer crus.</w:t>
      </w:r>
    </w:p>
    <w:p w:rsidR="007E56B1" w:rsidRPr="008B4F6A" w:rsidRDefault="007E56B1" w:rsidP="00A560F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• Fruits et légumes contaminés.</w:t>
      </w:r>
    </w:p>
    <w:p w:rsidR="005E447D" w:rsidRDefault="007E56B1" w:rsidP="007E56B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4F6A">
        <w:rPr>
          <w:rFonts w:ascii="Times New Roman" w:hAnsi="Times New Roman" w:cs="Times New Roman"/>
          <w:color w:val="000000" w:themeColor="text1"/>
          <w:sz w:val="24"/>
          <w:szCs w:val="24"/>
        </w:rPr>
        <w:t>• Produits transformés (charcuterie, salades préparées, plats froids) mal conservés ou manipulés sans hygiène.</w:t>
      </w:r>
    </w:p>
    <w:p w:rsidR="00770A50" w:rsidRPr="008B4F6A" w:rsidRDefault="00770A50" w:rsidP="007E56B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70A50" w:rsidRPr="00770A50" w:rsidRDefault="00647905" w:rsidP="00770A50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6. </w:t>
      </w:r>
      <w:r w:rsidR="00770A50" w:rsidRPr="00770A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Prévention et contrôle</w:t>
      </w:r>
    </w:p>
    <w:p w:rsidR="00770A50" w:rsidRPr="00770A50" w:rsidRDefault="009631F0" w:rsidP="0064790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="00770A50" w:rsidRPr="00770A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Hygiène alimentaire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Laver soigneusement les mains avant et après la manipulation des aliments, surtout la viande crue, les œufs ou les légumes non lavés.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Nettoyer et désinfecter les plans de travail, ustensiles et planches à découper après chaque usage.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Éviter la contamination croisée entre aliments crus et cuits (utiliser des ustensiles séparés).</w:t>
      </w:r>
    </w:p>
    <w:p w:rsidR="00770A50" w:rsidRPr="00770A50" w:rsidRDefault="009631F0" w:rsidP="00647905">
      <w:pPr>
        <w:spacing w:after="0"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</w:t>
      </w:r>
      <w:r w:rsidR="00770A50" w:rsidRPr="00770A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Cuisson et conservation</w:t>
      </w:r>
    </w:p>
    <w:p w:rsidR="00770A50" w:rsidRPr="00770A50" w:rsidRDefault="00770A50" w:rsidP="00A560F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770A50" w:rsidRPr="00770A50" w:rsidSect="006B423A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Cuire suffisamment les aliments (≥ 70 °C) pour détruire les bactéries de Salmonella.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• Conserver les aliments au réfrigérateur à une température inférieure à 4 °C.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Ne pas consommer d’aliments crus ou insuffisamment cuits (œufs, viandes, volailles).</w:t>
      </w:r>
    </w:p>
    <w:p w:rsidR="00770A50" w:rsidRPr="00770A50" w:rsidRDefault="009631F0" w:rsidP="0064790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r w:rsidR="00770A50" w:rsidRPr="00770A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Qualité de l’eau et des produits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Utiliser uniquement de l’eau potable pour la boisson et la préparation des repas.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Privilégier les produits laitiers pasteurisés.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Acheter les aliments auprès de sources sûres respectant les règles d’hygiène.</w:t>
      </w:r>
    </w:p>
    <w:p w:rsidR="00770A50" w:rsidRPr="00770A50" w:rsidRDefault="009631F0" w:rsidP="0064790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="00770A50" w:rsidRPr="00770A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Contrôle dans la chaîne alimentaire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Surveiller la santé des animaux d’élevage, principaux réservoirs de </w:t>
      </w:r>
      <w:r w:rsidRPr="00A560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Salmonella </w:t>
      </w:r>
      <w:proofErr w:type="spellStart"/>
      <w:r w:rsidRPr="00A560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enterica</w:t>
      </w:r>
      <w:proofErr w:type="spellEnd"/>
      <w:r w:rsidRPr="00A560F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Appliquer des mesures de biosécurité dans les fermes et abattoirs.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Réaliser des contrôles microbiologiques dans les industries agroalimentaires.</w:t>
      </w:r>
    </w:p>
    <w:p w:rsidR="00770A50" w:rsidRPr="00770A50" w:rsidRDefault="009631F0" w:rsidP="0064790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</w:t>
      </w:r>
      <w:r w:rsidR="00770A50" w:rsidRPr="00770A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Sensibilisation et éducation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Former les manipulateurs d’aliments sur les bonnes pratiques d’hygiène.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Informer le public sur les risques liés à la consommation d’aliments contaminés.</w:t>
      </w:r>
    </w:p>
    <w:p w:rsidR="00770A50" w:rsidRPr="00770A50" w:rsidRDefault="009631F0" w:rsidP="0064790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</w:t>
      </w:r>
      <w:r w:rsidR="00770A50" w:rsidRPr="00770A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Mesures en cas d’épidémie</w:t>
      </w:r>
    </w:p>
    <w:p w:rsidR="00770A50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Identifier la source de contamination et retirer les produits concernés du marché.</w:t>
      </w:r>
    </w:p>
    <w:p w:rsidR="007E56B1" w:rsidRPr="00770A50" w:rsidRDefault="00770A50" w:rsidP="00770A5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0A50">
        <w:rPr>
          <w:rFonts w:ascii="Times New Roman" w:hAnsi="Times New Roman" w:cs="Times New Roman"/>
          <w:color w:val="000000" w:themeColor="text1"/>
          <w:sz w:val="24"/>
          <w:szCs w:val="24"/>
        </w:rPr>
        <w:t>• Informer la population et renforcer les contrôles sanitaires.</w:t>
      </w:r>
    </w:p>
    <w:p w:rsidR="00770A50" w:rsidRDefault="00CC70BB" w:rsidP="00770A50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="009631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7. Méthodes de détection</w:t>
      </w:r>
    </w:p>
    <w:p w:rsidR="001D69C5" w:rsidRPr="009515A2" w:rsidRDefault="005F6EF3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Les méthodes </w:t>
      </w:r>
      <w:r w:rsidR="001D69C5" w:rsidRPr="009515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 détection de l’infection alimentaire à </w:t>
      </w:r>
      <w:r w:rsidR="001D69C5" w:rsidRPr="009631F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Salmonella </w:t>
      </w:r>
      <w:proofErr w:type="spellStart"/>
      <w:r w:rsidR="001D69C5" w:rsidRPr="009631F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enterica</w:t>
      </w:r>
      <w:proofErr w:type="spellEnd"/>
      <w:r w:rsidR="001D69C5" w:rsidRPr="009515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peuvent être </w:t>
      </w:r>
      <w:proofErr w:type="gramStart"/>
      <w:r w:rsidR="001D69C5" w:rsidRPr="009515A2">
        <w:rPr>
          <w:rFonts w:ascii="Times New Roman" w:hAnsi="Times New Roman" w:cs="Times New Roman"/>
          <w:color w:val="000000" w:themeColor="text1"/>
          <w:sz w:val="24"/>
          <w:szCs w:val="24"/>
        </w:rPr>
        <w:t>classés</w:t>
      </w:r>
      <w:proofErr w:type="gramEnd"/>
      <w:r w:rsidR="001D69C5" w:rsidRPr="009515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 deux grandes catégories :</w:t>
      </w:r>
    </w:p>
    <w:p w:rsidR="001D69C5" w:rsidRPr="005F6EF3" w:rsidRDefault="009631F0" w:rsidP="009515A2">
      <w:pPr>
        <w:spacing w:after="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7</w:t>
      </w:r>
      <w:r w:rsidR="001D69C5"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.</w:t>
      </w:r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1</w:t>
      </w:r>
      <w:r w:rsidR="001D69C5"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Méthodes microbiologiques classiques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Ce sont les méthodes les plus utilisées dans les laboratoires.</w:t>
      </w:r>
    </w:p>
    <w:p w:rsidR="001D69C5" w:rsidRPr="005F6EF3" w:rsidRDefault="001D69C5" w:rsidP="001D69C5">
      <w:pPr>
        <w:spacing w:after="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a. Culture sur milieux sélectifs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Les échantillons (aliments, selles, eau, etc.) sont mis en culture sur des milieux spécifiques :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Milieu SS (Salmonella-</w:t>
      </w:r>
      <w:proofErr w:type="spellStart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Shigella</w:t>
      </w:r>
      <w:proofErr w:type="spellEnd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515A2" w:rsidRDefault="001D69C5" w:rsidP="009515A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Milieu XLD (Xylose Lysine </w:t>
      </w:r>
      <w:proofErr w:type="spellStart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Désoxycholate</w:t>
      </w:r>
      <w:proofErr w:type="spellEnd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1D69C5" w:rsidRPr="001D69C5" w:rsidRDefault="001D69C5" w:rsidP="009515A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Milieu </w:t>
      </w:r>
      <w:proofErr w:type="spellStart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Hektoen</w:t>
      </w:r>
      <w:proofErr w:type="spellEnd"/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Les colonies suspectes de Salmonella apparaissent souvent incolores ou noires (production d’H₂S).</w:t>
      </w:r>
    </w:p>
    <w:p w:rsidR="001D69C5" w:rsidRPr="005F6EF3" w:rsidRDefault="001D69C5" w:rsidP="001D69C5">
      <w:pPr>
        <w:spacing w:after="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b. Tests biochimiques</w:t>
      </w:r>
    </w:p>
    <w:p w:rsidR="001D69C5" w:rsidRPr="001D69C5" w:rsidRDefault="001D69C5" w:rsidP="009515A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Permettent d’identifier la bactérie à partir de ses caractéristiques métaboliques :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Production d’H₂S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Fermentation du glucose sans gaz</w:t>
      </w:r>
    </w:p>
    <w:p w:rsidR="001D69C5" w:rsidRPr="001D69C5" w:rsidRDefault="001D69C5" w:rsidP="005F6EF3">
      <w:pPr>
        <w:tabs>
          <w:tab w:val="left" w:pos="4660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Absence de fermentation du lactose</w:t>
      </w:r>
      <w:r w:rsidR="005F6EF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Test de l’</w:t>
      </w:r>
      <w:proofErr w:type="spellStart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uréase</w:t>
      </w:r>
      <w:proofErr w:type="spellEnd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négatif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Utilisation du système API 20E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c. </w:t>
      </w:r>
      <w:proofErr w:type="spellStart"/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Sérotypage</w:t>
      </w:r>
      <w:proofErr w:type="spellEnd"/>
      <w:r w:rsidRPr="005F6EF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(test sérologique)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Réalisé après l’isolement de la bactérie.</w:t>
      </w:r>
    </w:p>
    <w:p w:rsidR="001D69C5" w:rsidRPr="001D69C5" w:rsidRDefault="001D69C5" w:rsidP="00346231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Utilise des anticorps spécifiques pour identifier le </w:t>
      </w:r>
      <w:proofErr w:type="spellStart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sérotype</w:t>
      </w:r>
      <w:proofErr w:type="spellEnd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(ex : S. </w:t>
      </w:r>
      <w:proofErr w:type="spellStart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enteritidis</w:t>
      </w:r>
      <w:proofErr w:type="spellEnd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S. </w:t>
      </w:r>
      <w:proofErr w:type="spellStart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typhimurium</w:t>
      </w:r>
      <w:proofErr w:type="spellEnd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:rsidR="001D69C5" w:rsidRPr="005F6EF3" w:rsidRDefault="00346231" w:rsidP="009515A2">
      <w:pPr>
        <w:spacing w:after="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7</w:t>
      </w:r>
      <w:r w:rsidR="001D69C5"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.</w:t>
      </w:r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2</w:t>
      </w:r>
      <w:r w:rsidR="001D69C5"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Méthodes moléculaires et rapides</w:t>
      </w:r>
    </w:p>
    <w:p w:rsidR="001D69C5" w:rsidRPr="001D69C5" w:rsidRDefault="001D69C5" w:rsidP="009515A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Ces techniques permettent une détection plus rapide et spécifique.</w:t>
      </w:r>
    </w:p>
    <w:p w:rsidR="001D69C5" w:rsidRPr="005F6EF3" w:rsidRDefault="001D69C5" w:rsidP="001D69C5">
      <w:pPr>
        <w:spacing w:after="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a. PCR (</w:t>
      </w:r>
      <w:proofErr w:type="spellStart"/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Polymerase</w:t>
      </w:r>
      <w:proofErr w:type="spellEnd"/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Chain </w:t>
      </w:r>
      <w:proofErr w:type="spellStart"/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Reaction</w:t>
      </w:r>
      <w:proofErr w:type="spellEnd"/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)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Détection de gènes spécifiques de Salmonella </w:t>
      </w:r>
      <w:proofErr w:type="spellStart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enterica</w:t>
      </w:r>
      <w:proofErr w:type="spellEnd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(ex : </w:t>
      </w:r>
      <w:proofErr w:type="spellStart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invA</w:t>
      </w:r>
      <w:proofErr w:type="spellEnd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hilA</w:t>
      </w:r>
      <w:proofErr w:type="spellEnd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Très sensible et rapide (résultats en quelques heures).</w:t>
      </w:r>
    </w:p>
    <w:p w:rsidR="001D69C5" w:rsidRPr="005F6EF3" w:rsidRDefault="005F6EF3" w:rsidP="001D69C5">
      <w:pPr>
        <w:spacing w:after="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b</w:t>
      </w:r>
      <w:r w:rsidR="001D69C5"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. RT-PCR quantitative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Permet non seulement de détecter mais aussi de quantifier la charge bactérienne.</w:t>
      </w:r>
    </w:p>
    <w:p w:rsidR="001D69C5" w:rsidRPr="005F6EF3" w:rsidRDefault="00992C81" w:rsidP="001D69C5">
      <w:pPr>
        <w:spacing w:after="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c.</w:t>
      </w:r>
      <w:r w:rsid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1D69C5"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Méthodes immunologiques</w:t>
      </w:r>
    </w:p>
    <w:p w:rsidR="001D69C5" w:rsidRPr="001D69C5" w:rsidRDefault="00133567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1D69C5"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est </w:t>
      </w:r>
      <w:proofErr w:type="spellStart"/>
      <w:r w:rsidR="001D69C5"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immunochromatographique</w:t>
      </w:r>
      <w:proofErr w:type="spellEnd"/>
      <w:r w:rsidR="001D69C5"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détectent des antigènes de Salmonella dans les échantillons.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Utilisées pour un dépistage rapide.</w:t>
      </w:r>
    </w:p>
    <w:p w:rsidR="001D69C5" w:rsidRPr="005F6EF3" w:rsidRDefault="001D69C5" w:rsidP="001D69C5">
      <w:pPr>
        <w:spacing w:after="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proofErr w:type="gramStart"/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d</w:t>
      </w:r>
      <w:proofErr w:type="gramEnd"/>
      <w:r w:rsidRPr="005F6EF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. Méthodes basées sur l’ADN ou l’ARN</w:t>
      </w:r>
    </w:p>
    <w:p w:rsidR="001D69C5" w:rsidRPr="001D69C5" w:rsidRDefault="001D69C5" w:rsidP="001D69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Techniques récentes : hybridation ADN, séquençage ou tests </w:t>
      </w:r>
      <w:proofErr w:type="spellStart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biosenseurs</w:t>
      </w:r>
      <w:proofErr w:type="spellEnd"/>
      <w:r w:rsidRPr="001D69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515A2" w:rsidRPr="009515A2" w:rsidRDefault="009515A2" w:rsidP="009515A2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515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Diagnostic chez le patient</w:t>
      </w:r>
    </w:p>
    <w:p w:rsidR="009515A2" w:rsidRPr="009515A2" w:rsidRDefault="009515A2" w:rsidP="009515A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5A2">
        <w:rPr>
          <w:rFonts w:ascii="Times New Roman" w:hAnsi="Times New Roman" w:cs="Times New Roman"/>
          <w:color w:val="000000" w:themeColor="text1"/>
          <w:sz w:val="24"/>
          <w:szCs w:val="24"/>
        </w:rPr>
        <w:t>Coproculture : isolement de la bactérie dans les selles.</w:t>
      </w:r>
    </w:p>
    <w:p w:rsidR="009515A2" w:rsidRPr="009515A2" w:rsidRDefault="009515A2" w:rsidP="009515A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15A2">
        <w:rPr>
          <w:rFonts w:ascii="Times New Roman" w:hAnsi="Times New Roman" w:cs="Times New Roman"/>
          <w:color w:val="000000" w:themeColor="text1"/>
          <w:sz w:val="24"/>
          <w:szCs w:val="24"/>
        </w:rPr>
        <w:t>Hémoculture : si la bactérie passe dans le sang (cas de fièvre typhoïde).</w:t>
      </w:r>
    </w:p>
    <w:p w:rsidR="009515A2" w:rsidRPr="001D69C5" w:rsidRDefault="009515A2" w:rsidP="009515A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9515A2" w:rsidRPr="001D69C5" w:rsidSect="006B423A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220" w:rsidRDefault="007F1220" w:rsidP="00DA1270">
      <w:pPr>
        <w:spacing w:after="0" w:line="240" w:lineRule="auto"/>
      </w:pPr>
      <w:r>
        <w:separator/>
      </w:r>
    </w:p>
  </w:endnote>
  <w:endnote w:type="continuationSeparator" w:id="0">
    <w:p w:rsidR="007F1220" w:rsidRDefault="007F1220" w:rsidP="00DA1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64384321"/>
      <w:docPartObj>
        <w:docPartGallery w:val="Page Numbers (Bottom of Page)"/>
        <w:docPartUnique/>
      </w:docPartObj>
    </w:sdtPr>
    <w:sdtEndPr/>
    <w:sdtContent>
      <w:p w:rsidR="000F02C2" w:rsidRDefault="000F02C2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2E8F6A3" wp14:editId="6E4AAE7E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9854565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571" name="Forme automatiqu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F02C2" w:rsidRDefault="000F02C2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DC6D80" w:rsidRPr="00DC6D80"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Forme automatique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EehxjEACAAB3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0F02C2" w:rsidRDefault="000F02C2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DC6D80" w:rsidRPr="00DC6D80">
                          <w:rPr>
                            <w:noProof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220" w:rsidRDefault="007F1220" w:rsidP="00DA1270">
      <w:pPr>
        <w:spacing w:after="0" w:line="240" w:lineRule="auto"/>
      </w:pPr>
      <w:r>
        <w:separator/>
      </w:r>
    </w:p>
  </w:footnote>
  <w:footnote w:type="continuationSeparator" w:id="0">
    <w:p w:rsidR="007F1220" w:rsidRDefault="007F1220" w:rsidP="00DA1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34F7" w:rsidRDefault="006234F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60DB1"/>
    <w:multiLevelType w:val="hybridMultilevel"/>
    <w:tmpl w:val="E474CE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4C3B3E"/>
    <w:multiLevelType w:val="hybridMultilevel"/>
    <w:tmpl w:val="AE6029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85023C"/>
    <w:multiLevelType w:val="hybridMultilevel"/>
    <w:tmpl w:val="5C1047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6F00A6"/>
    <w:multiLevelType w:val="hybridMultilevel"/>
    <w:tmpl w:val="C024ADF0"/>
    <w:lvl w:ilvl="0" w:tplc="5FF483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6C3455D7"/>
    <w:multiLevelType w:val="hybridMultilevel"/>
    <w:tmpl w:val="D13C68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845979"/>
    <w:multiLevelType w:val="hybridMultilevel"/>
    <w:tmpl w:val="600896EA"/>
    <w:lvl w:ilvl="0" w:tplc="09822BF2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270"/>
    <w:rsid w:val="000A25C9"/>
    <w:rsid w:val="000B6BBD"/>
    <w:rsid w:val="000C4679"/>
    <w:rsid w:val="000E6515"/>
    <w:rsid w:val="000F02C2"/>
    <w:rsid w:val="000F220B"/>
    <w:rsid w:val="00133567"/>
    <w:rsid w:val="00166094"/>
    <w:rsid w:val="0017516B"/>
    <w:rsid w:val="001D69C5"/>
    <w:rsid w:val="002838AF"/>
    <w:rsid w:val="002D45EF"/>
    <w:rsid w:val="00345D26"/>
    <w:rsid w:val="00346231"/>
    <w:rsid w:val="003E4836"/>
    <w:rsid w:val="00427415"/>
    <w:rsid w:val="004D69A2"/>
    <w:rsid w:val="004E16BD"/>
    <w:rsid w:val="00575602"/>
    <w:rsid w:val="00597FB3"/>
    <w:rsid w:val="005E447D"/>
    <w:rsid w:val="005F6EF3"/>
    <w:rsid w:val="006234F7"/>
    <w:rsid w:val="006332BF"/>
    <w:rsid w:val="00633B2B"/>
    <w:rsid w:val="00644D3F"/>
    <w:rsid w:val="00647905"/>
    <w:rsid w:val="006B13DB"/>
    <w:rsid w:val="006B423A"/>
    <w:rsid w:val="006F38C1"/>
    <w:rsid w:val="00762E89"/>
    <w:rsid w:val="00770A50"/>
    <w:rsid w:val="00792BDA"/>
    <w:rsid w:val="007C1127"/>
    <w:rsid w:val="007E069A"/>
    <w:rsid w:val="007E56B1"/>
    <w:rsid w:val="007F1220"/>
    <w:rsid w:val="0086499F"/>
    <w:rsid w:val="00886F41"/>
    <w:rsid w:val="008B4F6A"/>
    <w:rsid w:val="0092709B"/>
    <w:rsid w:val="009469BF"/>
    <w:rsid w:val="009515A2"/>
    <w:rsid w:val="009631F0"/>
    <w:rsid w:val="00992C81"/>
    <w:rsid w:val="00A425B9"/>
    <w:rsid w:val="00A560F2"/>
    <w:rsid w:val="00B37B64"/>
    <w:rsid w:val="00B80A22"/>
    <w:rsid w:val="00B85DB9"/>
    <w:rsid w:val="00BB5440"/>
    <w:rsid w:val="00BD63DC"/>
    <w:rsid w:val="00C24A7A"/>
    <w:rsid w:val="00CC70BB"/>
    <w:rsid w:val="00D067F3"/>
    <w:rsid w:val="00D2268B"/>
    <w:rsid w:val="00D37C00"/>
    <w:rsid w:val="00D44186"/>
    <w:rsid w:val="00D4581B"/>
    <w:rsid w:val="00D707C6"/>
    <w:rsid w:val="00DA1270"/>
    <w:rsid w:val="00DC6D80"/>
    <w:rsid w:val="00E37FE2"/>
    <w:rsid w:val="00E51848"/>
    <w:rsid w:val="00E61750"/>
    <w:rsid w:val="00E750A0"/>
    <w:rsid w:val="00F6295F"/>
    <w:rsid w:val="00F812C3"/>
    <w:rsid w:val="00FB3B03"/>
    <w:rsid w:val="00FE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7FB3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A1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1270"/>
  </w:style>
  <w:style w:type="paragraph" w:styleId="Pieddepage">
    <w:name w:val="footer"/>
    <w:basedOn w:val="Normal"/>
    <w:link w:val="PieddepageCar"/>
    <w:uiPriority w:val="99"/>
    <w:unhideWhenUsed/>
    <w:rsid w:val="00DA1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1270"/>
  </w:style>
  <w:style w:type="character" w:customStyle="1" w:styleId="Titre1Car">
    <w:name w:val="Titre 1 Car"/>
    <w:basedOn w:val="Policepardfaut"/>
    <w:link w:val="Titre1"/>
    <w:uiPriority w:val="9"/>
    <w:rsid w:val="00597FB3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6B423A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6B4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B423A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52"/>
      <w:szCs w:val="5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5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581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4581B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7FB3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A1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1270"/>
  </w:style>
  <w:style w:type="paragraph" w:styleId="Pieddepage">
    <w:name w:val="footer"/>
    <w:basedOn w:val="Normal"/>
    <w:link w:val="PieddepageCar"/>
    <w:uiPriority w:val="99"/>
    <w:unhideWhenUsed/>
    <w:rsid w:val="00DA1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1270"/>
  </w:style>
  <w:style w:type="character" w:customStyle="1" w:styleId="Titre1Car">
    <w:name w:val="Titre 1 Car"/>
    <w:basedOn w:val="Policepardfaut"/>
    <w:link w:val="Titre1"/>
    <w:uiPriority w:val="9"/>
    <w:rsid w:val="00597FB3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6B423A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6B4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B423A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52"/>
      <w:szCs w:val="5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5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581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458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4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2EF556-4AFD-4380-9AD5-56F052F2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5</Pages>
  <Words>1205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infos</dc:creator>
  <cp:lastModifiedBy>infos</cp:lastModifiedBy>
  <cp:revision>12</cp:revision>
  <dcterms:created xsi:type="dcterms:W3CDTF">2025-10-21T10:57:00Z</dcterms:created>
  <dcterms:modified xsi:type="dcterms:W3CDTF">2025-10-31T16:25:00Z</dcterms:modified>
</cp:coreProperties>
</file>