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Thư mục Tài liệu phân tích &amp; thiết kế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Cần có: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Tài liệu tổng quan dự án: Thực hiện đầy đủ theo mẫu SOVIGAZ, bổ sung thêm trang bìa, trang lịch sử chỉnh sửa, trang mục lục và format cho đẹp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Tài liệu BRD (Bắt buộc), URD, SRS, mô hình AS-TO (Nếu cần)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Template mẫu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Model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