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KHÓA LUẬN THỰC TẬP: ỨNG DỤNG BUSINESS INTELLIGENCE XÂY DỰNG HỆ THỐNG BÁO CÁO QUẢN TRỊ TÀI CHÍNH</w:t>
      </w:r>
    </w:p>
    <w:p>
      <w:r/>
      <w:r>
        <w:rPr>
          <w:b/>
        </w:rPr>
        <w:t>Ngành:</w:t>
      </w:r>
      <w:r>
        <w:t xml:space="preserve"> Kinh tế số</w:t>
      </w:r>
    </w:p>
    <w:p>
      <w:r/>
      <w:r>
        <w:rPr>
          <w:b/>
        </w:rPr>
        <w:t>Đơn vị thực tập:</w:t>
      </w:r>
      <w:r>
        <w:t xml:space="preserve"> Công ty TNHH Insight Data</w:t>
      </w:r>
    </w:p>
    <w:p>
      <w:r/>
      <w:r>
        <w:rPr>
          <w:b/>
        </w:rPr>
        <w:t>Dự án thực tế:</w:t>
      </w:r>
      <w:r>
        <w:t xml:space="preserve"> Công ty Gỗ Minh Long</w:t>
      </w:r>
    </w:p>
    <w:p>
      <w:r/>
      <w:r>
        <w:rPr>
          <w:b/>
        </w:rPr>
        <w:t>Vị trí:</w:t>
      </w:r>
      <w:r>
        <w:t xml:space="preserve"> Thực tập sinh Phân tích Dữ liệu (Data Analyst Intern)</w:t>
      </w:r>
    </w:p>
    <w:p>
      <w:r>
        <w:t>---</w:t>
      </w:r>
    </w:p>
    <w:p>
      <w:pPr>
        <w:pStyle w:val="Heading2"/>
      </w:pPr>
      <w:r>
        <w:t>PHẦN MỞ ĐẦU</w:t>
      </w:r>
    </w:p>
    <w:p>
      <w:r>
        <w:t>Trong bối cảnh nền kinh tế số, dữ liệu không chỉ là một tài sản lưu trữ mà đã trở thành huyết mạch để doanh nghiệp tối ưu hóa nguồn vốn. Tại các doanh nghiệp sản xuất như Gỗ Minh Long, việc ứng dụng các giải pháp công nghệ số để quản trị dòng tiền (cashflow) là vô cùng cấp thiết. Tuy nhiên, hệ thống báo cáo hiện hành vẫn dựa dẫm vào các quy trình Excel thủ công, dẫn đến độ trễ thông tin và sai sót nghiêm trọng. Dưới sự hướng dẫn của Công ty TNHH Insight Data, em đã thực hiện đề tài *"Ứng dụng Business Intelligence xây dựng Hệ thống Báo cáo Quản trị Tài chính"* nhằm số hóa toàn bộ quy trình này. Mục tiêu của đề tài là ứng dụng kiến trúc dữ liệu thông minh, loại bỏ các nguồn dữ liệu thủ công rủi ro và xây dựng một hệ thống Dashboard tự động phản ánh chính xác 100% "sức khỏe" tài chính của doanh nghiệp.</w:t>
      </w:r>
    </w:p>
    <w:p>
      <w:r>
        <w:t>---</w:t>
      </w:r>
    </w:p>
    <w:p>
      <w:pPr>
        <w:pStyle w:val="Heading2"/>
      </w:pPr>
      <w:r>
        <w:t>CHƯƠNG 1: TỔNG QUAN VỀ ĐƠN VỊ KIẾN TẬP VÀ DỰ ÁN</w:t>
      </w:r>
    </w:p>
    <w:p>
      <w:pPr>
        <w:pStyle w:val="Heading3"/>
      </w:pPr>
      <w:r>
        <w:t>1.1. Công ty TNHH Insight Data</w:t>
      </w:r>
    </w:p>
    <w:p>
      <w:r>
        <w:t>Insight Data là một đơn vị tư vấn và triển khai công nghệ nổi bật trong lĩnh vực Khoa học Dữ liệu (Data Science) và Business Intelligence (BI). Với sứ mệnh thúc đẩy quá trình chuyển đổi số cho các doanh nghiệp vừa và nhỏ, công ty chuyên cung cấp các giải pháp xây dựng kho dữ liệu (Data Warehouse) và thiết kế hệ thống báo cáo tự động trên nền tảng Microsoft Power BI. Tại đây, em được tiếp xúc trực tiếp với các dự án thực tế mang đậm tính đặc trưng của ngành kinh tế số.</w:t>
      </w:r>
    </w:p>
    <w:p>
      <w:pPr>
        <w:pStyle w:val="Heading3"/>
      </w:pPr>
      <w:r>
        <w:t>1.2. Dự án Công ty Gỗ Minh Long</w:t>
      </w:r>
    </w:p>
    <w:p>
      <w:r>
        <w:t>Dự án được phân công cho em là giải quyết bài toán dữ liệu tài chính của Công ty Gỗ Minh Long. Yêu cầu đặt ra là phải hợp nhất khối lượng dữ liệu khổng lồ (từ các file CSV xuất ra từ phần mềm kế toán) thành một cấu trúc dữ liệu đa chiều, từ đó thiết kế một hệ thống báo cáo quản trị trực quan. Vai trò của em là Data Analyst Intern, chịu trách nhiệm chính ở khâu Data Modeling (Mô hình hóa dữ liệu) và Data Analytics (Phân tích chỉ số bằng DAX).</w:t>
      </w:r>
    </w:p>
    <w:p>
      <w:r>
        <w:t>---</w:t>
      </w:r>
    </w:p>
    <w:p>
      <w:pPr>
        <w:pStyle w:val="Heading2"/>
      </w:pPr>
      <w:r>
        <w:t>CHƯƠNG 2: ỨNG DỤNG NGHIỆP VỤ PHÂN TÍCH DỮ LIỆU VÀO DỰ ÁN GỖ MINH LONG</w:t>
      </w:r>
    </w:p>
    <w:p>
      <w:r>
        <w:t>*(Trọng tâm thể hiện nghiệp vụ Kinh tế số)*</w:t>
      </w:r>
    </w:p>
    <w:p>
      <w:pPr>
        <w:pStyle w:val="Heading3"/>
      </w:pPr>
      <w:r>
        <w:t>2.1. Phân tích thực trạng chuyển đổi số tài chính</w:t>
      </w:r>
    </w:p>
    <w:p>
      <w:r>
        <w:t>Khảo sát kho dữ liệu của Gỗ Minh Long, em nhận diện được ba "nút thắt" cản trở quá trình số hóa:</w:t>
      </w:r>
    </w:p>
    <w:p>
      <w:r>
        <w:t xml:space="preserve">1. </w:t>
      </w:r>
      <w:r>
        <w:rPr>
          <w:b/>
        </w:rPr>
        <w:t>Nhiễu luồng tiền ảo:</w:t>
      </w:r>
      <w:r>
        <w:t xml:space="preserve"> Dữ liệu sổ cái chứa các chứng từ nội bộ (`CTNB`) làm phồng ảo doanh thu và chi phí.</w:t>
      </w:r>
    </w:p>
    <w:p>
      <w:r>
        <w:t xml:space="preserve">2. </w:t>
      </w:r>
      <w:r>
        <w:rPr>
          <w:b/>
        </w:rPr>
        <w:t>Rủi ro từ nhập liệu thủ công:</w:t>
      </w:r>
      <w:r>
        <w:t xml:space="preserve"> Bảng khế ước vay (`fact_loan`) liên tục ghi nhận sai dư nợ do lỗi nhập tay của con người.</w:t>
      </w:r>
    </w:p>
    <w:p>
      <w:r>
        <w:t xml:space="preserve">3. </w:t>
      </w:r>
      <w:r>
        <w:rPr>
          <w:b/>
        </w:rPr>
        <w:t>Lỗi cộng dồn sai lệch (Semi-additive):</w:t>
      </w:r>
      <w:r>
        <w:t xml:space="preserve"> Do tính chất của Bảng cân đối kế toán, các hệ thống báo cáo truyền thống thường gặp lỗi cộng dồn số dư tồn kho và tiền mặt qua các tháng, khiến báo cáo hoàn toàn vô giá trị.</w:t>
      </w:r>
    </w:p>
    <w:p>
      <w:pPr>
        <w:pStyle w:val="Heading3"/>
      </w:pPr>
      <w:r>
        <w:t>2.2. Thiết kế Kiến trúc và Mô hình dữ liệu (Data Modeling)</w:t>
      </w:r>
    </w:p>
    <w:p>
      <w:r>
        <w:t xml:space="preserve">Thay vì sử dụng trực tiếp dữ liệu thô, dự án áp dụng kiến trúc Medallion (Bronze-Silver-Gold). Tại tầng phân tích (Gold), em đã triển khai mô hình Lược đồ hình sao (Star Schema). Mô hình được thiết kế chặt chẽ với 7 bảng danh mục (Dimension) và 13 bảng sự kiện (Fact). Một quyết định kỹ thuật quan trọng ở giai đoạn này là </w:t>
      </w:r>
      <w:r>
        <w:rPr>
          <w:b/>
        </w:rPr>
        <w:t>khai tử hoàn toàn bảng `fact_loan` nhập tay</w:t>
      </w:r>
      <w:r>
        <w:t>, chuyển nguồn tính toán dư nợ sang `fact_cashflow` nhằm đảm bảo nguyên tắc "Single Source of Truth" (Nguồn chân lý duy nhất).</w:t>
      </w:r>
    </w:p>
    <w:p>
      <w:pPr>
        <w:pStyle w:val="Heading3"/>
      </w:pPr>
      <w:r>
        <w:t>2.3. Giải quyết bài toán tài chính bằng logic DAX</w:t>
      </w:r>
    </w:p>
    <w:p>
      <w:r>
        <w:t>Để giải quyết dứt điểm các lỗi logic tài chính, em đã lập trình các công thức DAX linh hoạt:</w:t>
      </w:r>
    </w:p>
    <w:p>
      <w:r/>
      <w:r>
        <w:rPr>
          <w:b/>
        </w:rPr>
        <w:t>Thứ nhất, xử lý lỗi cộng dồn dữ liệu Bảng cân đối kế toán:</w:t>
      </w:r>
      <w:r/>
    </w:p>
    <w:p>
      <w:r>
        <w:t>Đối với các chỉ tiêu Tiền mặt và Hàng tồn kho, em đã nhúng hàm `MAX Date` vào bộ lọc để hệ thống luôn thông minh trích xuất số dư của ngày cuối cùng trong kỳ:</w:t>
      </w:r>
    </w:p>
    <w:p>
      <w:r>
        <w:t>Số dư tiền cuối kỳ (Tỷ) =</w:t>
      </w:r>
    </w:p>
    <w:p>
      <w:r>
        <w:t>CALCULATE(</w:t>
      </w:r>
    </w:p>
    <w:p>
      <w:r>
        <w:t>SUM('silver fact_balancesheet'[ending_balance]),</w:t>
      </w:r>
    </w:p>
    <w:p>
      <w:r>
        <w:t>'silver fact_balancesheet'[Indicator_Code] = "B01-DN_110",</w:t>
      </w:r>
    </w:p>
    <w:p>
      <w:r>
        <w:t>'silver fact_balancesheet'[Reporting_Date] = MAX('silver fact_balancesheet'[Reporting_Date])</w:t>
      </w:r>
    </w:p>
    <w:p>
      <w:r>
        <w:t>)</w:t>
      </w:r>
    </w:p>
    <w:p>
      <w:r/>
      <w:r>
        <w:rPr>
          <w:b/>
        </w:rPr>
        <w:t>Thứ hai, chuẩn hóa chỉ số Chu kỳ tiền mặt (CCC):</w:t>
      </w:r>
      <w:r/>
    </w:p>
    <w:p>
      <w:r>
        <w:t>Để tính Số ngày thu tiền (DSO) chính xác trong mọi bối cảnh xem báo cáo (theo tháng hay theo năm), thay vì chia cho một hằng số 365 ngày, em đã thiết kế biến động `DaysInPeriod` bằng hàm `DATEDIFF`:</w:t>
      </w:r>
    </w:p>
    <w:p>
      <w:r>
        <w:t>Số ngày Thu tiền (DSO) =</w:t>
      </w:r>
    </w:p>
    <w:p>
      <w:r>
        <w:t>VAR DaysInPeriod = MAX(1, DATEDIFF(MIN('silver dim_date'[Date]), MAX('silver dim_date'[Date]), DAY) + 1)</w:t>
      </w:r>
    </w:p>
    <w:p>
      <w:r>
        <w:t>RETURN DIVIDE(DaysInPeriod, [Vòng quay Phải thu], 0)</w:t>
      </w:r>
    </w:p>
    <w:p>
      <w:r>
        <w:t>Việc này giúp khắc phục hoàn toàn tình trạng số ngày thu tiền bị lạm phát lên tới hơn 4.000 ngày ở các hệ thống cũ.</w:t>
      </w:r>
    </w:p>
    <w:p>
      <w:pPr>
        <w:pStyle w:val="Heading3"/>
      </w:pPr>
      <w:r>
        <w:t>2.4. Trực quan hóa và Kiểm định chất lượng (UAT)</w:t>
      </w:r>
    </w:p>
    <w:p>
      <w:r>
        <w:t>Dựa trên mô hình DAX chuẩn, em đã phát triển 5 Dashboard quản trị: Cấu trúc Nợ, Tồn kho, Phải thu, Phải trả và Dòng tiền. Đồng thời, áp dụng quy trình kiểm thử UAT khắt khe, toàn bộ các chỉ số trên Power BI đều được đối chiếu chéo với hệ lệnh SQL. Kết quả xác nhận độ chính xác của hệ thống đạt mức 100%.</w:t>
      </w:r>
    </w:p>
    <w:p>
      <w:r>
        <w:t>---</w:t>
      </w:r>
    </w:p>
    <w:p>
      <w:pPr>
        <w:pStyle w:val="Heading2"/>
      </w:pPr>
      <w:r>
        <w:t>CHƯƠNG 3: ĐÁNH GIÁ HIỆU QUẢ, BÀI HỌC KINH NGHIỆM VÀ ĐỀ XUẤT</w:t>
      </w:r>
    </w:p>
    <w:p>
      <w:pPr>
        <w:pStyle w:val="Heading3"/>
      </w:pPr>
      <w:r>
        <w:t>3.1. Đánh giá hiệu quả kinh tế số của dự án</w:t>
      </w:r>
    </w:p>
    <w:p>
      <w:r>
        <w:t>Dự án đã chứng minh rõ nét sức mạnh của Kinh tế số khi áp dụng vào tài chính:</w:t>
      </w:r>
    </w:p>
    <w:p>
      <w:pPr>
        <w:pStyle w:val="ListBullet"/>
      </w:pPr>
      <w:r>
        <w:t>**Tối ưu hóa nguồn lực:** Loại bỏ 100% thời gian tổng hợp Excel thủ công, cung cấp báo cáo theo thời gian thực (Real-time).</w:t>
      </w:r>
    </w:p>
    <w:p>
      <w:pPr>
        <w:pStyle w:val="ListBullet"/>
      </w:pPr>
      <w:r>
        <w:t>**Quản trị rủi ro thanh khoản:** Giúp Ban Giám đốc dễ dàng theo dõi chỉ số "Thời gian sống của tiền mặt" (Runway) để có kịch bản ứng phó kịp thời.</w:t>
      </w:r>
    </w:p>
    <w:p>
      <w:pPr>
        <w:pStyle w:val="Heading3"/>
      </w:pPr>
      <w:r>
        <w:t>3.2. Bài học kinh nghiệm cá nhân</w:t>
      </w:r>
    </w:p>
    <w:p>
      <w:r>
        <w:t>Thông qua vị trí Data Analyst Intern, bài học lớn nhất em gặt hái được là sự giao thoa giữa kỹ thuật (Data) và nghiệp vụ (Business). Một phân tích viên giỏi không chỉ biết viết hàm DAX phức tạp, mà phải thực sự thấu hiểu đằng sau một con số (như chỉ số DSO bị sai lệch do số ngày trong kỳ) là một vấn đề tài chính sống còn của công ty.</w:t>
      </w:r>
    </w:p>
    <w:p>
      <w:pPr>
        <w:pStyle w:val="Heading3"/>
      </w:pPr>
      <w:r>
        <w:t>3.3. Đề xuất hướng phát triển</w:t>
      </w:r>
    </w:p>
    <w:p>
      <w:r>
        <w:t>Trong tương lai, khi hệ thống đã tích lũy đủ dữ liệu lịch sử trên 3 năm, có thể tích hợp thêm các mô hình Học máy (Machine Learning) bằng Python vào Power BI để dự báo (Forecasting) xu hướng cạn kiệt dòng tiền, giúp hệ thống không chỉ báo cáo thực trạng mà còn dự phóng tương lai.</w:t>
      </w:r>
    </w:p>
    <w:p>
      <w:r>
        <w:t>---</w:t>
      </w:r>
    </w:p>
    <w:p>
      <w:pPr>
        <w:pStyle w:val="Heading2"/>
      </w:pPr>
      <w:r>
        <w:t>TÀI LIỆU THAM KHẢO</w:t>
      </w:r>
    </w:p>
    <w:p>
      <w:r>
        <w:t>*(Trình bày chuẩn APA 6th Edition)*</w:t>
      </w:r>
    </w:p>
    <w:p>
      <w:pPr>
        <w:pStyle w:val="ListBullet"/>
      </w:pPr>
      <w:r>
        <w:t>Ferrari, A., &amp; Russo, M. (2019). *The Definitive Guide to DAX: Business intelligence with Microsoft Excel, SQL Server Analysis Services, and Power BI* (2nd ed.). Microsoft Press.</w:t>
      </w:r>
    </w:p>
    <w:p>
      <w:pPr>
        <w:pStyle w:val="ListBullet"/>
      </w:pPr>
      <w:r>
        <w:t>Kimball, R., &amp; Ross, M. (2013). *The Data Warehouse Toolkit: The Definitive Guide to Dimensional Modeling* (3rd ed.). Wiley.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