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1094105" cy="8375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4105" cy="837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 xml:space="preserve">           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VO QUANG TRIEU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3857625</wp:posOffset>
                </wp:positionH>
                <wp:positionV relativeFrom="paragraph">
                  <wp:posOffset>47625</wp:posOffset>
                </wp:positionV>
                <wp:extent cx="1181100" cy="1462314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55450" y="3048825"/>
                          <a:ext cx="1181100" cy="1462314"/>
                          <a:chOff x="4755450" y="3048825"/>
                          <a:chExt cx="1181100" cy="1462350"/>
                        </a:xfrm>
                      </wpg:grpSpPr>
                      <wpg:grpSp>
                        <wpg:cNvGrpSpPr/>
                        <wpg:grpSpPr>
                          <a:xfrm>
                            <a:off x="4755450" y="3048843"/>
                            <a:ext cx="1181100" cy="1462314"/>
                            <a:chOff x="4755450" y="3048825"/>
                            <a:chExt cx="1181100" cy="1462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755450" y="3048825"/>
                              <a:ext cx="1181100" cy="1462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755450" y="3048843"/>
                              <a:ext cx="1181100" cy="1462314"/>
                              <a:chOff x="4755450" y="3048825"/>
                              <a:chExt cx="1181100" cy="14623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4755450" y="3048825"/>
                                <a:ext cx="1181100" cy="1462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755450" y="3048843"/>
                                <a:ext cx="1181100" cy="1462314"/>
                                <a:chOff x="4755450" y="3048825"/>
                                <a:chExt cx="1181100" cy="14623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4755450" y="3048825"/>
                                  <a:ext cx="1181100" cy="1462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755450" y="3048843"/>
                                  <a:ext cx="1181100" cy="1462314"/>
                                  <a:chOff x="4359975" y="2377875"/>
                                  <a:chExt cx="1181075" cy="1467525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4359975" y="2377875"/>
                                    <a:ext cx="1181075" cy="1467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4359991" y="2377879"/>
                                    <a:ext cx="1181053" cy="14675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3857625</wp:posOffset>
                </wp:positionH>
                <wp:positionV relativeFrom="paragraph">
                  <wp:posOffset>47625</wp:posOffset>
                </wp:positionV>
                <wp:extent cx="1181100" cy="146231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14623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 Quang Trieu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Nationality </w:t>
        <w:tab/>
        <w:t xml:space="preserve">Vietnamese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Date of Birth </w:t>
        <w:tab/>
        <w:t xml:space="preserve">October 6, 2004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Sex</w:t>
        <w:tab/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Marital status</w:t>
        <w:tab/>
        <w:t xml:space="preserve">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Phone No.</w:t>
        <w:tab/>
        <w:t xml:space="preserve">(84)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362 877 367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  <w:tab/>
        <w:tab/>
      </w:r>
      <w:hyperlink r:id="rId9">
        <w:r w:rsidDel="00000000" w:rsidR="00000000" w:rsidRPr="00000000">
          <w:rPr>
            <w:rFonts w:ascii="Tahoma" w:cs="Tahoma" w:eastAsia="Tahoma" w:hAnsi="Tahoma"/>
            <w:color w:val="1155cc"/>
            <w:sz w:val="20"/>
            <w:szCs w:val="20"/>
            <w:u w:val="single"/>
            <w:rtl w:val="0"/>
          </w:rPr>
          <w:t xml:space="preserve">TrieuVQ2@fpt.com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EDUCATIONAL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Bachelor of Artificial Intelligence, FPT University - Quy Nhon AI Campus (09/2022 - expected 10/2026)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English: B2 (Upper-intermediate)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Japanese: Basic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CERTIFICATE AND AWARD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hyperlink r:id="rId10">
        <w:r w:rsidDel="00000000" w:rsidR="00000000" w:rsidRPr="00000000">
          <w:rPr>
            <w:rFonts w:ascii="Tahoma" w:cs="Tahoma" w:eastAsia="Tahoma" w:hAnsi="Tahoma"/>
            <w:color w:val="1155cc"/>
            <w:sz w:val="20"/>
            <w:szCs w:val="20"/>
            <w:u w:val="single"/>
            <w:rtl w:val="0"/>
          </w:rPr>
          <w:t xml:space="preserve">AI Engineer for Data Scientists Associate certificate</w:t>
        </w:r>
      </w:hyperlink>
      <w:r w:rsidDel="00000000" w:rsidR="00000000" w:rsidRPr="00000000">
        <w:rPr>
          <w:sz w:val="20"/>
          <w:szCs w:val="20"/>
          <w:rtl w:val="0"/>
        </w:rPr>
        <w:t xml:space="preserve">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hyperlink r:id="rId11">
        <w:r w:rsidDel="00000000" w:rsidR="00000000" w:rsidRPr="00000000">
          <w:rPr>
            <w:rFonts w:ascii="Tahoma" w:cs="Tahoma" w:eastAsia="Tahoma" w:hAnsi="Tahoma"/>
            <w:color w:val="1155cc"/>
            <w:sz w:val="20"/>
            <w:szCs w:val="20"/>
            <w:u w:val="single"/>
            <w:rtl w:val="0"/>
          </w:rPr>
          <w:t xml:space="preserve">AI-Driven Infrastructure as Code (IaC) and Cloud Automation</w:t>
        </w:r>
      </w:hyperlink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AI Developer with over 1 year of hands-on experience building Agentic AI, computer vision, and backend AI applications using Python, PyTorch, LangChain/LangGraph, RAG, FastAPI, and Playwright. Built browser automation and real-time video AI pipelines with adaptive workflows, session handling, and CUDA/multiprocessing optimization. Strong problem-solving, teamwork, technical documentation, and English communication skills.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Languages &amp; Backend: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Python, JavaScript, FastAPI, RESTful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Agentic AI &amp; LLM: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LangChain, LangGraph, RAG, LLM APIs, prompt engineering, tool workflows, 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AI / ML, CV &amp; Inference: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PyTorch, Transformers, YOLO/Ultralytics, OpenCV, CLIP, OCR, CUDA, multiprocessing, feature caching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DevOps, Data &amp; Storage: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Docker, Git, GitHub, AWS, Pandas, FFmpeg, PostgreSQL, MySQL, MS SQL Server, Ubuntu/Linux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hanging="36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cccccc" w:val="clear"/>
        <w:tabs>
          <w:tab w:val="left" w:leader="none" w:pos="2835"/>
        </w:tabs>
        <w:ind w:left="90" w:right="44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vertAlign w:val="baseline"/>
          <w:rtl w:val="0"/>
        </w:rPr>
        <w:t xml:space="preserve">PROJECT AND PRACTICE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835"/>
        </w:tabs>
        <w:ind w:left="90" w:right="44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2.0" w:type="dxa"/>
        <w:jc w:val="left"/>
        <w:tblLayout w:type="fixed"/>
        <w:tblLook w:val="0000"/>
      </w:tblPr>
      <w:tblGrid>
        <w:gridCol w:w="1600.3333333333333"/>
        <w:gridCol w:w="1600.3333333333333"/>
        <w:gridCol w:w="1600.3333333333333"/>
        <w:gridCol w:w="1600.3333333333333"/>
        <w:gridCol w:w="1600.3333333333333"/>
        <w:gridCol w:w="1600.3333333333333"/>
        <w:tblGridChange w:id="0">
          <w:tblGrid>
            <w:gridCol w:w="1600.3333333333333"/>
            <w:gridCol w:w="1600.3333333333333"/>
            <w:gridCol w:w="1600.3333333333333"/>
            <w:gridCol w:w="1600.3333333333333"/>
            <w:gridCol w:w="1600.3333333333333"/>
            <w:gridCol w:w="1600.3333333333333"/>
          </w:tblGrid>
        </w:tblGridChange>
      </w:tblGrid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1"/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Interview - Agentic AI Interview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1"/>
              <w:jc w:val="right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Position(s)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Agentic AI / 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06/2026 -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" w:hRule="atLeast"/>
          <w:tblHeader w:val="0"/>
        </w:trPr>
        <w:tc>
          <w:tcPr>
            <w:gridSpan w:val="6"/>
            <w:tcBorders>
              <w:top w:color="80808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General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Project Type: Graduation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Team Size: 4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Developing a CV- and JD-driven AI Interview Platform for AI Engineer recruitment.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Designed a multi-agent workflow to analyze resumes and job requirements, plan interviews, generate adaptive questions, evaluate candidate answers, manage session memory, and produce final reports.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Implemented the core backend interview flow and prepared the architecture for LangGraph orchestration, RAG-based competency and rubric retrieval, and real-time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Project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Requirement Analysis, Agent Workflow Design, and Backend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Integration, Evaluation, and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Stack: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Python, LLM APIs (Gemini), RAG/FAISS, FastAPI, Firestore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Architecture: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Multi-agent workflow, LangGraph-ready orchestration, session 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keepNext w:val="1"/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1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Mock Project: Adaptive Anti-Bot AI Crawler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keepNext w:val="1"/>
              <w:jc w:val="right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Position(s)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Developer - Agentic Browser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jc w:val="right"/>
              <w:rPr>
                <w:rFonts w:ascii="Tahoma" w:cs="Tahoma" w:eastAsia="Tahoma" w:hAnsi="Tahoma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06/2026 - 08/2026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" w:hRule="atLeast"/>
          <w:tblHeader w:val="0"/>
        </w:trPr>
        <w:tc>
          <w:tcPr>
            <w:gridSpan w:val="6"/>
            <w:tcBorders>
              <w:top w:color="80808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General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Customer: Japan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Team Size: 3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Developing an intelligent browser automation system using Python and Playwright to log in, navigate protected websites, persist sessions, and extract structured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Designed adaptive workflows that select browser actions from page state and recover from blocking or challenge scenarios.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Implemented reusable browser tools and human-like interaction patterns for reliable autonomous task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Project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Requirement Analysis, Design, and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Integration and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Stack: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Python, Playwright, Ubuntu/Linux, 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Concepts: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Browser automation, session persistence, adaptive tool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keepNext w:val="1"/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keepNext w:val="1"/>
              <w:jc w:val="center"/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AI Video Highlight Generation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1"/>
              <w:jc w:val="right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Position(s)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Backend / AI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jc w:val="right"/>
              <w:rPr>
                <w:rFonts w:ascii="Tahoma" w:cs="Tahoma" w:eastAsia="Tahoma" w:hAnsi="Tahoma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05/2025 - 08/2025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" w:hRule="atLeast"/>
          <w:tblHeader w:val="0"/>
        </w:trPr>
        <w:tc>
          <w:tcPr>
            <w:gridSpan w:val="6"/>
            <w:tcBorders>
              <w:top w:color="80808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General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Customer: FPT 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Team Size: 1 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Developed an end-to-end automatic football highlight generation pipeline inspired by SoccerNet-v2.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Applied Temporal Pyramid Network (TPN) and Transformer-based action spotting with ResNet-152 and CLIP feature extraction.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Optimized inference and video processing with feature caching and FFmpeg to generate concise highlights from full matches.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Project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Requirement Analysis, Design, and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Testing and Performance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Stack: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PyTorch, Transformer, TPN, ResNet-152, CLIP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Processing: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Python, FFmpeg, feature caching, Ubuntu/Linux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02.0" w:type="dxa"/>
        <w:jc w:val="left"/>
        <w:tblLayout w:type="fixed"/>
        <w:tblLook w:val="0000"/>
      </w:tblPr>
      <w:tblGrid>
        <w:gridCol w:w="1600.3333333333333"/>
        <w:gridCol w:w="1600.3333333333333"/>
        <w:gridCol w:w="1600.3333333333333"/>
        <w:gridCol w:w="1600.3333333333333"/>
        <w:gridCol w:w="1600.3333333333333"/>
        <w:gridCol w:w="1600.3333333333333"/>
        <w:tblGridChange w:id="0">
          <w:tblGrid>
            <w:gridCol w:w="1600.3333333333333"/>
            <w:gridCol w:w="1600.3333333333333"/>
            <w:gridCol w:w="1600.3333333333333"/>
            <w:gridCol w:w="1600.3333333333333"/>
            <w:gridCol w:w="1600.3333333333333"/>
            <w:gridCol w:w="1600.333333333333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keepNext w:val="1"/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keepNext w:val="1"/>
              <w:jc w:val="center"/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AI-based Sensitive Content Masking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keepNext w:val="1"/>
              <w:jc w:val="right"/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Position(s)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AI Developer - Inference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jc w:val="right"/>
              <w:rPr>
                <w:rFonts w:ascii="Tahoma" w:cs="Tahoma" w:eastAsia="Tahoma" w:hAnsi="Tahoma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05/2025 - 08/2025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80808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General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Customer: Vietnam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Team Size: 3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Built a real-time AI system to automatically detect and blur sensitive visual content in videos.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Optimized YOLOv11 inference using CUDA, Python multiprocessing, and multithreading for higher throughput and stability.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Tested and tuned the video-processing pipeline while maintaining reliable detection accuracy.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Project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Requirement Analysis, Design, and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Testing and Performance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Stack: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YOLOv11, PyTorch, OpenCV, CUDA, FFmpeg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Optimization: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Multiprocessing, multithreading, Ubuntu/Linux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2.0" w:type="dxa"/>
        <w:jc w:val="left"/>
        <w:tblLayout w:type="fixed"/>
        <w:tblLook w:val="0000"/>
      </w:tblPr>
      <w:tblGrid>
        <w:gridCol w:w="3200.6666666666665"/>
        <w:gridCol w:w="3200.6666666666665"/>
        <w:gridCol w:w="3200.6666666666665"/>
        <w:tblGridChange w:id="0">
          <w:tblGrid>
            <w:gridCol w:w="3200.6666666666665"/>
            <w:gridCol w:w="3200.6666666666665"/>
            <w:gridCol w:w="3200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keepNext w:val="1"/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keepNext w:val="1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Badminton Match Analysis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keepNext w:val="1"/>
              <w:jc w:val="right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Position(s)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Backend / AI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jc w:val="right"/>
              <w:rPr>
                <w:rFonts w:ascii="Tahoma" w:cs="Tahoma" w:eastAsia="Tahoma" w:hAnsi="Tahoma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01/2025 - 03/2025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80808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General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Customer: Vietnam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Team Size: 1 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Designed a computer vision system to analyze player movement and shuttlecock trajectories.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Implemented court keypoint detection, shuttlecock tracking, and mini-court visualization.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Integrated YOLOv11, ResNet50, PyTorch, and OpenCV; prepared demo, report, and evaluation videos.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Project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Requirement Analysis, Design, and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Stack: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YOLOv11, ResNet50, PyTorch, OpenCV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Runtime: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Python, Ubuntu/Linux; Windows development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7">
            <w:pPr>
              <w:ind w:left="63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hd w:fill="cccccc" w:val="clear"/>
        <w:tabs>
          <w:tab w:val="left" w:leader="none" w:pos="2835"/>
        </w:tabs>
        <w:jc w:val="center"/>
        <w:rPr>
          <w:rFonts w:ascii="Tahoma" w:cs="Tahoma" w:eastAsia="Tahoma" w:hAnsi="Tahoma"/>
          <w:b w:val="0"/>
          <w:bCs w:val="0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vertAlign w:val="baseline"/>
          <w:rtl w:val="0"/>
        </w:rPr>
        <w:t xml:space="preserve">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1843"/>
          <w:tab w:val="left" w:leader="none" w:pos="3454"/>
          <w:tab w:val="left" w:leader="none" w:pos="5031"/>
          <w:tab w:val="left" w:leader="none" w:pos="6488"/>
          <w:tab w:val="left" w:leader="none" w:pos="8470"/>
          <w:tab w:val="left" w:leader="none" w:pos="9537"/>
          <w:tab w:val="left" w:leader="none" w:pos="10544"/>
        </w:tabs>
        <w:ind w:firstLine="300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Music, games, chess, and technology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1843"/>
          <w:tab w:val="left" w:leader="none" w:pos="3454"/>
          <w:tab w:val="left" w:leader="none" w:pos="5031"/>
          <w:tab w:val="left" w:leader="none" w:pos="6488"/>
          <w:tab w:val="left" w:leader="none" w:pos="8470"/>
          <w:tab w:val="left" w:leader="none" w:pos="9537"/>
          <w:tab w:val="left" w:leader="none" w:pos="10544"/>
        </w:tabs>
        <w:ind w:firstLine="300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first"/>
      <w:footerReference r:id="rId13" w:type="default"/>
      <w:footerReference r:id="rId14" w:type="first"/>
      <w:footerReference r:id="rId15" w:type="even"/>
      <w:pgSz w:h="15840" w:w="12240" w:orient="portrait"/>
      <w:pgMar w:bottom="1440" w:top="1170" w:left="1319" w:right="1319" w:header="720" w:footer="57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  <w:font w:name="Georgia"/>
  <w:font w:name="Arial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sz w:val="16"/>
        <w:szCs w:val="16"/>
        <w:rtl w:val="0"/>
      </w:rPr>
      <w:t xml:space="preserve">Vo Quang Trieu</w:t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’s CV - </w:t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0"/>
      <w:numFmt w:val="bullet"/>
      <w:lvlText w:val="-"/>
      <w:lvlJc w:val="left"/>
      <w:pPr>
        <w:ind w:left="2160" w:hanging="360"/>
      </w:pPr>
      <w:rPr>
        <w:rFonts w:ascii="Tahoma" w:cs="Tahoma" w:eastAsia="Tahoma" w:hAnsi="Tahoma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</w:pPr>
    <w:rPr>
      <w:rFonts w:ascii="Verdana" w:cs="Verdana" w:eastAsia="Verdana" w:hAnsi="Verdana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udemy.com/certificate/UC-3f2cb951-4f82-4b59-8ee2-3ed42db52e99/" TargetMode="External"/><Relationship Id="rId10" Type="http://schemas.openxmlformats.org/officeDocument/2006/relationships/hyperlink" Target="https://www.datacamp.com/certificate/AEDS0017937409301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rieuVQ2@fpt.com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