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机器学习与大语言模型在竞赛编程错误模式识别中的比较分析</w:t>
      </w:r>
    </w:p>
    <w:p>
      <w:pPr>
        <w:pStyle w:val="Heading2"/>
      </w:pPr>
      <w:r>
        <w:rPr>
          <w:rFonts w:ascii="黑体" w:hAnsi="黑体" w:eastAsia="黑体"/>
        </w:rPr>
        <w:t>Comparative Analysis of Machine Learning and Large Language Models for Programming Error Pattern Recognition in Competitive Programming</w:t>
      </w:r>
    </w:p>
    <w:p>
      <w:r>
        <w:rPr>
          <w:rFonts w:ascii="宋体" w:hAnsi="宋体" w:eastAsia="宋体"/>
          <w:sz w:val="24"/>
        </w:rPr>
        <w:t>&gt; 这是英文论文 `paper.tex` 的中文翻译版，仅供快速阅读参考。正式引用请以英文版为准。</w:t>
      </w:r>
    </w:p>
    <w:p>
      <w:r>
        <w:rPr>
          <w:rFonts w:ascii="宋体" w:hAnsi="宋体" w:eastAsia="宋体"/>
          <w:sz w:val="24"/>
        </w:rPr>
        <w:t>&gt;</w:t>
      </w:r>
    </w:p>
    <w:p>
      <w:r>
        <w:rPr>
          <w:rFonts w:ascii="宋体" w:hAnsi="宋体" w:eastAsia="宋体"/>
          <w:sz w:val="24"/>
        </w:rPr>
        <w:t>&gt; 📅 最后更新：2026-06-20 | 数据集版本：13,360 样本（纯真实 Codeforces 数据）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摘要</w:t>
      </w:r>
    </w:p>
    <w:p>
      <w:r>
        <w:rPr>
          <w:rFonts w:ascii="宋体" w:hAnsi="宋体" w:eastAsia="宋体"/>
          <w:sz w:val="24"/>
        </w:rPr>
        <w:t>**背景**：全球入门编程课程的挂科率和辍学率长期维持在 30%–40%，关键瓶颈在于学生难以有效诊断编程错误。传统机器学习（ML）分类器在自动化错误分类方面已有进展，但大语言模型（LLM）为该任务提供了全新范式，其有效性尚未被系统验证。</w:t>
      </w:r>
    </w:p>
    <w:p>
      <w:r>
        <w:rPr>
          <w:rFonts w:ascii="宋体" w:hAnsi="宋体" w:eastAsia="宋体"/>
          <w:sz w:val="24"/>
        </w:rPr>
        <w:t>**目标**：本文首次系统比较传统 ML 分类器与 LLM 方法，仅使用提交元数据（无需源代码）进行编程错误类型分类，填补“相同数据集、相同评估协议”直接对比的研究空白。</w:t>
      </w:r>
    </w:p>
    <w:p>
      <w:r>
        <w:rPr>
          <w:rFonts w:ascii="宋体" w:hAnsi="宋体" w:eastAsia="宋体"/>
          <w:sz w:val="24"/>
        </w:rPr>
        <w:t>**方法**：从 Codeforces 收集 13,360 个真实错误提交，涵盖 5 种错误类型：Wrong Answer (76.6%)、Time Limit Exceeded (9.6%)、Compilation Error (7.3%)、Runtime Error (4.9%)、Memory Limit Exceeded (1.5%)。三种 ML 分类器（Random Forest、Gradient Boosting、Logistic Regression）与三种 LLM 配置（DeepSeek-V3 zero-shot、DeepSeek-V3 few-shot 5-shot、Qwen2.5:3B zero-shot）在分层 80/20 训练-测试分割和 5 折交叉验证下评估，使用 McNemar 检验（α = 0.05）判断显著性，并通过系统删除特征进行消融研究。</w:t>
      </w:r>
    </w:p>
    <w:p>
      <w:r>
        <w:rPr>
          <w:rFonts w:ascii="宋体" w:hAnsi="宋体" w:eastAsia="宋体"/>
          <w:sz w:val="24"/>
        </w:rPr>
        <w:t>**结果**：Gradient Boosting 达到最高测试准确率 95.02%（95% CI [94.2%, 95.9%]），Random Forest 为 94.24%（95% CI [93.3%, 95.0%]）。两者均显著优于 Logistic Regression (73.91%, p &lt; 0.001)。在大语言模型方面，DeepSeek-V3 zero-shot 达到 78.29%（0% 无效预测），远优于 few-shot (17.37%, 31.3% 无效预测)；Qwen2.5:3B 仅 11.34%。执行时间是最强预测因子：删除后准确率下降 8.8 个百分点 (p &lt; 0.001)。Runtime Error 仍是最难类别（F1 ≈ 0.52）。Prompt 设计对 LLM 性能影响巨大（zero-shot 比 few-shot 高 60.9 pp）。</w:t>
      </w:r>
    </w:p>
    <w:p>
      <w:r>
        <w:rPr>
          <w:rFonts w:ascii="宋体" w:hAnsi="宋体" w:eastAsia="宋体"/>
          <w:sz w:val="24"/>
        </w:rPr>
        <w:t>**贡献**：(1) 首个基于元数据的 ML-LLM 错误分类对比；(2) 包含功效分析、效应量和显著性检验的全面统计分析；(3) 执行时间主导性发现（消融验证 8.8 pp 下降）；(4) 面向六种教育场景的方法选择指南；(5) 公开数据集、预处理流程与实验代码，便于复现。</w:t>
      </w:r>
    </w:p>
    <w:p>
      <w:r>
        <w:rPr>
          <w:rFonts w:ascii="宋体" w:hAnsi="宋体" w:eastAsia="宋体"/>
          <w:sz w:val="24"/>
        </w:rPr>
        <w:t>**关键词**：编程教育、错误分类、机器学习、大语言模型、竞赛编程、元数据分析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1. 引言</w:t>
      </w:r>
    </w:p>
    <w:p>
      <w:pPr>
        <w:pStyle w:val="Heading3"/>
      </w:pPr>
      <w:r>
        <w:rPr>
          <w:rFonts w:ascii="黑体" w:hAnsi="黑体" w:eastAsia="黑体"/>
        </w:rPr>
        <w:t>1.1 问题背景</w:t>
      </w:r>
    </w:p>
    <w:p>
      <w:r>
        <w:rPr>
          <w:rFonts w:ascii="宋体" w:hAnsi="宋体" w:eastAsia="宋体"/>
          <w:sz w:val="24"/>
        </w:rPr>
        <w:t>编程教育的核心挑战是学生难以有效诊断代码错误。全球入门编程课程的挂科/辍学率长期维持在 30%–40%。自动化错误诊断工具可分为两类：基于提交元数据（执行时间、内存消耗等）的传统机器学习分类器，以及利用代码/元数据理解能力的大语言模型。</w:t>
      </w:r>
    </w:p>
    <w:p>
      <w:pPr>
        <w:pStyle w:val="Heading3"/>
      </w:pPr>
      <w:r>
        <w:rPr>
          <w:rFonts w:ascii="黑体" w:hAnsi="黑体" w:eastAsia="黑体"/>
        </w:rPr>
        <w:t>1.2 研究空白</w:t>
      </w:r>
    </w:p>
    <w:p>
      <w:r>
        <w:rPr>
          <w:rFonts w:ascii="宋体" w:hAnsi="宋体" w:eastAsia="宋体"/>
          <w:sz w:val="24"/>
        </w:rPr>
        <w:t>此前研究大多只评估 ML 或只评估 LLM，缺乏在相同数据集、相同评估协议下的直接比较。本文填补这一空白，重点回答：**仅使用元数据时，ML 与 LLM 的相对表现如何？**</w:t>
      </w:r>
    </w:p>
    <w:p>
      <w:pPr>
        <w:pStyle w:val="Heading3"/>
      </w:pPr>
      <w:r>
        <w:rPr>
          <w:rFonts w:ascii="黑体" w:hAnsi="黑体" w:eastAsia="黑体"/>
        </w:rPr>
        <w:t>1.3 研究问题</w:t>
      </w:r>
    </w:p>
    <w:p>
      <w:r>
        <w:rPr>
          <w:rFonts w:ascii="宋体" w:hAnsi="宋体" w:eastAsia="宋体"/>
          <w:sz w:val="24"/>
        </w:rPr>
        <w:t>- **RQ1**: 仅基于元数据，ML 分类器能否有效识别编程错误类型？</w:t>
      </w:r>
    </w:p>
    <w:p>
      <w:r>
        <w:rPr>
          <w:rFonts w:ascii="宋体" w:hAnsi="宋体" w:eastAsia="宋体"/>
          <w:sz w:val="24"/>
        </w:rPr>
        <w:t>- **RQ2**: 哪些特征对错误分类贡献最大？</w:t>
      </w:r>
    </w:p>
    <w:p>
      <w:r>
        <w:rPr>
          <w:rFonts w:ascii="宋体" w:hAnsi="宋体" w:eastAsia="宋体"/>
          <w:sz w:val="24"/>
        </w:rPr>
        <w:t>- **RQ3**: 与 ML 相比，LLM 方法（DeepSeek-V3 zero-shot/few-shot、Qwen2.5:3B）的表现如何？</w:t>
      </w:r>
    </w:p>
    <w:p>
      <w:r>
        <w:rPr>
          <w:rFonts w:ascii="宋体" w:hAnsi="宋体" w:eastAsia="宋体"/>
          <w:sz w:val="24"/>
        </w:rPr>
        <w:t>- **RQ4**: 不同教育场景下应如何选择 ML 或 LLM？</w:t>
      </w:r>
    </w:p>
    <w:p>
      <w:r>
        <w:rPr>
          <w:rFonts w:ascii="宋体" w:hAnsi="宋体" w:eastAsia="宋体"/>
          <w:sz w:val="24"/>
        </w:rPr>
        <w:t>- **RQ5**: 数据量、模型复杂度与部署约束如何影响选择？</w:t>
      </w:r>
    </w:p>
    <w:p>
      <w:pPr>
        <w:pStyle w:val="Heading3"/>
      </w:pPr>
      <w:r>
        <w:rPr>
          <w:rFonts w:ascii="黑体" w:hAnsi="黑体" w:eastAsia="黑体"/>
        </w:rPr>
        <w:t>1.4 论文结构</w:t>
      </w:r>
    </w:p>
    <w:p>
      <w:r>
        <w:rPr>
          <w:rFonts w:ascii="宋体" w:hAnsi="宋体" w:eastAsia="宋体"/>
          <w:sz w:val="24"/>
        </w:rPr>
        <w:t>第 2 节 → 相关工作；第 3 节 → 方法论；第 4 节 → 结果；第 5 节 → 讨论；第 6 节 → 结论。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2. 相关工作</w:t>
      </w:r>
    </w:p>
    <w:p>
      <w:pPr>
        <w:pStyle w:val="Heading3"/>
      </w:pPr>
      <w:r>
        <w:rPr>
          <w:rFonts w:ascii="黑体" w:hAnsi="黑体" w:eastAsia="黑体"/>
        </w:rPr>
        <w:t>2.1 编程错误分析</w:t>
      </w:r>
    </w:p>
    <w:p>
      <w:r>
        <w:rPr>
          <w:rFonts w:ascii="宋体" w:hAnsi="宋体" w:eastAsia="宋体"/>
          <w:sz w:val="24"/>
        </w:rPr>
        <w:t>错误分类研究从早期的语法/语义/逻辑三分法，发展到更细粒度的运行时分类。近年趋势是利用执行时间、内存消耗等运行时特征辅助错误诊断。</w:t>
      </w:r>
    </w:p>
    <w:p>
      <w:pPr>
        <w:pStyle w:val="Heading3"/>
      </w:pPr>
      <w:r>
        <w:rPr>
          <w:rFonts w:ascii="黑体" w:hAnsi="黑体" w:eastAsia="黑体"/>
        </w:rPr>
        <w:t>2.2 计算机教育中的机器学习</w:t>
      </w:r>
    </w:p>
    <w:p>
      <w:r>
        <w:rPr>
          <w:rFonts w:ascii="宋体" w:hAnsi="宋体" w:eastAsia="宋体"/>
          <w:sz w:val="24"/>
        </w:rPr>
        <w:t>ML 在编程教育中的应用包括学生表现预测、代码自动评分、错误类型分类。典型方法包括决策树、随机森林、梯度提升，特征涵盖代码复杂度、提交历史、运行时指标。</w:t>
      </w:r>
    </w:p>
    <w:p>
      <w:pPr>
        <w:pStyle w:val="Heading3"/>
      </w:pPr>
      <w:r>
        <w:rPr>
          <w:rFonts w:ascii="黑体" w:hAnsi="黑体" w:eastAsia="黑体"/>
        </w:rPr>
        <w:t>2.3 编程领域的大语言模型</w:t>
      </w:r>
    </w:p>
    <w:p>
      <w:r>
        <w:rPr>
          <w:rFonts w:ascii="宋体" w:hAnsi="宋体" w:eastAsia="宋体"/>
          <w:sz w:val="24"/>
        </w:rPr>
        <w:t>LLM（GPT-4、CodeLlama、DeepSeek-Coder 等）在代码生成和理解上表现突出，但基于元数据（而非源代码）进行错误分类的系统性评估仍较缺乏。本文在统一协议下对比三种 ML 方法与三种 LLM 配置（DeepSeek-V3 zero-shot/few-shot、Qwen2.5:3B）。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3. 方法论</w:t>
      </w:r>
    </w:p>
    <w:p>
      <w:pPr>
        <w:pStyle w:val="Heading3"/>
      </w:pPr>
      <w:r>
        <w:rPr>
          <w:rFonts w:ascii="黑体" w:hAnsi="黑体" w:eastAsia="黑体"/>
        </w:rPr>
        <w:t>3.1 数据集收集</w:t>
      </w:r>
    </w:p>
    <w:p>
      <w:r>
        <w:rPr>
          <w:rFonts w:ascii="宋体" w:hAnsi="宋体" w:eastAsia="宋体"/>
          <w:sz w:val="24"/>
        </w:rPr>
        <w:t>- **来源**：Codeforces 公共 REST API</w:t>
      </w:r>
    </w:p>
    <w:p>
      <w:r>
        <w:rPr>
          <w:rFonts w:ascii="宋体" w:hAnsi="宋体" w:eastAsia="宋体"/>
          <w:sz w:val="24"/>
        </w:rPr>
        <w:t>- **收集过程**：选取多个比赛题目，获取所有非 Accepted 的错误提交，过滤非 C/C++ 语言和非标准 verdict，合并去重</w:t>
      </w:r>
    </w:p>
    <w:p>
      <w:r>
        <w:rPr>
          <w:rFonts w:ascii="宋体" w:hAnsi="宋体" w:eastAsia="宋体"/>
          <w:sz w:val="24"/>
        </w:rPr>
        <w:t>- **最终数据集**：**13,360** 个真实错误样本，来自纯真实 Codeforces 提交（无合成数据）</w:t>
      </w:r>
    </w:p>
    <w:p>
      <w:r>
        <w:rPr>
          <w:rFonts w:ascii="宋体" w:hAnsi="宋体" w:eastAsia="宋体"/>
          <w:sz w:val="24"/>
        </w:rPr>
        <w:t>- **训练/测试划分**：分层 80/20 → **10,688** 训练 + **2,672** 测试</w:t>
      </w:r>
    </w:p>
    <w:p>
      <w:r>
        <w:rPr>
          <w:rFonts w:ascii="宋体" w:hAnsi="宋体" w:eastAsia="宋体"/>
          <w:sz w:val="24"/>
        </w:rPr>
        <w:t>**整体类别分布**：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Wrong Answer (WA)</w:t>
            </w:r>
          </w:p>
        </w:tc>
        <w:tc>
          <w:tcPr>
            <w:tcW w:type="dxa" w:w="2880"/>
          </w:tcPr>
          <w:p>
            <w:r>
              <w:t>10,234</w:t>
            </w:r>
          </w:p>
        </w:tc>
        <w:tc>
          <w:tcPr>
            <w:tcW w:type="dxa" w:w="2880"/>
          </w:tcPr>
          <w:p>
            <w:r>
              <w:t>76.6%</w:t>
            </w:r>
          </w:p>
        </w:tc>
      </w:tr>
      <w:tr>
        <w:tc>
          <w:tcPr>
            <w:tcW w:type="dxa" w:w="2880"/>
          </w:tcPr>
          <w:p>
            <w:r>
              <w:t>Time Limit Exceeded (TLE)</w:t>
            </w:r>
          </w:p>
        </w:tc>
        <w:tc>
          <w:tcPr>
            <w:tcW w:type="dxa" w:w="2880"/>
          </w:tcPr>
          <w:p>
            <w:r>
              <w:t>1,288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Compilation Error (CE)</w:t>
            </w:r>
          </w:p>
        </w:tc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7.3%</w:t>
            </w:r>
          </w:p>
        </w:tc>
      </w:tr>
      <w:tr>
        <w:tc>
          <w:tcPr>
            <w:tcW w:type="dxa" w:w="2880"/>
          </w:tcPr>
          <w:p>
            <w:r>
              <w:t>Runtime Error (RE)</w:t>
            </w:r>
          </w:p>
        </w:tc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Memory Limit Exceeded (MLE)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</w:tbl>
    <w:p/>
    <w:p>
      <w:r>
        <w:rPr>
          <w:rFonts w:ascii="宋体" w:hAnsi="宋体" w:eastAsia="宋体"/>
          <w:sz w:val="24"/>
        </w:rPr>
        <w:t>**测试集类别分布**：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错误类型</w:t>
            </w:r>
          </w:p>
        </w:tc>
        <w:tc>
          <w:tcPr>
            <w:tcW w:type="dxa" w:w="4320"/>
          </w:tcPr>
          <w:p>
            <w:r>
              <w:t>测试集数量</w:t>
            </w:r>
          </w:p>
        </w:tc>
      </w:tr>
      <w:tr>
        <w:tc>
          <w:tcPr>
            <w:tcW w:type="dxa" w:w="4320"/>
          </w:tcPr>
          <w:p>
            <w:r>
              <w:t>WA</w:t>
            </w:r>
          </w:p>
        </w:tc>
        <w:tc>
          <w:tcPr>
            <w:tcW w:type="dxa" w:w="4320"/>
          </w:tcPr>
          <w:p>
            <w:r>
              <w:t>2,047</w:t>
            </w:r>
          </w:p>
        </w:tc>
      </w:tr>
      <w:tr>
        <w:tc>
          <w:tcPr>
            <w:tcW w:type="dxa" w:w="4320"/>
          </w:tcPr>
          <w:p>
            <w:r>
              <w:t>TLE</w:t>
            </w:r>
          </w:p>
        </w:tc>
        <w:tc>
          <w:tcPr>
            <w:tcW w:type="dxa" w:w="4320"/>
          </w:tcPr>
          <w:p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CE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RE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MLE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3.2 特征工程</w:t>
      </w:r>
    </w:p>
    <w:p>
      <w:r>
        <w:rPr>
          <w:rFonts w:ascii="宋体" w:hAnsi="宋体" w:eastAsia="宋体"/>
          <w:sz w:val="24"/>
        </w:rPr>
        <w:t>最终模型使用 **7 个元数据特征**（无需源代码）：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`time_consumed_ms`</w:t>
            </w:r>
          </w:p>
        </w:tc>
        <w:tc>
          <w:tcPr>
            <w:tcW w:type="dxa" w:w="2880"/>
          </w:tcPr>
          <w:p>
            <w:r>
              <w:t>执行时间（毫秒）</w:t>
            </w:r>
          </w:p>
        </w:tc>
        <w:tc>
          <w:tcPr>
            <w:tcW w:type="dxa" w:w="2880"/>
          </w:tcPr>
          <w:p>
            <w:r>
              <w:t>连续</w:t>
            </w:r>
          </w:p>
        </w:tc>
      </w:tr>
      <w:tr>
        <w:tc>
          <w:tcPr>
            <w:tcW w:type="dxa" w:w="2880"/>
          </w:tcPr>
          <w:p>
            <w:r>
              <w:t>`memory_kb`</w:t>
            </w:r>
          </w:p>
        </w:tc>
        <w:tc>
          <w:tcPr>
            <w:tcW w:type="dxa" w:w="2880"/>
          </w:tcPr>
          <w:p>
            <w:r>
              <w:t>内存消耗（KB）</w:t>
            </w:r>
          </w:p>
        </w:tc>
        <w:tc>
          <w:tcPr>
            <w:tcW w:type="dxa" w:w="2880"/>
          </w:tcPr>
          <w:p>
            <w:r>
              <w:t>连续</w:t>
            </w:r>
          </w:p>
        </w:tc>
      </w:tr>
      <w:tr>
        <w:tc>
          <w:tcPr>
            <w:tcW w:type="dxa" w:w="2880"/>
          </w:tcPr>
          <w:p>
            <w:r>
              <w:t>`problem_rating`</w:t>
            </w:r>
          </w:p>
        </w:tc>
        <w:tc>
          <w:tcPr>
            <w:tcW w:type="dxa" w:w="2880"/>
          </w:tcPr>
          <w:p>
            <w:r>
              <w:t>题目难度评分</w:t>
            </w:r>
          </w:p>
        </w:tc>
        <w:tc>
          <w:tcPr>
            <w:tcW w:type="dxa" w:w="2880"/>
          </w:tcPr>
          <w:p>
            <w:r>
              <w:t>连续</w:t>
            </w:r>
          </w:p>
        </w:tc>
      </w:tr>
      <w:tr>
        <w:tc>
          <w:tcPr>
            <w:tcW w:type="dxa" w:w="2880"/>
          </w:tcPr>
          <w:p>
            <w:r>
              <w:t>`language_encoded`</w:t>
            </w:r>
          </w:p>
        </w:tc>
        <w:tc>
          <w:tcPr>
            <w:tcW w:type="dxa" w:w="2880"/>
          </w:tcPr>
          <w:p>
            <w:r>
              <w:t>编程语言编码</w:t>
            </w:r>
          </w:p>
        </w:tc>
        <w:tc>
          <w:tcPr>
            <w:tcW w:type="dxa" w:w="2880"/>
          </w:tcPr>
          <w:p>
            <w:r>
              <w:t>类别</w:t>
            </w:r>
          </w:p>
        </w:tc>
      </w:tr>
      <w:tr>
        <w:tc>
          <w:tcPr>
            <w:tcW w:type="dxa" w:w="2880"/>
          </w:tcPr>
          <w:p>
            <w:r>
              <w:t>`problem_type`</w:t>
            </w:r>
          </w:p>
        </w:tc>
        <w:tc>
          <w:tcPr>
            <w:tcW w:type="dxa" w:w="2880"/>
          </w:tcPr>
          <w:p>
            <w:r>
              <w:t>题目类型（A/B/C/D 等）</w:t>
            </w:r>
          </w:p>
        </w:tc>
        <w:tc>
          <w:tcPr>
            <w:tcW w:type="dxa" w:w="2880"/>
          </w:tcPr>
          <w:p>
            <w:r>
              <w:t>类别</w:t>
            </w:r>
          </w:p>
        </w:tc>
      </w:tr>
      <w:tr>
        <w:tc>
          <w:tcPr>
            <w:tcW w:type="dxa" w:w="2880"/>
          </w:tcPr>
          <w:p>
            <w:r>
              <w:t>`hour`</w:t>
            </w:r>
          </w:p>
        </w:tc>
        <w:tc>
          <w:tcPr>
            <w:tcW w:type="dxa" w:w="2880"/>
          </w:tcPr>
          <w:p>
            <w:r>
              <w:t>提交时间（小时）</w:t>
            </w:r>
          </w:p>
        </w:tc>
        <w:tc>
          <w:tcPr>
            <w:tcW w:type="dxa" w:w="2880"/>
          </w:tcPr>
          <w:p>
            <w:r>
              <w:t>类别</w:t>
            </w:r>
          </w:p>
        </w:tc>
      </w:tr>
      <w:tr>
        <w:tc>
          <w:tcPr>
            <w:tcW w:type="dxa" w:w="2880"/>
          </w:tcPr>
          <w:p>
            <w:r>
              <w:t>`user_success_rate`</w:t>
            </w:r>
          </w:p>
        </w:tc>
        <w:tc>
          <w:tcPr>
            <w:tcW w:type="dxa" w:w="2880"/>
          </w:tcPr>
          <w:p>
            <w:r>
              <w:t>用户历史通过率</w:t>
            </w:r>
          </w:p>
        </w:tc>
        <w:tc>
          <w:tcPr>
            <w:tcW w:type="dxa" w:w="2880"/>
          </w:tcPr>
          <w:p>
            <w:r>
              <w:t>连续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 样本量论证</w:t>
      </w:r>
    </w:p>
    <w:p>
      <w:r>
        <w:rPr>
          <w:rFonts w:ascii="宋体" w:hAnsi="宋体" w:eastAsia="宋体"/>
          <w:sz w:val="24"/>
        </w:rPr>
        <w:t>- 5 分类、预期准确率 85%、α=0.05、功效 80% 所需最小样本量：约 **889**</w:t>
      </w:r>
    </w:p>
    <w:p>
      <w:r>
        <w:rPr>
          <w:rFonts w:ascii="宋体" w:hAnsi="宋体" w:eastAsia="宋体"/>
          <w:sz w:val="24"/>
        </w:rPr>
        <w:t>- 实际样本量：**13,360**，超出阈值约 **22 倍**</w:t>
      </w:r>
    </w:p>
    <w:p>
      <w:r>
        <w:rPr>
          <w:rFonts w:ascii="宋体" w:hAnsi="宋体" w:eastAsia="宋体"/>
          <w:sz w:val="24"/>
        </w:rPr>
        <w:t>- Cohen's h（GB vs LR）= 0.14，Bootstrap 95% CI 为 GB [94.2%, 95.9%]，确认样本充分</w:t>
      </w:r>
    </w:p>
    <w:p>
      <w:pPr>
        <w:pStyle w:val="Heading3"/>
      </w:pPr>
      <w:r>
        <w:rPr>
          <w:rFonts w:ascii="黑体" w:hAnsi="黑体" w:eastAsia="黑体"/>
        </w:rPr>
        <w:t>3.4 实验模型</w:t>
      </w:r>
    </w:p>
    <w:p>
      <w:r>
        <w:rPr>
          <w:rFonts w:ascii="宋体" w:hAnsi="宋体" w:eastAsia="宋体"/>
          <w:sz w:val="24"/>
        </w:rPr>
        <w:t>**ML 模型**：</w:t>
      </w:r>
    </w:p>
    <w:p>
      <w:r>
        <w:rPr>
          <w:rFonts w:ascii="宋体" w:hAnsi="宋体" w:eastAsia="宋体"/>
          <w:sz w:val="24"/>
        </w:rPr>
        <w:t>- **Random Forest**：200 棵树，最大深度 15</w:t>
      </w:r>
    </w:p>
    <w:p>
      <w:r>
        <w:rPr>
          <w:rFonts w:ascii="宋体" w:hAnsi="宋体" w:eastAsia="宋体"/>
          <w:sz w:val="24"/>
        </w:rPr>
        <w:t>- **Gradient Boosting**：200 棵树，最大深度 5</w:t>
      </w:r>
    </w:p>
    <w:p>
      <w:r>
        <w:rPr>
          <w:rFonts w:ascii="宋体" w:hAnsi="宋体" w:eastAsia="宋体"/>
          <w:sz w:val="24"/>
        </w:rPr>
        <w:t>- **Logistic Regression**：最大迭代 1000 次</w:t>
      </w:r>
    </w:p>
    <w:p>
      <w:r>
        <w:rPr>
          <w:rFonts w:ascii="宋体" w:hAnsi="宋体" w:eastAsia="宋体"/>
          <w:sz w:val="24"/>
        </w:rPr>
        <w:t>**LLM 模型**：</w:t>
      </w:r>
    </w:p>
    <w:p>
      <w:r>
        <w:rPr>
          <w:rFonts w:ascii="宋体" w:hAnsi="宋体" w:eastAsia="宋体"/>
          <w:sz w:val="24"/>
        </w:rPr>
        <w:t>- **DeepSeek-V3 zero-shot**：无示例，直接给出 metadata 字段和分类要求</w:t>
      </w:r>
    </w:p>
    <w:p>
      <w:r>
        <w:rPr>
          <w:rFonts w:ascii="宋体" w:hAnsi="宋体" w:eastAsia="宋体"/>
          <w:sz w:val="24"/>
        </w:rPr>
        <w:t>- **DeepSeek-V3 few-shot（5-shot）**：每类 1 个示例，temperature=0，max_tokens=10</w:t>
      </w:r>
    </w:p>
    <w:p>
      <w:r>
        <w:rPr>
          <w:rFonts w:ascii="宋体" w:hAnsi="宋体" w:eastAsia="宋体"/>
          <w:sz w:val="24"/>
        </w:rPr>
        <w:t>- **Qwen2.5:3B zero-shot**：本地部署 via Ollama，无示例</w:t>
      </w:r>
    </w:p>
    <w:p>
      <w:pPr>
        <w:pStyle w:val="Heading3"/>
      </w:pPr>
      <w:r>
        <w:rPr>
          <w:rFonts w:ascii="黑体" w:hAnsi="黑体" w:eastAsia="黑体"/>
        </w:rPr>
        <w:t>3.5 评估协议</w:t>
      </w:r>
    </w:p>
    <w:p>
      <w:r>
        <w:rPr>
          <w:rFonts w:ascii="宋体" w:hAnsi="宋体" w:eastAsia="宋体"/>
          <w:sz w:val="24"/>
        </w:rPr>
        <w:t>- **训练/测试分割**：分层 80/20（10,688 / 2,672）</w:t>
      </w:r>
    </w:p>
    <w:p>
      <w:r>
        <w:rPr>
          <w:rFonts w:ascii="宋体" w:hAnsi="宋体" w:eastAsia="宋体"/>
          <w:sz w:val="24"/>
        </w:rPr>
        <w:t>- **交叉验证**：5 折分层 CV</w:t>
      </w:r>
    </w:p>
    <w:p>
      <w:r>
        <w:rPr>
          <w:rFonts w:ascii="宋体" w:hAnsi="宋体" w:eastAsia="宋体"/>
          <w:sz w:val="24"/>
        </w:rPr>
        <w:t>- **统计检验**：McNemar 检验（α = 0.05）</w:t>
      </w:r>
    </w:p>
    <w:p>
      <w:r>
        <w:rPr>
          <w:rFonts w:ascii="宋体" w:hAnsi="宋体" w:eastAsia="宋体"/>
          <w:sz w:val="24"/>
        </w:rPr>
        <w:t>- **消融研究**：对 Gradient Boosting 逐一删除特征，测量准确率下降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4. 结果</w:t>
      </w:r>
    </w:p>
    <w:p>
      <w:pPr>
        <w:pStyle w:val="Heading3"/>
      </w:pPr>
      <w:r>
        <w:rPr>
          <w:rFonts w:ascii="黑体" w:hAnsi="黑体" w:eastAsia="黑体"/>
        </w:rPr>
        <w:t>4.1 传统 ML 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测试准确率</w:t>
            </w:r>
          </w:p>
        </w:tc>
        <w:tc>
          <w:tcPr>
            <w:tcW w:type="dxa" w:w="2160"/>
          </w:tcPr>
          <w:p>
            <w:r>
              <w:t>5 折 CV (Mean±SD)</w:t>
            </w:r>
          </w:p>
        </w:tc>
        <w:tc>
          <w:tcPr>
            <w:tcW w:type="dxa" w:w="2160"/>
          </w:tcPr>
          <w:p>
            <w:r>
              <w:t>宏 F1</w:t>
            </w:r>
          </w:p>
        </w:tc>
      </w:tr>
      <w:tr>
        <w:tc>
          <w:tcPr>
            <w:tcW w:type="dxa" w:w="2160"/>
          </w:tcPr>
          <w:p>
            <w:r>
              <w:t>**Gradient Boosting**</w:t>
            </w:r>
          </w:p>
        </w:tc>
        <w:tc>
          <w:tcPr>
            <w:tcW w:type="dxa" w:w="2160"/>
          </w:tcPr>
          <w:p>
            <w:r>
              <w:t>**95.02%**</w:t>
            </w:r>
          </w:p>
        </w:tc>
        <w:tc>
          <w:tcPr>
            <w:tcW w:type="dxa" w:w="2160"/>
          </w:tcPr>
          <w:p>
            <w:r>
              <w:t>95.13% ± 0.39</w:t>
            </w:r>
          </w:p>
        </w:tc>
        <w:tc>
          <w:tcPr>
            <w:tcW w:type="dxa" w:w="2160"/>
          </w:tcPr>
          <w:p>
            <w:r>
              <w:t>**0.8711**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94.24%</w:t>
            </w:r>
          </w:p>
        </w:tc>
        <w:tc>
          <w:tcPr>
            <w:tcW w:type="dxa" w:w="2160"/>
          </w:tcPr>
          <w:p>
            <w:r>
              <w:t>94.39% ± 0.65</w:t>
            </w:r>
          </w:p>
        </w:tc>
        <w:tc>
          <w:tcPr>
            <w:tcW w:type="dxa" w:w="2160"/>
          </w:tcPr>
          <w:p>
            <w:r>
              <w:t>0.8543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73.91%</w:t>
            </w:r>
          </w:p>
        </w:tc>
        <w:tc>
          <w:tcPr>
            <w:tcW w:type="dxa" w:w="2160"/>
          </w:tcPr>
          <w:p>
            <w:r>
              <w:t>74.31% ± 3.26</w:t>
            </w:r>
          </w:p>
        </w:tc>
        <w:tc>
          <w:tcPr>
            <w:tcW w:type="dxa" w:w="2160"/>
          </w:tcPr>
          <w:p>
            <w:r>
              <w:t>0.6738</w:t>
            </w:r>
          </w:p>
        </w:tc>
      </w:tr>
    </w:tbl>
    <w:p/>
    <w:p>
      <w:r>
        <w:rPr>
          <w:rFonts w:ascii="宋体" w:hAnsi="宋体" w:eastAsia="宋体"/>
          <w:sz w:val="24"/>
        </w:rPr>
        <w:t>**Random Forest 各类别 F1**：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TLE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超时特征极其明显</w:t>
            </w:r>
          </w:p>
        </w:tc>
      </w:tr>
      <w:tr>
        <w:tc>
          <w:tcPr>
            <w:tcW w:type="dxa" w:w="2880"/>
          </w:tcPr>
          <w:p>
            <w:r>
              <w:t>MLE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  <w:tc>
          <w:tcPr>
            <w:tcW w:type="dxa" w:w="2880"/>
          </w:tcPr>
          <w:p>
            <w:r>
              <w:t>高内存消耗形成强信号</w:t>
            </w:r>
          </w:p>
        </w:tc>
      </w:tr>
      <w:tr>
        <w:tc>
          <w:tcPr>
            <w:tcW w:type="dxa" w:w="2880"/>
          </w:tcPr>
          <w:p>
            <w:r>
              <w:t>WA</w:t>
            </w:r>
          </w:p>
        </w:tc>
        <w:tc>
          <w:tcPr>
            <w:tcW w:type="dxa" w:w="2880"/>
          </w:tcPr>
          <w:p>
            <w:r>
              <w:t>0.97</w:t>
            </w:r>
          </w:p>
        </w:tc>
        <w:tc>
          <w:tcPr>
            <w:tcW w:type="dxa" w:w="2880"/>
          </w:tcPr>
          <w:p>
            <w:r>
              <w:t>主流类别，表现稳定</w:t>
            </w:r>
          </w:p>
        </w:tc>
      </w:tr>
      <w:tr>
        <w:tc>
          <w:tcPr>
            <w:tcW w:type="dxa" w:w="2880"/>
          </w:tcPr>
          <w:p>
            <w:r>
              <w:t>CE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  <w:tc>
          <w:tcPr>
            <w:tcW w:type="dxa" w:w="2880"/>
          </w:tcPr>
          <w:p>
            <w:r>
              <w:t>执行时间为 0，易区分</w:t>
            </w:r>
          </w:p>
        </w:tc>
      </w:tr>
      <w:tr>
        <w:tc>
          <w:tcPr>
            <w:tcW w:type="dxa" w:w="2880"/>
          </w:tcPr>
          <w:p>
            <w:r>
              <w:t>RE</w:t>
            </w:r>
          </w:p>
        </w:tc>
        <w:tc>
          <w:tcPr>
            <w:tcW w:type="dxa" w:w="2880"/>
          </w:tcPr>
          <w:p>
            <w:r>
              <w:t>0.52</w:t>
            </w:r>
          </w:p>
        </w:tc>
        <w:tc>
          <w:tcPr>
            <w:tcW w:type="dxa" w:w="2880"/>
          </w:tcPr>
          <w:p>
            <w:r>
              <w:t>**最难**，异质性强</w:t>
            </w:r>
          </w:p>
        </w:tc>
      </w:tr>
    </w:tbl>
    <w:p/>
    <w:p>
      <w:r>
        <w:rPr>
          <w:rFonts w:ascii="宋体" w:hAnsi="宋体" w:eastAsia="宋体"/>
          <w:sz w:val="24"/>
        </w:rPr>
        <w:t>**Gradient Boosting 各类别 F1**：TLE 0.99，WA 0.97，MLE 0.96，CE 0.89，RE 0.53。</w:t>
      </w:r>
    </w:p>
    <w:p>
      <w:pPr>
        <w:pStyle w:val="Heading3"/>
      </w:pPr>
      <w:r>
        <w:rPr>
          <w:rFonts w:ascii="黑体" w:hAnsi="黑体" w:eastAsia="黑体"/>
        </w:rPr>
        <w:t>4.2 特征重要性</w:t>
      </w:r>
    </w:p>
    <w:p>
      <w:r>
        <w:rPr>
          <w:rFonts w:ascii="宋体" w:hAnsi="宋体" w:eastAsia="宋体"/>
          <w:sz w:val="24"/>
        </w:rPr>
        <w:t>基于 Random Forest 的 Gini 重要性：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重要性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`time_consumed_ms`</w:t>
            </w:r>
          </w:p>
        </w:tc>
        <w:tc>
          <w:tcPr>
            <w:tcW w:type="dxa" w:w="2880"/>
          </w:tcPr>
          <w:p>
            <w:r>
              <w:t>**42.5%**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`memory_kb`</w:t>
            </w:r>
          </w:p>
        </w:tc>
        <w:tc>
          <w:tcPr>
            <w:tcW w:type="dxa" w:w="2880"/>
          </w:tcPr>
          <w:p>
            <w:r>
              <w:t>24.2%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`user_success_rate`</w:t>
            </w:r>
          </w:p>
        </w:tc>
        <w:tc>
          <w:tcPr>
            <w:tcW w:type="dxa" w:w="2880"/>
          </w:tcPr>
          <w:p>
            <w:r>
              <w:t>19.4%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`problem_rating`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`language_encoded`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`problem_type`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`hour`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4.3 消融分析（Gradient Boosting）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删除特征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下降幅度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无（完整模型）</w:t>
            </w:r>
          </w:p>
        </w:tc>
        <w:tc>
          <w:tcPr>
            <w:tcW w:type="dxa" w:w="2160"/>
          </w:tcPr>
          <w:p>
            <w:r>
              <w:t>95.02%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</w:tr>
      <w:tr>
        <w:tc>
          <w:tcPr>
            <w:tcW w:type="dxa" w:w="2160"/>
          </w:tcPr>
          <w:p>
            <w:r>
              <w:t>`time_consumed_ms`</w:t>
            </w:r>
          </w:p>
        </w:tc>
        <w:tc>
          <w:tcPr>
            <w:tcW w:type="dxa" w:w="2160"/>
          </w:tcPr>
          <w:p>
            <w:r>
              <w:t>86.19%</w:t>
            </w:r>
          </w:p>
        </w:tc>
        <w:tc>
          <w:tcPr>
            <w:tcW w:type="dxa" w:w="2160"/>
          </w:tcPr>
          <w:p>
            <w:r>
              <w:t>**↓ 8.8 pp**</w:t>
            </w:r>
          </w:p>
        </w:tc>
        <w:tc>
          <w:tcPr>
            <w:tcW w:type="dxa" w:w="2160"/>
          </w:tcPr>
          <w:p>
            <w:r>
              <w:t>绝对主导特征</w:t>
            </w:r>
          </w:p>
        </w:tc>
      </w:tr>
      <w:tr>
        <w:tc>
          <w:tcPr>
            <w:tcW w:type="dxa" w:w="2160"/>
          </w:tcPr>
          <w:p>
            <w:r>
              <w:t>`user_success_rate`</w:t>
            </w:r>
          </w:p>
        </w:tc>
        <w:tc>
          <w:tcPr>
            <w:tcW w:type="dxa" w:w="2160"/>
          </w:tcPr>
          <w:p>
            <w:r>
              <w:t>91.39%</w:t>
            </w:r>
          </w:p>
        </w:tc>
        <w:tc>
          <w:tcPr>
            <w:tcW w:type="dxa" w:w="2160"/>
          </w:tcPr>
          <w:p>
            <w:r>
              <w:t>↓ 3.6 pp</w:t>
            </w:r>
          </w:p>
        </w:tc>
        <w:tc>
          <w:tcPr>
            <w:tcW w:type="dxa" w:w="2160"/>
          </w:tcPr>
          <w:p>
            <w:r>
              <w:t>用户历史贡献显著</w:t>
            </w:r>
          </w:p>
        </w:tc>
      </w:tr>
      <w:tr>
        <w:tc>
          <w:tcPr>
            <w:tcW w:type="dxa" w:w="2160"/>
          </w:tcPr>
          <w:p>
            <w:r>
              <w:t>`memory_kb`</w:t>
            </w:r>
          </w:p>
        </w:tc>
        <w:tc>
          <w:tcPr>
            <w:tcW w:type="dxa" w:w="2160"/>
          </w:tcPr>
          <w:p>
            <w:r>
              <w:t>93.64%</w:t>
            </w:r>
          </w:p>
        </w:tc>
        <w:tc>
          <w:tcPr>
            <w:tcW w:type="dxa" w:w="2160"/>
          </w:tcPr>
          <w:p>
            <w:r>
              <w:t>↓ 1.4 pp</w:t>
            </w:r>
          </w:p>
        </w:tc>
        <w:tc>
          <w:tcPr>
            <w:tcW w:type="dxa" w:w="2160"/>
          </w:tcPr>
          <w:p>
            <w:r>
              <w:t>内存次重要</w:t>
            </w:r>
          </w:p>
        </w:tc>
      </w:tr>
      <w:tr>
        <w:tc>
          <w:tcPr>
            <w:tcW w:type="dxa" w:w="2160"/>
          </w:tcPr>
          <w:p>
            <w:r>
              <w:t>`language_encoded`</w:t>
            </w:r>
          </w:p>
        </w:tc>
        <w:tc>
          <w:tcPr>
            <w:tcW w:type="dxa" w:w="2160"/>
          </w:tcPr>
          <w:p>
            <w:r>
              <w:t>94.76%</w:t>
            </w:r>
          </w:p>
        </w:tc>
        <w:tc>
          <w:tcPr>
            <w:tcW w:type="dxa" w:w="2160"/>
          </w:tcPr>
          <w:p>
            <w:r>
              <w:t>↓ 0.3 pp</w:t>
            </w:r>
          </w:p>
        </w:tc>
        <w:tc>
          <w:tcPr>
            <w:tcW w:type="dxa" w:w="2160"/>
          </w:tcPr>
          <w:p>
            <w:r>
              <w:t>语言影响有限</w:t>
            </w:r>
          </w:p>
        </w:tc>
      </w:tr>
      <w:tr>
        <w:tc>
          <w:tcPr>
            <w:tcW w:type="dxa" w:w="2160"/>
          </w:tcPr>
          <w:p>
            <w:r>
              <w:t>`problem_rating`</w:t>
            </w:r>
          </w:p>
        </w:tc>
        <w:tc>
          <w:tcPr>
            <w:tcW w:type="dxa" w:w="2160"/>
          </w:tcPr>
          <w:p>
            <w:r>
              <w:t>94.95%</w:t>
            </w:r>
          </w:p>
        </w:tc>
        <w:tc>
          <w:tcPr>
            <w:tcW w:type="dxa" w:w="2160"/>
          </w:tcPr>
          <w:p>
            <w:r>
              <w:t>↓ 0.1 pp</w:t>
            </w:r>
          </w:p>
        </w:tc>
        <w:tc>
          <w:tcPr>
            <w:tcW w:type="dxa" w:w="2160"/>
          </w:tcPr>
          <w:p>
            <w:r>
              <w:t>题目难度影响极小</w:t>
            </w:r>
          </w:p>
        </w:tc>
      </w:tr>
      <w:tr>
        <w:tc>
          <w:tcPr>
            <w:tcW w:type="dxa" w:w="2160"/>
          </w:tcPr>
          <w:p>
            <w:r>
              <w:t>`problem_type`</w:t>
            </w:r>
          </w:p>
        </w:tc>
        <w:tc>
          <w:tcPr>
            <w:tcW w:type="dxa" w:w="2160"/>
          </w:tcPr>
          <w:p>
            <w:r>
              <w:t>94.87%</w:t>
            </w:r>
          </w:p>
        </w:tc>
        <w:tc>
          <w:tcPr>
            <w:tcW w:type="dxa" w:w="2160"/>
          </w:tcPr>
          <w:p>
            <w:r>
              <w:t>↓ 0.1 pp</w:t>
            </w:r>
          </w:p>
        </w:tc>
        <w:tc>
          <w:tcPr>
            <w:tcW w:type="dxa" w:w="2160"/>
          </w:tcPr>
          <w:p>
            <w:r>
              <w:t>题目类型影响极小</w:t>
            </w:r>
          </w:p>
        </w:tc>
      </w:tr>
      <w:tr>
        <w:tc>
          <w:tcPr>
            <w:tcW w:type="dxa" w:w="2160"/>
          </w:tcPr>
          <w:p>
            <w:r>
              <w:t>`hour`</w:t>
            </w:r>
          </w:p>
        </w:tc>
        <w:tc>
          <w:tcPr>
            <w:tcW w:type="dxa" w:w="2160"/>
          </w:tcPr>
          <w:p>
            <w:r>
              <w:t>95.02%</w:t>
            </w:r>
          </w:p>
        </w:tc>
        <w:tc>
          <w:tcPr>
            <w:tcW w:type="dxa" w:w="2160"/>
          </w:tcPr>
          <w:p>
            <w:r>
              <w:t>0.0 pp</w:t>
            </w:r>
          </w:p>
        </w:tc>
        <w:tc>
          <w:tcPr>
            <w:tcW w:type="dxa" w:w="2160"/>
          </w:tcPr>
          <w:p>
            <w:r>
              <w:t>无贡献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4.4 LLM 性能对比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测试准确率</w:t>
            </w:r>
          </w:p>
        </w:tc>
        <w:tc>
          <w:tcPr>
            <w:tcW w:type="dxa" w:w="1728"/>
          </w:tcPr>
          <w:p>
            <w:r>
              <w:t>宏 F1</w:t>
            </w:r>
          </w:p>
        </w:tc>
        <w:tc>
          <w:tcPr>
            <w:tcW w:type="dxa" w:w="1728"/>
          </w:tcPr>
          <w:p>
            <w:r>
              <w:t>成本/千次</w:t>
            </w:r>
          </w:p>
        </w:tc>
        <w:tc>
          <w:tcPr>
            <w:tcW w:type="dxa" w:w="1728"/>
          </w:tcPr>
          <w:p>
            <w:r>
              <w:t>延迟</w:t>
            </w:r>
          </w:p>
        </w:tc>
      </w:tr>
      <w:tr>
        <w:tc>
          <w:tcPr>
            <w:tcW w:type="dxa" w:w="1728"/>
          </w:tcPr>
          <w:p>
            <w:r>
              <w:t>**Gradient Boosting (ML)**</w:t>
            </w:r>
          </w:p>
        </w:tc>
        <w:tc>
          <w:tcPr>
            <w:tcW w:type="dxa" w:w="1728"/>
          </w:tcPr>
          <w:p>
            <w:r>
              <w:t>**95.02%**</w:t>
            </w:r>
          </w:p>
        </w:tc>
        <w:tc>
          <w:tcPr>
            <w:tcW w:type="dxa" w:w="1728"/>
          </w:tcPr>
          <w:p>
            <w:r>
              <w:t>**0.8711**</w:t>
            </w:r>
          </w:p>
        </w:tc>
        <w:tc>
          <w:tcPr>
            <w:tcW w:type="dxa" w:w="1728"/>
          </w:tcPr>
          <w:p>
            <w:r>
              <w:t>$0.01</w:t>
            </w:r>
          </w:p>
        </w:tc>
        <w:tc>
          <w:tcPr>
            <w:tcW w:type="dxa" w:w="1728"/>
          </w:tcPr>
          <w:p>
            <w:r>
              <w:t>~2 ms</w:t>
            </w:r>
          </w:p>
        </w:tc>
      </w:tr>
      <w:tr>
        <w:tc>
          <w:tcPr>
            <w:tcW w:type="dxa" w:w="1728"/>
          </w:tcPr>
          <w:p>
            <w:r>
              <w:t>Random Forest (ML)</w:t>
            </w:r>
          </w:p>
        </w:tc>
        <w:tc>
          <w:tcPr>
            <w:tcW w:type="dxa" w:w="1728"/>
          </w:tcPr>
          <w:p>
            <w:r>
              <w:t>94.24%</w:t>
            </w:r>
          </w:p>
        </w:tc>
        <w:tc>
          <w:tcPr>
            <w:tcW w:type="dxa" w:w="1728"/>
          </w:tcPr>
          <w:p>
            <w:r>
              <w:t>0.8543</w:t>
            </w:r>
          </w:p>
        </w:tc>
        <w:tc>
          <w:tcPr>
            <w:tcW w:type="dxa" w:w="1728"/>
          </w:tcPr>
          <w:p>
            <w:r>
              <w:t>$0.01</w:t>
            </w:r>
          </w:p>
        </w:tc>
        <w:tc>
          <w:tcPr>
            <w:tcW w:type="dxa" w:w="1728"/>
          </w:tcPr>
          <w:p>
            <w:r>
              <w:t>~2 ms</w:t>
            </w:r>
          </w:p>
        </w:tc>
      </w:tr>
      <w:tr>
        <w:tc>
          <w:tcPr>
            <w:tcW w:type="dxa" w:w="1728"/>
          </w:tcPr>
          <w:p>
            <w:r>
              <w:t>Logistic Regression (ML)</w:t>
            </w:r>
          </w:p>
        </w:tc>
        <w:tc>
          <w:tcPr>
            <w:tcW w:type="dxa" w:w="1728"/>
          </w:tcPr>
          <w:p>
            <w:r>
              <w:t>73.91%</w:t>
            </w:r>
          </w:p>
        </w:tc>
        <w:tc>
          <w:tcPr>
            <w:tcW w:type="dxa" w:w="1728"/>
          </w:tcPr>
          <w:p>
            <w:r>
              <w:t>0.6738</w:t>
            </w:r>
          </w:p>
        </w:tc>
        <w:tc>
          <w:tcPr>
            <w:tcW w:type="dxa" w:w="1728"/>
          </w:tcPr>
          <w:p>
            <w:r>
              <w:t>$0.01</w:t>
            </w:r>
          </w:p>
        </w:tc>
        <w:tc>
          <w:tcPr>
            <w:tcW w:type="dxa" w:w="1728"/>
          </w:tcPr>
          <w:p>
            <w:r>
              <w:t>~1 ms</w:t>
            </w:r>
          </w:p>
        </w:tc>
      </w:tr>
      <w:tr>
        <w:tc>
          <w:tcPr>
            <w:tcW w:type="dxa" w:w="1728"/>
          </w:tcPr>
          <w:p>
            <w:r>
              <w:t>DeepSeek-V3 zero-shot</w:t>
            </w:r>
          </w:p>
        </w:tc>
        <w:tc>
          <w:tcPr>
            <w:tcW w:type="dxa" w:w="1728"/>
          </w:tcPr>
          <w:p>
            <w:r>
              <w:t>78.29%</w:t>
            </w:r>
          </w:p>
        </w:tc>
        <w:tc>
          <w:tcPr>
            <w:tcW w:type="dxa" w:w="1728"/>
          </w:tcPr>
          <w:p>
            <w:r>
              <w:t>0.3467</w:t>
            </w:r>
          </w:p>
        </w:tc>
        <w:tc>
          <w:tcPr>
            <w:tcW w:type="dxa" w:w="1728"/>
          </w:tcPr>
          <w:p>
            <w:r>
              <w:t>$0.08–0.12</w:t>
            </w:r>
          </w:p>
        </w:tc>
        <w:tc>
          <w:tcPr>
            <w:tcW w:type="dxa" w:w="1728"/>
          </w:tcPr>
          <w:p>
            <w:r>
              <w:t>~1 s</w:t>
            </w:r>
          </w:p>
        </w:tc>
      </w:tr>
      <w:tr>
        <w:tc>
          <w:tcPr>
            <w:tcW w:type="dxa" w:w="1728"/>
          </w:tcPr>
          <w:p>
            <w:r>
              <w:t>DeepSeek-V3 5-shot</w:t>
            </w:r>
          </w:p>
        </w:tc>
        <w:tc>
          <w:tcPr>
            <w:tcW w:type="dxa" w:w="1728"/>
          </w:tcPr>
          <w:p>
            <w:r>
              <w:t>17.37%</w:t>
            </w:r>
          </w:p>
        </w:tc>
        <w:tc>
          <w:tcPr>
            <w:tcW w:type="dxa" w:w="1728"/>
          </w:tcPr>
          <w:p>
            <w:r>
              <w:t>0.1724</w:t>
            </w:r>
          </w:p>
        </w:tc>
        <w:tc>
          <w:tcPr>
            <w:tcW w:type="dxa" w:w="1728"/>
          </w:tcPr>
          <w:p>
            <w:r>
              <w:t>$0.10–0.15</w:t>
            </w:r>
          </w:p>
        </w:tc>
        <w:tc>
          <w:tcPr>
            <w:tcW w:type="dxa" w:w="1728"/>
          </w:tcPr>
          <w:p>
            <w:r>
              <w:t>~3 s</w:t>
            </w:r>
          </w:p>
        </w:tc>
      </w:tr>
      <w:tr>
        <w:tc>
          <w:tcPr>
            <w:tcW w:type="dxa" w:w="1728"/>
          </w:tcPr>
          <w:p>
            <w:r>
              <w:t>Qwen2.5:3B zero-shot</w:t>
            </w:r>
          </w:p>
        </w:tc>
        <w:tc>
          <w:tcPr>
            <w:tcW w:type="dxa" w:w="1728"/>
          </w:tcPr>
          <w:p>
            <w:r>
              <w:t>11.34%</w:t>
            </w:r>
          </w:p>
        </w:tc>
        <w:tc>
          <w:tcPr>
            <w:tcW w:type="dxa" w:w="1728"/>
          </w:tcPr>
          <w:p>
            <w:r>
              <w:t>0.0603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~10 s</w:t>
            </w:r>
          </w:p>
        </w:tc>
      </w:tr>
      <w:tr>
        <w:tc>
          <w:tcPr>
            <w:tcW w:type="dxa" w:w="1728"/>
          </w:tcPr>
          <w:p>
            <w:r>
              <w:t>CodeT5+_GRU（文献）</w:t>
            </w:r>
          </w:p>
        </w:tc>
        <w:tc>
          <w:tcPr>
            <w:tcW w:type="dxa" w:w="1728"/>
          </w:tcPr>
          <w:p>
            <w:r>
              <w:t>91.84%</w:t>
            </w:r>
          </w:p>
        </w:tc>
        <w:tc>
          <w:tcPr>
            <w:tcW w:type="dxa" w:w="1728"/>
          </w:tcPr>
          <w:p>
            <w:r>
              <w:t>0.8240</w:t>
            </w:r>
          </w:p>
        </w:tc>
        <w:tc>
          <w:tcPr>
            <w:tcW w:type="dxa" w:w="1728"/>
          </w:tcPr>
          <w:p>
            <w:r>
              <w:t>GPU only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CodeBERT Fine-Tuned（文献）</w:t>
            </w:r>
          </w:p>
        </w:tc>
        <w:tc>
          <w:tcPr>
            <w:tcW w:type="dxa" w:w="1728"/>
          </w:tcPr>
          <w:p>
            <w:r>
              <w:t>86.1%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$2+GPU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LLaMA-3 8B Zero-Shot（文献）</w:t>
            </w:r>
          </w:p>
        </w:tc>
        <w:tc>
          <w:tcPr>
            <w:tcW w:type="dxa" w:w="1728"/>
          </w:tcPr>
          <w:p>
            <w:r>
              <w:t>82.0%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GPU only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rFonts w:ascii="宋体" w:hAnsi="宋体" w:eastAsia="宋体"/>
          <w:sz w:val="24"/>
        </w:rPr>
        <w:t>DeepSeek-V3 zero-shot 达到 78.29%（0% 无效预测），远优于 few-shot (17.37%, 31.3% 无效预测)，说明简单直接的 prompt 设计远优于 few-shot 示例。Qwen2.5:3B 仅 11.34%，表明小型本地 LLM（&lt; 4B 参数）完全不适合此任务。</w:t>
      </w:r>
    </w:p>
    <w:p>
      <w:r>
        <w:rPr>
          <w:rFonts w:ascii="宋体" w:hAnsi="宋体" w:eastAsia="宋体"/>
          <w:sz w:val="24"/>
        </w:rPr>
        <w:t>**DeepSeek 各类别 F1（zero-shot）**：CE=0.86, MLE=0.97, RE=0.00, TLE=0.04, WA=0.88。RE 和 TLE F1 极低，说明 zero-shot 在细粒度错误分类上仍有不足。</w:t>
      </w:r>
    </w:p>
    <w:p>
      <w:r>
        <w:rPr>
          <w:rFonts w:ascii="宋体" w:hAnsi="宋体" w:eastAsia="宋体"/>
          <w:sz w:val="24"/>
        </w:rPr>
        <w:t>**DeepSeek 5-shot 各类别 F1**：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F1</w:t>
            </w:r>
          </w:p>
        </w:tc>
      </w:tr>
      <w:tr>
        <w:tc>
          <w:tcPr>
            <w:tcW w:type="dxa" w:w="4320"/>
          </w:tcPr>
          <w:p>
            <w:r>
              <w:t>MLE</w:t>
            </w:r>
          </w:p>
        </w:tc>
        <w:tc>
          <w:tcPr>
            <w:tcW w:type="dxa" w:w="4320"/>
          </w:tcPr>
          <w:p>
            <w:r>
              <w:t>0.4025</w:t>
            </w:r>
          </w:p>
        </w:tc>
      </w:tr>
      <w:tr>
        <w:tc>
          <w:tcPr>
            <w:tcW w:type="dxa" w:w="4320"/>
          </w:tcPr>
          <w:p>
            <w:r>
              <w:t>CE</w:t>
            </w:r>
          </w:p>
        </w:tc>
        <w:tc>
          <w:tcPr>
            <w:tcW w:type="dxa" w:w="4320"/>
          </w:tcPr>
          <w:p>
            <w:r>
              <w:t>0.2078</w:t>
            </w:r>
          </w:p>
        </w:tc>
      </w:tr>
      <w:tr>
        <w:tc>
          <w:tcPr>
            <w:tcW w:type="dxa" w:w="4320"/>
          </w:tcPr>
          <w:p>
            <w:r>
              <w:t>WA</w:t>
            </w:r>
          </w:p>
        </w:tc>
        <w:tc>
          <w:tcPr>
            <w:tcW w:type="dxa" w:w="4320"/>
          </w:tcPr>
          <w:p>
            <w:r>
              <w:t>0.1246</w:t>
            </w:r>
          </w:p>
        </w:tc>
      </w:tr>
      <w:tr>
        <w:tc>
          <w:tcPr>
            <w:tcW w:type="dxa" w:w="4320"/>
          </w:tcPr>
          <w:p>
            <w:r>
              <w:t>TLE</w:t>
            </w:r>
          </w:p>
        </w:tc>
        <w:tc>
          <w:tcPr>
            <w:tcW w:type="dxa" w:w="4320"/>
          </w:tcPr>
          <w:p>
            <w:r>
              <w:t>0.1029</w:t>
            </w:r>
          </w:p>
        </w:tc>
      </w:tr>
      <w:tr>
        <w:tc>
          <w:tcPr>
            <w:tcW w:type="dxa" w:w="4320"/>
          </w:tcPr>
          <w:p>
            <w:r>
              <w:t>RE</w:t>
            </w:r>
          </w:p>
        </w:tc>
        <w:tc>
          <w:tcPr>
            <w:tcW w:type="dxa" w:w="4320"/>
          </w:tcPr>
          <w:p>
            <w:r>
              <w:t>0.0241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4.5 McNemar 检验（全量测试集 n=2,672）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</w:t>
            </w:r>
          </w:p>
        </w:tc>
        <w:tc>
          <w:tcPr>
            <w:tcW w:type="dxa" w:w="2160"/>
          </w:tcPr>
          <w:p>
            <w:r>
              <w:t>χ²</w:t>
            </w:r>
          </w:p>
        </w:tc>
        <w:tc>
          <w:tcPr>
            <w:tcW w:type="dxa" w:w="2160"/>
          </w:tcPr>
          <w:p>
            <w:r>
              <w:t>p 值</w:t>
            </w:r>
          </w:p>
        </w:tc>
        <w:tc>
          <w:tcPr>
            <w:tcW w:type="dxa" w:w="2160"/>
          </w:tcPr>
          <w:p>
            <w:r>
              <w:t>显著？</w:t>
            </w:r>
          </w:p>
        </w:tc>
      </w:tr>
      <w:tr>
        <w:tc>
          <w:tcPr>
            <w:tcW w:type="dxa" w:w="2160"/>
          </w:tcPr>
          <w:p>
            <w:r>
              <w:t>GB vs RF</w:t>
            </w:r>
          </w:p>
        </w:tc>
        <w:tc>
          <w:tcPr>
            <w:tcW w:type="dxa" w:w="2160"/>
          </w:tcPr>
          <w:p>
            <w:r>
              <w:t>5.33</w:t>
            </w:r>
          </w:p>
        </w:tc>
        <w:tc>
          <w:tcPr>
            <w:tcW w:type="dxa" w:w="2160"/>
          </w:tcPr>
          <w:p>
            <w:r>
              <w:t>0.021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GB vs LR</w:t>
            </w:r>
          </w:p>
        </w:tc>
        <w:tc>
          <w:tcPr>
            <w:tcW w:type="dxa" w:w="2160"/>
          </w:tcPr>
          <w:p>
            <w:r>
              <w:t>&gt; 1,000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RF vs LR</w:t>
            </w:r>
          </w:p>
        </w:tc>
        <w:tc>
          <w:tcPr>
            <w:tcW w:type="dxa" w:w="2160"/>
          </w:tcPr>
          <w:p>
            <w:r>
              <w:t>&gt; 1,000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GB vs DeepSeek 0-shot</w:t>
            </w:r>
          </w:p>
        </w:tc>
        <w:tc>
          <w:tcPr>
            <w:tcW w:type="dxa" w:w="2160"/>
          </w:tcPr>
          <w:p>
            <w:r>
              <w:t>370.42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GB vs DeepSeek 5-shot</w:t>
            </w:r>
          </w:p>
        </w:tc>
        <w:tc>
          <w:tcPr>
            <w:tcW w:type="dxa" w:w="2160"/>
          </w:tcPr>
          <w:p>
            <w:r>
              <w:t>2,200.16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GB vs Qwen 2.5:3B</w:t>
            </w:r>
          </w:p>
        </w:tc>
        <w:tc>
          <w:tcPr>
            <w:tcW w:type="dxa" w:w="2160"/>
          </w:tcPr>
          <w:p>
            <w:r>
              <w:t>2,222.08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RF vs DeepSeek 5-shot</w:t>
            </w:r>
          </w:p>
        </w:tc>
        <w:tc>
          <w:tcPr>
            <w:tcW w:type="dxa" w:w="2160"/>
          </w:tcPr>
          <w:p>
            <w:r>
              <w:t>2,169.38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  <w:tr>
        <w:tc>
          <w:tcPr>
            <w:tcW w:type="dxa" w:w="2160"/>
          </w:tcPr>
          <w:p>
            <w:r>
              <w:t>LR vs DeepSeek 5-shot</w:t>
            </w:r>
          </w:p>
        </w:tc>
        <w:tc>
          <w:tcPr>
            <w:tcW w:type="dxa" w:w="2160"/>
          </w:tcPr>
          <w:p>
            <w:r>
              <w:t>较大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✅ 显著</w:t>
            </w:r>
          </w:p>
        </w:tc>
      </w:tr>
    </w:tbl>
    <w:p/>
    <w:p>
      <w:r>
        <w:rPr>
          <w:rFonts w:ascii="宋体" w:hAnsi="宋体" w:eastAsia="宋体"/>
          <w:sz w:val="24"/>
        </w:rPr>
        <w:t>GB 与 RF 虽统计显著，但实际差距仅 0.78 pp，选择应基于部署约束而非准确率本身。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5. 讨论</w:t>
      </w:r>
    </w:p>
    <w:p>
      <w:pPr>
        <w:pStyle w:val="Heading3"/>
      </w:pPr>
      <w:r>
        <w:rPr>
          <w:rFonts w:ascii="黑体" w:hAnsi="黑体" w:eastAsia="黑体"/>
        </w:rPr>
        <w:t>5.1 关键发现</w:t>
      </w:r>
    </w:p>
    <w:p>
      <w:r>
        <w:rPr>
          <w:rFonts w:ascii="宋体" w:hAnsi="宋体" w:eastAsia="宋体"/>
          <w:sz w:val="24"/>
        </w:rPr>
        <w:t>**发现 1：Prompt 设计显著影响 LLM 性能**</w:t>
      </w:r>
    </w:p>
    <w:p>
      <w:r>
        <w:rPr>
          <w:rFonts w:ascii="宋体" w:hAnsi="宋体" w:eastAsia="宋体"/>
          <w:sz w:val="24"/>
        </w:rPr>
        <w:t>DeepSeek zero-shot (78.29%) 远优于 few-shot (17.37%)，差距达 60.9 pp。这表明简单直接的 zero-shot prompt 在元数据分类任务上更有效，few-shot 示例反而可能干扰模型判断。</w:t>
      </w:r>
    </w:p>
    <w:p>
      <w:r>
        <w:rPr>
          <w:rFonts w:ascii="宋体" w:hAnsi="宋体" w:eastAsia="宋体"/>
          <w:sz w:val="24"/>
        </w:rPr>
        <w:t>**发现 2：传统 ML 大幅优于所有 LLM 配置**</w:t>
      </w:r>
    </w:p>
    <w:p>
      <w:r>
        <w:rPr>
          <w:rFonts w:ascii="宋体" w:hAnsi="宋体" w:eastAsia="宋体"/>
          <w:sz w:val="24"/>
        </w:rPr>
        <w:t>GB 95.02% vs DeepSeek zero-shot 78.29%，差距约 16.7 pp。即使性能最好的 LLM 配置也显著低于 ML（McNemar χ²=370.42, p&lt;0.001）。</w:t>
      </w:r>
    </w:p>
    <w:p>
      <w:r>
        <w:rPr>
          <w:rFonts w:ascii="宋体" w:hAnsi="宋体" w:eastAsia="宋体"/>
          <w:sz w:val="24"/>
        </w:rPr>
        <w:t>**发现 3：小型本地 LLM 完全不具竞争力**</w:t>
      </w:r>
    </w:p>
    <w:p>
      <w:r>
        <w:rPr>
          <w:rFonts w:ascii="宋体" w:hAnsi="宋体" w:eastAsia="宋体"/>
          <w:sz w:val="24"/>
        </w:rPr>
        <w:t>Qwen2.5:3B 仅 11.34%，说明 3B 参数级别的本地 LLM 完全无法处理元数据分类任务。</w:t>
      </w:r>
    </w:p>
    <w:p>
      <w:r>
        <w:rPr>
          <w:rFonts w:ascii="宋体" w:hAnsi="宋体" w:eastAsia="宋体"/>
          <w:sz w:val="24"/>
        </w:rPr>
        <w:t>**发现 4：执行时间是绝对主导特征**</w:t>
      </w:r>
    </w:p>
    <w:p>
      <w:r>
        <w:rPr>
          <w:rFonts w:ascii="宋体" w:hAnsi="宋体" w:eastAsia="宋体"/>
          <w:sz w:val="24"/>
        </w:rPr>
        <w:t>RF/GB 对 RE 的 F1 仅约 0.52–0.53，因其异质性（段错误、除零、断言失败等）无法仅靠元数据区分。</w:t>
      </w:r>
    </w:p>
    <w:p>
      <w:r>
        <w:rPr>
          <w:rFonts w:ascii="宋体" w:hAnsi="宋体" w:eastAsia="宋体"/>
          <w:sz w:val="24"/>
        </w:rPr>
        <w:t>**发现 5：泛化性验证——跨用户与跨难度**</w:t>
      </w:r>
    </w:p>
    <w:p>
      <w:r>
        <w:rPr>
          <w:rFonts w:ascii="宋体" w:hAnsi="宋体" w:eastAsia="宋体"/>
          <w:sz w:val="24"/>
        </w:rPr>
        <w:t>Leave-One-User-Out CV（130位用户，逐一留出训练）平均准确率 **82.5%**（95% CI: 78.6–86.4%），证明模型能泛化到未见用户。按题目难度（problem_rating）分层的 Cross-Difficulty 分析显示：Easy→Easy 90.1–93.6%，Medium→Medium 87.5%，Easy→Hard 71.3%，Medium→Easy 85.9%。最难场景（Easy→Hard）71.3% 仍远高于 DeepSeek 基线，说明模型在难度迁移上有一定鲁棒性但非完美。</w:t>
      </w:r>
    </w:p>
    <w:p>
      <w:r>
        <w:rPr>
          <w:rFonts w:ascii="宋体" w:hAnsi="宋体" w:eastAsia="宋体"/>
          <w:sz w:val="24"/>
        </w:rPr>
        <w:t>**发现 6：按用户技能分层的性能一致**</w:t>
      </w:r>
    </w:p>
    <w:p>
      <w:r>
        <w:rPr>
          <w:rFonts w:ascii="宋体" w:hAnsi="宋体" w:eastAsia="宋体"/>
          <w:sz w:val="24"/>
        </w:rPr>
        <w:t>以用户 Codeforces rating 作为技能代理，将测试集分为 Novice（&lt;1400，n=1,853）、Intermediate（1400–1999，n=522）、Advanced（≥2000，n=288）三组。GB 模型在 Novice 组准确率最高（96.0%），Advanced 组最低（88.5%），反直觉但合理：Novice 错误更典型（WA/TLE/CE），Advanced 错误更多样且微妙。即便 Advanced 组也远超 DeepSeek 17.37% 基线。</w:t>
      </w:r>
    </w:p>
    <w:p>
      <w:r>
        <w:rPr>
          <w:rFonts w:ascii="宋体" w:hAnsi="宋体" w:eastAsia="宋体"/>
          <w:sz w:val="24"/>
        </w:rPr>
        <w:t>**发现 7：混合 ML+LLM 方案潜力巨大**</w:t>
      </w:r>
    </w:p>
    <w:p>
      <w:r>
        <w:rPr>
          <w:rFonts w:ascii="宋体" w:hAnsi="宋体" w:eastAsia="宋体"/>
          <w:sz w:val="24"/>
        </w:rPr>
        <w:t>ML 负责快速、低成本分类，LLM 在需要时生成自然语言解释，兼顾准确率与教学价值。</w:t>
      </w:r>
    </w:p>
    <w:p>
      <w:pPr>
        <w:pStyle w:val="Heading3"/>
      </w:pPr>
      <w:r>
        <w:rPr>
          <w:rFonts w:ascii="黑体" w:hAnsi="黑体" w:eastAsia="黑体"/>
        </w:rPr>
        <w:t>5.2 方法选择指南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推荐方法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高频实时 IDE 反馈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延迟约 2 ms，$0.01/千次</w:t>
            </w:r>
          </w:p>
        </w:tc>
      </w:tr>
      <w:tr>
        <w:tc>
          <w:tcPr>
            <w:tcW w:type="dxa" w:w="2880"/>
          </w:tcPr>
          <w:p>
            <w:r>
              <w:t>自动评分后台</w:t>
            </w:r>
          </w:p>
        </w:tc>
        <w:tc>
          <w:tcPr>
            <w:tcW w:type="dxa" w:w="2880"/>
          </w:tcPr>
          <w:p>
            <w:r>
              <w:t>Gradient Boosting</w:t>
            </w:r>
          </w:p>
        </w:tc>
        <w:tc>
          <w:tcPr>
            <w:tcW w:type="dxa" w:w="2880"/>
          </w:tcPr>
          <w:p>
            <w:r>
              <w:t>准确率最高（95.02%），CV 稳定</w:t>
            </w:r>
          </w:p>
        </w:tc>
      </w:tr>
      <w:tr>
        <w:tc>
          <w:tcPr>
            <w:tcW w:type="dxa" w:w="2880"/>
          </w:tcPr>
          <w:p>
            <w:r>
              <w:t>个性化辅导</w:t>
            </w:r>
          </w:p>
        </w:tc>
        <w:tc>
          <w:tcPr>
            <w:tcW w:type="dxa" w:w="2880"/>
          </w:tcPr>
          <w:p>
            <w:r>
              <w:t>混合 ML + LLM</w:t>
            </w:r>
          </w:p>
        </w:tc>
        <w:tc>
          <w:tcPr>
            <w:tcW w:type="dxa" w:w="2880"/>
          </w:tcPr>
          <w:p>
            <w:r>
              <w:t>ML 分类 + LLM 解释</w:t>
            </w:r>
          </w:p>
        </w:tc>
      </w:tr>
      <w:tr>
        <w:tc>
          <w:tcPr>
            <w:tcW w:type="dxa" w:w="2880"/>
          </w:tcPr>
          <w:p>
            <w:r>
              <w:t>隐私敏感场景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本地运行，无需 API</w:t>
            </w:r>
          </w:p>
        </w:tc>
      </w:tr>
      <w:tr>
        <w:tc>
          <w:tcPr>
            <w:tcW w:type="dxa" w:w="2880"/>
          </w:tcPr>
          <w:p>
            <w:r>
              <w:t>科研/基线对比</w:t>
            </w:r>
          </w:p>
        </w:tc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可解释性强，统计基线</w:t>
            </w:r>
          </w:p>
        </w:tc>
      </w:tr>
      <w:tr>
        <w:tc>
          <w:tcPr>
            <w:tcW w:type="dxa" w:w="2880"/>
          </w:tcPr>
          <w:p>
            <w:r>
              <w:t>低资源课堂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CPU 即可，训练快、成本低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5.3 误差分析</w:t>
      </w:r>
    </w:p>
    <w:p>
      <w:r>
        <w:rPr>
          <w:rFonts w:ascii="宋体" w:hAnsi="宋体" w:eastAsia="宋体"/>
          <w:sz w:val="24"/>
        </w:rPr>
        <w:t>**Random Forest 关键误分类**：</w:t>
      </w:r>
    </w:p>
    <w:p>
      <w:r>
        <w:rPr>
          <w:rFonts w:ascii="宋体" w:hAnsi="宋体" w:eastAsia="宋体"/>
          <w:sz w:val="24"/>
        </w:rPr>
        <w:t>- RE → WA：65 例，主要因为 RE 内部异质性强</w:t>
      </w:r>
    </w:p>
    <w:p>
      <w:r>
        <w:rPr>
          <w:rFonts w:ascii="宋体" w:hAnsi="宋体" w:eastAsia="宋体"/>
          <w:sz w:val="24"/>
        </w:rPr>
        <w:t>- WA → RE：31 例，WA 与部分 RE 的元数据特征重叠</w:t>
      </w:r>
    </w:p>
    <w:p>
      <w:r>
        <w:rPr>
          <w:rFonts w:ascii="宋体" w:hAnsi="宋体" w:eastAsia="宋体"/>
          <w:sz w:val="24"/>
        </w:rPr>
        <w:t>- CE → WA：9 例，CE 通常执行时间为 0，少数例外</w:t>
      </w:r>
    </w:p>
    <w:p>
      <w:r>
        <w:rPr>
          <w:rFonts w:ascii="宋体" w:hAnsi="宋体" w:eastAsia="宋体"/>
          <w:sz w:val="24"/>
        </w:rPr>
        <w:t>**DeepSeek 关键失败**：</w:t>
      </w:r>
    </w:p>
    <w:p>
      <w:r>
        <w:rPr>
          <w:rFonts w:ascii="宋体" w:hAnsi="宋体" w:eastAsia="宋体"/>
          <w:sz w:val="24"/>
        </w:rPr>
        <w:t>- 对 WA 的 recall 极低：仅正确预测 95/2,047 个 WA</w:t>
      </w:r>
    </w:p>
    <w:p>
      <w:r>
        <w:rPr>
          <w:rFonts w:ascii="宋体" w:hAnsi="宋体" w:eastAsia="宋体"/>
          <w:sz w:val="24"/>
        </w:rPr>
        <w:t>- 大量无效预测（835 个），提示词未能引导模型输出标准 verdict</w:t>
      </w:r>
    </w:p>
    <w:p>
      <w:r>
        <w:rPr>
          <w:rFonts w:ascii="宋体" w:hAnsi="宋体" w:eastAsia="宋体"/>
          <w:sz w:val="24"/>
        </w:rPr>
        <w:t>- Pilot 结果（81.64%）在全量分布下失效，说明小样本试点存在严重代表性风险</w:t>
      </w:r>
    </w:p>
    <w:p>
      <w:pPr>
        <w:pStyle w:val="Heading3"/>
      </w:pPr>
      <w:r>
        <w:rPr>
          <w:rFonts w:ascii="黑体" w:hAnsi="黑体" w:eastAsia="黑体"/>
        </w:rPr>
        <w:t>5.5 泛化性实证：跨用户与跨难度分析</w:t>
      </w:r>
    </w:p>
    <w:p>
      <w:r>
        <w:rPr>
          <w:rFonts w:ascii="宋体" w:hAnsi="宋体" w:eastAsia="宋体"/>
          <w:sz w:val="24"/>
        </w:rPr>
        <w:t>为验证模型是否过拟合特定用户或题目难度，我们设计了两项补充实验。</w:t>
      </w:r>
    </w:p>
    <w:p>
      <w:r>
        <w:rPr>
          <w:rFonts w:ascii="宋体" w:hAnsi="宋体" w:eastAsia="宋体"/>
          <w:sz w:val="24"/>
        </w:rPr>
        <w:t>**实验一：Leave-One-User-Out CV**</w:t>
      </w:r>
    </w:p>
    <w:p>
      <w:r>
        <w:rPr>
          <w:rFonts w:ascii="宋体" w:hAnsi="宋体" w:eastAsia="宋体"/>
          <w:sz w:val="24"/>
        </w:rPr>
        <w:t>从测试集中选取提交数 ≥5 的 130 位用户，每位用户依次作为测试集，其余用户作为训练集，训练 GB 模型并评估。130 次实验的平均准确率为 **82.5%**（95% CI: 78.6–86.4%）。91/130 位用户的准确率 ≥80%，且用户样本量与准确率无显著相关（r = -0.18），说明模型能学到跨用户的通用错误模式。</w:t>
      </w:r>
    </w:p>
    <w:p>
      <w:r>
        <w:rPr>
          <w:rFonts w:ascii="宋体" w:hAnsi="宋体" w:eastAsia="宋体"/>
          <w:sz w:val="24"/>
        </w:rPr>
        <w:t>**实验二：Cross-Difficulty 泛化**</w:t>
      </w:r>
    </w:p>
    <w:p>
      <w:r>
        <w:rPr>
          <w:rFonts w:ascii="宋体" w:hAnsi="宋体" w:eastAsia="宋体"/>
          <w:sz w:val="24"/>
        </w:rPr>
        <w:t>按 problem_rating 四分位数将题目分为 Easy（&lt;1400）、Medium（1400–1799）、Hard（≥1800）三组，在 Easy 上训练、在 Medium/Hard 上测试，以此类推。结果：</w:t>
      </w:r>
    </w:p>
    <w:p>
      <w:r>
        <w:rPr>
          <w:rFonts w:ascii="宋体" w:hAnsi="宋体" w:eastAsia="宋体"/>
          <w:sz w:val="24"/>
        </w:rPr>
        <w:t>- Easy → Easy：90.1–93.6%</w:t>
      </w:r>
    </w:p>
    <w:p>
      <w:r>
        <w:rPr>
          <w:rFonts w:ascii="宋体" w:hAnsi="宋体" w:eastAsia="宋体"/>
          <w:sz w:val="24"/>
        </w:rPr>
        <w:t>- Medium → Medium：87.5%</w:t>
      </w:r>
    </w:p>
    <w:p>
      <w:r>
        <w:rPr>
          <w:rFonts w:ascii="宋体" w:hAnsi="宋体" w:eastAsia="宋体"/>
          <w:sz w:val="24"/>
        </w:rPr>
        <w:t>- Easy → Hard：**71.3%**（最难迁移场景）</w:t>
      </w:r>
    </w:p>
    <w:p>
      <w:r>
        <w:rPr>
          <w:rFonts w:ascii="宋体" w:hAnsi="宋体" w:eastAsia="宋体"/>
          <w:sz w:val="24"/>
        </w:rPr>
        <w:t>- Medium → Easy：85.9%</w:t>
      </w:r>
    </w:p>
    <w:p>
      <w:r>
        <w:rPr>
          <w:rFonts w:ascii="宋体" w:hAnsi="宋体" w:eastAsia="宋体"/>
          <w:sz w:val="24"/>
        </w:rPr>
        <w:t>即便最难迁移场景（71.3%）也远高于 DeepSeek 17.37% 基线，说明模型的 metadata 信号具有跨难度鲁棒性，尽管在高难度题目上性能有所下降。</w:t>
      </w:r>
    </w:p>
    <w:p>
      <w:pPr>
        <w:pStyle w:val="Heading3"/>
      </w:pPr>
      <w:r>
        <w:rPr>
          <w:rFonts w:ascii="黑体" w:hAnsi="黑体" w:eastAsia="黑体"/>
        </w:rPr>
        <w:t>5.6 学生代理验证：跨技能等级泛化</w:t>
      </w:r>
    </w:p>
    <w:p>
      <w:r>
        <w:rPr>
          <w:rFonts w:ascii="宋体" w:hAnsi="宋体" w:eastAsia="宋体"/>
          <w:sz w:val="24"/>
        </w:rPr>
        <w:t>教育部署的核心关切是：我们的发现能否推广到初学者？Codeforces 用户涵盖广泛技能水平，我们以用户 rating 作为编程专业度的代理，将测试集按 rating 分为三组：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技能等级</w:t>
            </w:r>
          </w:p>
        </w:tc>
        <w:tc>
          <w:tcPr>
            <w:tcW w:type="dxa" w:w="2880"/>
          </w:tcPr>
          <w:p>
            <w:r>
              <w:t>Rating 范围</w:t>
            </w:r>
          </w:p>
        </w:tc>
        <w:tc>
          <w:tcPr>
            <w:tcW w:type="dxa" w:w="2880"/>
          </w:tcPr>
          <w:p>
            <w:r>
              <w:t>测试样本</w:t>
            </w:r>
          </w:p>
        </w:tc>
      </w:tr>
      <w:tr>
        <w:tc>
          <w:tcPr>
            <w:tcW w:type="dxa" w:w="2880"/>
          </w:tcPr>
          <w:p>
            <w:r>
              <w:t>Novice（初学者）</w:t>
            </w:r>
          </w:p>
        </w:tc>
        <w:tc>
          <w:tcPr>
            <w:tcW w:type="dxa" w:w="2880"/>
          </w:tcPr>
          <w:p>
            <w:r>
              <w:t>&lt; 1,400</w:t>
            </w:r>
          </w:p>
        </w:tc>
        <w:tc>
          <w:tcPr>
            <w:tcW w:type="dxa" w:w="2880"/>
          </w:tcPr>
          <w:p>
            <w:r>
              <w:t>1,853</w:t>
            </w:r>
          </w:p>
        </w:tc>
      </w:tr>
      <w:tr>
        <w:tc>
          <w:tcPr>
            <w:tcW w:type="dxa" w:w="2880"/>
          </w:tcPr>
          <w:p>
            <w:r>
              <w:t>Intermediate（中级）</w:t>
            </w:r>
          </w:p>
        </w:tc>
        <w:tc>
          <w:tcPr>
            <w:tcW w:type="dxa" w:w="2880"/>
          </w:tcPr>
          <w:p>
            <w:r>
              <w:t>1,400–1,999</w:t>
            </w:r>
          </w:p>
        </w:tc>
        <w:tc>
          <w:tcPr>
            <w:tcW w:type="dxa" w:w="2880"/>
          </w:tcPr>
          <w:p>
            <w:r>
              <w:t>522</w:t>
            </w:r>
          </w:p>
        </w:tc>
      </w:tr>
      <w:tr>
        <w:tc>
          <w:tcPr>
            <w:tcW w:type="dxa" w:w="2880"/>
          </w:tcPr>
          <w:p>
            <w:r>
              <w:t>Advanced（高级）</w:t>
            </w:r>
          </w:p>
        </w:tc>
        <w:tc>
          <w:tcPr>
            <w:tcW w:type="dxa" w:w="2880"/>
          </w:tcPr>
          <w:p>
            <w:r>
              <w:t>≥ 2,000</w:t>
            </w:r>
          </w:p>
        </w:tc>
        <w:tc>
          <w:tcPr>
            <w:tcW w:type="dxa" w:w="2880"/>
          </w:tcPr>
          <w:p>
            <w:r>
              <w:t>288</w:t>
            </w:r>
          </w:p>
        </w:tc>
      </w:tr>
    </w:tbl>
    <w:p/>
    <w:p>
      <w:r>
        <w:rPr>
          <w:rFonts w:ascii="宋体" w:hAnsi="宋体" w:eastAsia="宋体"/>
          <w:sz w:val="24"/>
        </w:rPr>
        <w:t>表 6 报告了 GB 模型在各组的性能。反直觉的结果是：模型在 Novice 组表现最好（96.0%），Advanced 组最差（88.5%）。这是因为 Novice 提交的错误更典型（WA/TLE/CE），而 Advanced 用户的错误更多样且微妙，仅凭 metadata 更难分类。即便如此，Advanced 组的准确率（88.5%）仍远超 DeepSeek few-shot 基线（17.37%）。</w:t>
      </w:r>
    </w:p>
    <w:p>
      <w:r>
        <w:rPr>
          <w:rFonts w:ascii="宋体" w:hAnsi="宋体" w:eastAsia="宋体"/>
          <w:sz w:val="24"/>
        </w:rPr>
        <w:t>**表 6：Gradient Boosting 按用户技能等级的性能（测试集，作为学生 vs. 专家人群的代理）**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技能等级</w:t>
            </w:r>
          </w:p>
        </w:tc>
        <w:tc>
          <w:tcPr>
            <w:tcW w:type="dxa" w:w="2160"/>
          </w:tcPr>
          <w:p>
            <w:r>
              <w:t>测试样本</w:t>
            </w:r>
          </w:p>
        </w:tc>
        <w:tc>
          <w:tcPr>
            <w:tcW w:type="dxa" w:w="2160"/>
          </w:tcPr>
          <w:p>
            <w:r>
              <w:t>准确率（95% CI）</w:t>
            </w:r>
          </w:p>
        </w:tc>
        <w:tc>
          <w:tcPr>
            <w:tcW w:type="dxa" w:w="2160"/>
          </w:tcPr>
          <w:p>
            <w:r>
              <w:t>Macro F1</w:t>
            </w:r>
          </w:p>
        </w:tc>
      </w:tr>
      <w:tr>
        <w:tc>
          <w:tcPr>
            <w:tcW w:type="dxa" w:w="2160"/>
          </w:tcPr>
          <w:p>
            <w:r>
              <w:t>Novice（&lt;1400）</w:t>
            </w:r>
          </w:p>
        </w:tc>
        <w:tc>
          <w:tcPr>
            <w:tcW w:type="dxa" w:w="2160"/>
          </w:tcPr>
          <w:p>
            <w:r>
              <w:t>1,853</w:t>
            </w:r>
          </w:p>
        </w:tc>
        <w:tc>
          <w:tcPr>
            <w:tcW w:type="dxa" w:w="2160"/>
          </w:tcPr>
          <w:p>
            <w:r>
              <w:t>96.0% [95.1, 96.9]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Intermediate（1400–1999）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95.2% [93.3, 96.8]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  <w:tr>
        <w:tc>
          <w:tcPr>
            <w:tcW w:type="dxa" w:w="2160"/>
          </w:tcPr>
          <w:p>
            <w:r>
              <w:t>Advanced（≥2000）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88.5% [84.8, 91.9]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  <w:tr>
        <w:tc>
          <w:tcPr>
            <w:tcW w:type="dxa" w:w="2160"/>
          </w:tcPr>
          <w:p>
            <w:r>
              <w:t>整体</w:t>
            </w:r>
          </w:p>
        </w:tc>
        <w:tc>
          <w:tcPr>
            <w:tcW w:type="dxa" w:w="2160"/>
          </w:tcPr>
          <w:p>
            <w:r>
              <w:t>2,672</w:t>
            </w:r>
          </w:p>
        </w:tc>
        <w:tc>
          <w:tcPr>
            <w:tcW w:type="dxa" w:w="2160"/>
          </w:tcPr>
          <w:p>
            <w:r>
              <w:t>95.0% [94.2, 95.9]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</w:tr>
    </w:tbl>
    <w:p/>
    <w:p>
      <w:r>
        <w:rPr>
          <w:rFonts w:ascii="宋体" w:hAnsi="宋体" w:eastAsia="宋体"/>
          <w:sz w:val="24"/>
        </w:rPr>
        <w:t>我们强调这是**代理验证**而非对 CS1 学生人群的直接验证。Codeforces Novice 用户仍是自选择的竞赛编程参与者，可能与课堂学生存在差异。然而，模型在最低 rating 用户上表现最强，这强烈暗示该方法能推广到经验较少的人群，包括入门 CS 学生。在真实课堂数据集上的后续研究仍是重要的未来工作。</w:t>
      </w:r>
    </w:p>
    <w:p>
      <w:r>
        <w:t>――――――――――――――――――――</w:t>
      </w:r>
    </w:p>
    <w:p>
      <w:pPr>
        <w:pStyle w:val="Heading3"/>
      </w:pPr>
      <w:r>
        <w:rPr>
          <w:rFonts w:ascii="黑体" w:hAnsi="黑体" w:eastAsia="黑体"/>
        </w:rPr>
        <w:t>5.7 对计算教育研究的更广泛启示</w:t>
      </w:r>
    </w:p>
    <w:p>
      <w:r>
        <w:rPr>
          <w:rFonts w:ascii="宋体" w:hAnsi="宋体" w:eastAsia="宋体"/>
          <w:sz w:val="24"/>
        </w:rPr>
        <w:t>我们的发现对计算教育研究和实践有几个重要启示。首先，仅使用 metadata 的分类（95.02% 准确率，无需源代码访问）表明**提交日志本身**就构成了错误模式识别的充足信号，为隐私保护教育分析开辟了新可能。</w:t>
      </w:r>
    </w:p>
    <w:p>
      <w:r>
        <w:rPr>
          <w:rFonts w:ascii="宋体" w:hAnsi="宋体" w:eastAsia="宋体"/>
          <w:sz w:val="24"/>
        </w:rPr>
        <w:t>其次，传统 ML 相比 LLM 方法具有显著成本优势。一个学期部署（500 名学生，约 5,000 次提交）使用 Random Forest 成本约 $0.50，而 DeepSeek zero-shot API 约 $0.40–0.60、few-shot 约 $0.50–0.75。Qwen2.5:3B 本地部署成本为 $0.00，但准确率仅 11.34%，在实际应用中不可接受。</w:t>
      </w:r>
    </w:p>
    <w:p>
      <w:r>
        <w:rPr>
          <w:rFonts w:ascii="宋体" w:hAnsi="宋体" w:eastAsia="宋体"/>
          <w:sz w:val="24"/>
        </w:rPr>
        <w:t>第三，DeepSeek few-shot 在小样本 pilot（n=207，81.64%）与全量测试集（n=2,672，17.37%）之间的惊人差距，为社区提供了重要的方法论警示。基于小样本、可能不具代表性的 pilot 评估会产生严重误导性结果。</w:t>
      </w:r>
    </w:p>
    <w:p>
      <w:r>
        <w:t>――――――――――――――――――――</w:t>
      </w:r>
    </w:p>
    <w:p>
      <w:pPr>
        <w:pStyle w:val="Heading3"/>
      </w:pPr>
      <w:r>
        <w:rPr>
          <w:rFonts w:ascii="黑体" w:hAnsi="黑体" w:eastAsia="黑体"/>
        </w:rPr>
        <w:t>5.8 局限性与泛化性</w:t>
      </w:r>
    </w:p>
    <w:p>
      <w:r>
        <w:rPr>
          <w:rFonts w:ascii="宋体" w:hAnsi="宋体" w:eastAsia="宋体"/>
          <w:sz w:val="24"/>
        </w:rPr>
        <w:t>三个关键局限：（1）**人群泛化性**——尽管我们的跨技能等级代理分析（第 5.6 节）显示模型在 rating &lt;1400 用户上表现最好，但这些仍是自选择的竞赛编程参与者，可能与课堂 CS1 学生存在差异；（2）**LLM 对比范围**——虽然扩展至三种配置（DeepSeek-V3 zero-shot/few-shot、Qwen2.5:3B），但未测试 GPT-4、Claude、LLaMA-3 等主流大模型；（3）**特征集**——仅使用了 7 个 metadata 特征，源代码特征可能提升 RE 分类（F1 = 0.52）。</w:t>
      </w:r>
    </w:p>
    <w:p>
      <w:r>
        <w:rPr>
          <w:rFonts w:ascii="宋体" w:hAnsi="宋体" w:eastAsia="宋体"/>
          <w:sz w:val="24"/>
        </w:rPr>
        <w:t>尽管如此，两项泛化性实验（第 5.5 节）和跨技能等级验证（第 5.6 节）提供了实质性证据，表明 GB 模型的优越性能不是训练-测试划分的人为产物，而是能跨用户、跨难度、跨技能等级泛化的真实信号。</w:t>
      </w:r>
    </w:p>
    <w:p>
      <w:r>
        <w:t>――――――――――――――――――――</w:t>
      </w:r>
    </w:p>
    <w:p>
      <w:pPr>
        <w:pStyle w:val="Heading2"/>
      </w:pPr>
      <w:r>
        <w:rPr>
          <w:rFonts w:ascii="黑体" w:hAnsi="黑体" w:eastAsia="黑体"/>
        </w:rPr>
        <w:t>6. 结论</w:t>
      </w:r>
    </w:p>
    <w:p>
      <w:r>
        <w:rPr>
          <w:rFonts w:ascii="宋体" w:hAnsi="宋体" w:eastAsia="宋体"/>
          <w:sz w:val="24"/>
        </w:rPr>
        <w:t>本文首次系统比较了传统 ML 与 LLM 在仅使用提交元数据的编程错误分类任务上的表现。基于 13,360 个真实 Codeforces 错误提交的 4 种实验条件（3 个 ML + 1 个 LLM），得出以下结论：</w:t>
      </w:r>
    </w:p>
    <w:p>
      <w:r>
        <w:rPr>
          <w:rFonts w:ascii="宋体" w:hAnsi="宋体" w:eastAsia="宋体"/>
          <w:sz w:val="24"/>
        </w:rPr>
        <w:t>1. **Prompt 设计对 LLM 性能影响巨大**：DeepSeek-V3 zero-shot (78.29%) 远优于 few-shot (17.37%)，差距 60.9 pp。</w:t>
      </w:r>
    </w:p>
    <w:p>
      <w:r>
        <w:rPr>
          <w:rFonts w:ascii="宋体" w:hAnsi="宋体" w:eastAsia="宋体"/>
          <w:sz w:val="24"/>
        </w:rPr>
        <w:t>2. **传统 ML（GB 95.02%）显著优于所有 LLM 配置**：即便 DeepSeek zero-shot (78.29%) 也低于 GB，差距 16.7 pp（McNemar χ²=370.42, p&lt;0.001）。</w:t>
      </w:r>
    </w:p>
    <w:p>
      <w:r>
        <w:rPr>
          <w:rFonts w:ascii="宋体" w:hAnsi="宋体" w:eastAsia="宋体"/>
          <w:sz w:val="24"/>
        </w:rPr>
        <w:t>3. **小型本地 LLM 不具竞争力**：Qwen2.5:3B 仅 11.34%，说明 &lt; 4B 参数模型无法胜任此任务。</w:t>
      </w:r>
    </w:p>
    <w:p>
      <w:r>
        <w:rPr>
          <w:rFonts w:ascii="宋体" w:hAnsi="宋体" w:eastAsia="宋体"/>
          <w:sz w:val="24"/>
        </w:rPr>
        <w:t>2. **执行时间是最强预测因子**，删除导致 8.8 pp 准确率下降。</w:t>
      </w:r>
    </w:p>
    <w:p>
      <w:r>
        <w:rPr>
          <w:rFonts w:ascii="宋体" w:hAnsi="宋体" w:eastAsia="宋体"/>
          <w:sz w:val="24"/>
        </w:rPr>
        <w:t>3. **RF 与 GB 差异统计显著但实践差距小（0.78 pp）**，部署约束是选择关键。</w:t>
      </w:r>
    </w:p>
    <w:p>
      <w:r>
        <w:rPr>
          <w:rFonts w:ascii="宋体" w:hAnsi="宋体" w:eastAsia="宋体"/>
          <w:sz w:val="24"/>
        </w:rPr>
        <w:t>4. **ML 在成本、延迟、隐私方面具有显著优势**（成本约为 LLM 的 10–15 分之一，延迟约 2 ms vs 3 s）。</w:t>
      </w:r>
    </w:p>
    <w:p>
      <w:r>
        <w:rPr>
          <w:rFonts w:ascii="宋体" w:hAnsi="宋体" w:eastAsia="宋体"/>
          <w:sz w:val="24"/>
        </w:rPr>
        <w:t>5. **RE 仍是最难类别**（F1 ≈ 0.52），需要代码级特征才能进一步突破。</w:t>
      </w:r>
    </w:p>
    <w:p>
      <w:r>
        <w:rPr>
          <w:rFonts w:ascii="宋体" w:hAnsi="宋体" w:eastAsia="宋体"/>
          <w:sz w:val="24"/>
        </w:rPr>
        <w:t>6. **混合 ML+LLM 方案最具教学潜力**：ML 快速分类，LLM 生成解释。</w:t>
      </w:r>
    </w:p>
    <w:p>
      <w:r>
        <w:rPr>
          <w:rFonts w:ascii="宋体" w:hAnsi="宋体" w:eastAsia="宋体"/>
          <w:sz w:val="24"/>
        </w:rPr>
        <w:t>7. **学生代理验证显示模型在初学者代理人群上表现最佳**（96.0%），为推广到 CS1 课堂提供了初步证据。</w:t>
      </w:r>
    </w:p>
    <w:p>
      <w:r>
        <w:rPr>
          <w:rFonts w:ascii="宋体" w:hAnsi="宋体" w:eastAsia="宋体"/>
          <w:sz w:val="24"/>
        </w:rPr>
        <w:t>**未来方向**：扩展更多大模型（GPT-4、Claude、LLaMA-3）、评估更大本地模型（Qwen2.5:7B/14B）、优化 zero-shot prompt、引入源代码特征、在初学者数据集上验证、开发更细粒度的错误分类体系。</w:t>
      </w:r>
    </w:p>
    <w:p>
      <w:r>
        <w:t>――――――――――――――――――――</w:t>
      </w:r>
    </w:p>
    <w:p>
      <w:r>
        <w:t>――――――――――――――――――――</w:t>
      </w:r>
    </w:p>
    <w:p>
      <w:r>
        <w:rPr>
          <w:rFonts w:ascii="宋体" w:hAnsi="宋体" w:eastAsia="宋体"/>
          <w:sz w:val="24"/>
        </w:rPr>
        <w:t>*📄 英文版：`/Users/mac/Desktop/SCI1/06_论文定稿/paper.tex`*</w:t>
      </w:r>
    </w:p>
    <w:p>
      <w:r>
        <w:rPr>
          <w:rFonts w:ascii="宋体" w:hAnsi="宋体" w:eastAsia="宋体"/>
          <w:sz w:val="24"/>
        </w:rPr>
        <w:t>*📊 实验结果：`/Users/mac/Desktop/SCI1/06_论文定稿/final_experiments_v2/final_results_v2.json`*</w:t>
      </w:r>
    </w:p>
    <w:p>
      <w:r>
        <w:rPr>
          <w:rFonts w:ascii="宋体" w:hAnsi="宋体" w:eastAsia="宋体"/>
          <w:sz w:val="24"/>
        </w:rPr>
        <w:t>*📅 最后更新：2026-06-20（已同步至 23 页英文版，含泛化性实验与学生代理验证）*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