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98C" w:rsidRDefault="001710A1">
      <w:r>
        <w:t>Transformation</w:t>
      </w:r>
    </w:p>
    <w:p w:rsidR="001710A1" w:rsidRDefault="001710A1">
      <w:r>
        <w:rPr>
          <w:noProof/>
        </w:rPr>
        <w:drawing>
          <wp:inline distT="0" distB="0" distL="0" distR="0">
            <wp:extent cx="4419600" cy="20467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85" cy="204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A1" w:rsidRDefault="001710A1"/>
    <w:p w:rsidR="001710A1" w:rsidRDefault="001710A1">
      <w:pPr>
        <w:rPr>
          <w:lang w:val="vi-VN"/>
        </w:rPr>
      </w:pPr>
      <w:r>
        <w:t xml:space="preserve">Standardizing </w:t>
      </w:r>
      <w:r>
        <w:rPr>
          <w:lang w:val="vi-VN"/>
        </w:rPr>
        <w:t>là phép biến đổi đặc biệt, khiến cho E(X) = 0 và Var(X) = 1</w:t>
      </w:r>
    </w:p>
    <w:p w:rsidR="001710A1" w:rsidRDefault="001710A1">
      <w:pPr>
        <w:rPr>
          <w:lang w:val="vi-VN"/>
        </w:rPr>
      </w:pPr>
      <w:r>
        <w:rPr>
          <w:lang w:val="vi-VN"/>
        </w:rPr>
        <w:t>Normal Distribution sau khi qua Standardize gọi là Standard Normal Distribution</w:t>
      </w:r>
    </w:p>
    <w:p w:rsidR="001710A1" w:rsidRDefault="001710A1">
      <w:pPr>
        <w:rPr>
          <w:lang w:val="vi-VN"/>
        </w:rPr>
      </w:pPr>
    </w:p>
    <w:p w:rsidR="001710A1" w:rsidRDefault="001710A1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507230"/>
            <wp:positionH relativeFrom="column">
              <wp:align>left</wp:align>
            </wp:positionH>
            <wp:positionV relativeFrom="paragraph">
              <wp:align>top</wp:align>
            </wp:positionV>
            <wp:extent cx="4438650" cy="2311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vi-VN"/>
        </w:rPr>
        <w:br w:type="textWrapping" w:clear="all"/>
      </w:r>
    </w:p>
    <w:p w:rsidR="001710A1" w:rsidRDefault="001710A1">
      <w:pPr>
        <w:rPr>
          <w:lang w:val="vi-VN"/>
        </w:rPr>
      </w:pPr>
      <w:r>
        <w:rPr>
          <w:lang w:val="vi-VN"/>
        </w:rPr>
        <w:t>Các bước Standardizing</w:t>
      </w:r>
    </w:p>
    <w:p w:rsidR="001710A1" w:rsidRDefault="001710A1">
      <w:pPr>
        <w:rPr>
          <w:lang w:val="vi-VN"/>
        </w:rPr>
      </w:pPr>
      <w:r>
        <w:rPr>
          <w:lang w:val="vi-VN"/>
        </w:rPr>
        <w:t>1, Cho Mean = 0 bằng cách dịch chuyển đồ thị sang bên trái</w:t>
      </w:r>
    </w:p>
    <w:p w:rsidR="001710A1" w:rsidRDefault="001710A1">
      <w:pPr>
        <w:rPr>
          <w:lang w:val="vi-VN"/>
        </w:rPr>
      </w:pPr>
    </w:p>
    <w:p w:rsidR="001710A1" w:rsidRDefault="001710A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508500" cy="217951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403" cy="21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A1" w:rsidRDefault="001710A1">
      <w:pPr>
        <w:rPr>
          <w:lang w:val="vi-VN"/>
        </w:rPr>
      </w:pPr>
      <w:r>
        <w:rPr>
          <w:lang w:val="vi-VN"/>
        </w:rPr>
        <w:t>2, Cho Standard Diviation = 0 bằng cách chia X cho sigma</w:t>
      </w:r>
    </w:p>
    <w:p w:rsidR="001710A1" w:rsidRDefault="001710A1">
      <w:pPr>
        <w:rPr>
          <w:lang w:val="vi-VN"/>
        </w:rPr>
      </w:pPr>
    </w:p>
    <w:p w:rsidR="001710A1" w:rsidRDefault="001710A1">
      <w:pPr>
        <w:rPr>
          <w:lang w:val="vi-VN"/>
        </w:rPr>
      </w:pPr>
      <w:r>
        <w:rPr>
          <w:noProof/>
        </w:rPr>
        <w:drawing>
          <wp:inline distT="0" distB="0" distL="0" distR="0">
            <wp:extent cx="4516059" cy="200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89" cy="201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A1" w:rsidRDefault="001710A1">
      <w:pPr>
        <w:rPr>
          <w:lang w:val="vi-VN"/>
        </w:rPr>
      </w:pPr>
    </w:p>
    <w:p w:rsidR="001710A1" w:rsidRDefault="001710A1">
      <w:pPr>
        <w:rPr>
          <w:lang w:val="vi-VN"/>
        </w:rPr>
      </w:pPr>
      <w:r>
        <w:rPr>
          <w:lang w:val="vi-VN"/>
        </w:rPr>
        <w:t>Công thức ngắn gọn:</w:t>
      </w:r>
    </w:p>
    <w:p w:rsidR="001710A1" w:rsidRDefault="001710A1">
      <w:pPr>
        <w:rPr>
          <w:lang w:val="vi-VN"/>
        </w:rPr>
      </w:pPr>
    </w:p>
    <w:p w:rsidR="001710A1" w:rsidRDefault="001710A1">
      <w:pPr>
        <w:rPr>
          <w:lang w:val="vi-VN"/>
        </w:rPr>
      </w:pPr>
      <w:r>
        <w:rPr>
          <w:noProof/>
        </w:rPr>
        <w:drawing>
          <wp:inline distT="0" distB="0" distL="0" distR="0">
            <wp:extent cx="4562308" cy="139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825" cy="139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A1" w:rsidRDefault="001710A1">
      <w:pPr>
        <w:rPr>
          <w:lang w:val="vi-VN"/>
        </w:rPr>
      </w:pPr>
    </w:p>
    <w:p w:rsidR="001710A1" w:rsidRDefault="001710A1" w:rsidP="001710A1">
      <w:pPr>
        <w:tabs>
          <w:tab w:val="left" w:pos="6810"/>
        </w:tabs>
        <w:rPr>
          <w:lang w:val="vi-VN"/>
        </w:rPr>
      </w:pPr>
      <w:r>
        <w:rPr>
          <w:lang w:val="vi-VN"/>
        </w:rPr>
        <w:t>Từ Normal tới Standard Normal chỉ cần 1 phép biến đổi</w:t>
      </w:r>
      <w:r>
        <w:rPr>
          <w:lang w:val="vi-VN"/>
        </w:rPr>
        <w:tab/>
      </w:r>
    </w:p>
    <w:p w:rsidR="001710A1" w:rsidRDefault="001710A1" w:rsidP="001710A1">
      <w:pPr>
        <w:tabs>
          <w:tab w:val="left" w:pos="6810"/>
        </w:tabs>
        <w:rPr>
          <w:lang w:val="vi-VN"/>
        </w:rPr>
      </w:pPr>
    </w:p>
    <w:p w:rsidR="001710A1" w:rsidRDefault="001710A1" w:rsidP="001710A1">
      <w:pPr>
        <w:tabs>
          <w:tab w:val="left" w:pos="6810"/>
        </w:tabs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572000" cy="296496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20" cy="297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A1" w:rsidRDefault="001710A1" w:rsidP="001710A1">
      <w:pPr>
        <w:tabs>
          <w:tab w:val="left" w:pos="6810"/>
        </w:tabs>
        <w:rPr>
          <w:lang w:val="vi-VN"/>
        </w:rPr>
      </w:pPr>
    </w:p>
    <w:p w:rsidR="001710A1" w:rsidRPr="00DC1E79" w:rsidRDefault="001710A1" w:rsidP="001710A1">
      <w:pPr>
        <w:tabs>
          <w:tab w:val="left" w:pos="6810"/>
        </w:tabs>
        <w:rPr>
          <w:lang w:val="vi-VN"/>
        </w:rPr>
      </w:pPr>
      <w:r>
        <w:rPr>
          <w:lang w:val="vi-VN"/>
        </w:rPr>
        <w:t xml:space="preserve">CHỈ NÊN STANDARDIZE KHI CÓ RẤT NHIỀU DATA, VỚI TRƯỜNG HỢP ÍT DATA THÌ CÁC </w:t>
      </w:r>
      <w:r w:rsidR="00DC1E79">
        <w:rPr>
          <w:lang w:val="vi-VN"/>
        </w:rPr>
        <w:t>OUTLIERS SẼ ẢNH HƯỞNG ĐẾN ANALYSIS</w:t>
      </w:r>
      <w:bookmarkStart w:id="0" w:name="_GoBack"/>
      <w:bookmarkEnd w:id="0"/>
    </w:p>
    <w:sectPr w:rsidR="001710A1" w:rsidRPr="00DC1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0A1"/>
    <w:rsid w:val="001710A1"/>
    <w:rsid w:val="00AC4CAA"/>
    <w:rsid w:val="00DC1E79"/>
    <w:rsid w:val="00E3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D9922"/>
  <w15:chartTrackingRefBased/>
  <w15:docId w15:val="{8A51D7C4-3CE7-413A-9C16-F1F68E52B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2021-06-08T03:55:00Z</dcterms:created>
  <dcterms:modified xsi:type="dcterms:W3CDTF">2021-06-08T04:08:00Z</dcterms:modified>
</cp:coreProperties>
</file>