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drawing>
          <wp:inline distT="0" distB="0" distL="0" distR="0">
            <wp:extent cx="857250" cy="647700"/>
            <wp:effectExtent t="0" r="0" b="0" l="0"/>
            <wp:docPr id="4" name="logo" descr="ABEC FX logo" title="ABEC F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8B1F8E"/>
          <w:sz w:val="18"/>
          <w:szCs w:val="18"/>
        </w:rPr>
        <w:t xml:space="preserve">ABEC FX · THE EDGE HANDBOOK · COMPREHENSIVE WORKBOOK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CHAPTER 03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5A1060"/>
          <w:sz w:val="52"/>
          <w:szCs w:val="52"/>
        </w:rPr>
        <w:t xml:space="preserve">Bollinger Bands: The Boundary System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F6577"/>
          <w:sz w:val="24"/>
          <w:szCs w:val="24"/>
        </w:rPr>
        <w:t xml:space="preserve">Three lines that reveal price range, volatility, and when the market is overextended.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4"/>
        <w:gridCol w:w="2677"/>
        <w:gridCol w:w="2677"/>
      </w:tblGrid>
      <w:tr>
        <w:trPr>
          <w:cantSplit/>
          <w:tblHeader/>
        </w:trPr>
        <w:tc>
          <w:tcPr>
            <w:tcW w:type="dxa" w:w="428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6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STARTED</w:t>
            </w:r>
          </w:p>
        </w:tc>
        <w:tc>
          <w:tcPr>
            <w:tcW w:type="dxa" w:w="26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COMPLETED</w:t>
            </w:r>
          </w:p>
        </w:tc>
      </w:tr>
      <w:tr>
        <w:trPr>
          <w:cantSplit/>
          <w:trHeight w:val="560" w:hRule="atLeast"/>
        </w:trPr>
        <w:tc>
          <w:tcPr>
            <w:tcW w:type="dxa" w:w="428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B1F8E" w:sz="24"/>
              <w:bottom w:val="none" w:color="FFFFFF" w:sz="0"/>
              <w:right w:val="none" w:color="FFFFFF" w:sz="0"/>
            </w:tcBorders>
            <w:shd w:fill="F3E4F5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A1060"/>
                <w:sz w:val="22"/>
                <w:szCs w:val="22"/>
              </w:rPr>
              <w:t xml:space="preserve">How to use this workbook</w:t>
            </w:r>
          </w:p>
          <w:p>
            <w:pPr>
              <w:spacing w:after="0" w:before="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Watch the chapter video, then work through each part in order: study notes, key terms, concept check, practical tasks, scenario tests, reflection and your commitment. Do the practical tasks on a live MT5 chart. Check your answers in the Answer Key at the back only after you have finished. Do not rush: study it, revisit it, apply it.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1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What you will learn</w:t>
            </w:r>
          </w:p>
        </w:tc>
      </w:tr>
    </w:tbl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Explain what the upper, middle and lower Bollinger Bands represent.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Read wide bands and tight bands (the squeeze) as signals.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Recognise when price is overextended.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Use the bands to decide when to be cautious, prepare or wait.</w:t>
      </w:r>
    </w:p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2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Study notes</w:t>
            </w:r>
          </w:p>
        </w:tc>
      </w:tr>
    </w:tbl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What Bollinger Bands reveal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Bollinger Bands reveal when price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stretching too far</w:t>
      </w:r>
      <w:r>
        <w:rPr>
          <w:rFonts w:ascii="Arial" w:cs="Arial" w:eastAsia="Arial" w:hAnsi="Arial"/>
          <w:sz w:val="22"/>
          <w:szCs w:val="22"/>
        </w:rPr>
        <w:t xml:space="preserve"> from its normal range, and when the market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quiet, building pressure</w:t>
      </w:r>
      <w:r>
        <w:rPr>
          <w:rFonts w:ascii="Arial" w:cs="Arial" w:eastAsia="Arial" w:hAnsi="Arial"/>
          <w:sz w:val="22"/>
          <w:szCs w:val="22"/>
        </w:rPr>
        <w:t xml:space="preserve"> for its next move.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The three bands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3"/>
        <w:gridCol w:w="2224"/>
        <w:gridCol w:w="5561"/>
      </w:tblGrid>
      <w:tr>
        <w:trPr>
          <w:cantSplit/>
          <w:tblHeader/>
        </w:trPr>
        <w:tc>
          <w:tcPr>
            <w:tcW w:type="dxa" w:w="185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BAND</w:t>
            </w:r>
          </w:p>
        </w:tc>
        <w:tc>
          <w:tcPr>
            <w:tcW w:type="dxa" w:w="222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55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Upper</w:t>
            </w:r>
          </w:p>
        </w:tc>
        <w:tc>
          <w:tcPr>
            <w:tcW w:type="dxa" w:w="222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ceiling</w:t>
            </w:r>
          </w:p>
        </w:tc>
        <w:tc>
          <w:tcPr>
            <w:tcW w:type="dxa" w:w="55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Where price is getting expensive. When price reaches here it is overextended.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Middle</w:t>
            </w:r>
          </w:p>
        </w:tc>
        <w:tc>
          <w:tcPr>
            <w:tcW w:type="dxa" w:w="222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Centre line</w:t>
            </w:r>
          </w:p>
        </w:tc>
        <w:tc>
          <w:tcPr>
            <w:tcW w:type="dxa" w:w="55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moving average: the market's centre of gravity and trend direction.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Lower</w:t>
            </w:r>
          </w:p>
        </w:tc>
        <w:tc>
          <w:tcPr>
            <w:tcW w:type="dxa" w:w="222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floor</w:t>
            </w:r>
          </w:p>
        </w:tc>
        <w:tc>
          <w:tcPr>
            <w:tcW w:type="dxa" w:w="55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Where price is getting cheap. When price reaches here it is stretched low.</w:t>
            </w:r>
          </w:p>
        </w:tc>
      </w:tr>
    </w:tbl>
    <w:p>
      <w:pPr>
        <w:spacing w:after="40" w:before="0"/>
      </w:pP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Two analogies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Rubber band:</w:t>
      </w:r>
      <w:r>
        <w:rPr>
          <w:rFonts w:ascii="Arial" w:cs="Arial" w:eastAsia="Arial" w:hAnsi="Arial"/>
          <w:sz w:val="22"/>
          <w:szCs w:val="22"/>
        </w:rPr>
        <w:t xml:space="preserve"> pull it too far and it snaps back. Price does the same. Upper band = stretched high. Lower band = stretched low. Markets do not stay overextended for long.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Personal space:</w:t>
      </w:r>
      <w:r>
        <w:rPr>
          <w:rFonts w:ascii="Arial" w:cs="Arial" w:eastAsia="Arial" w:hAnsi="Arial"/>
          <w:sz w:val="22"/>
          <w:szCs w:val="22"/>
        </w:rPr>
        <w:t xml:space="preserve"> wide bands = high activity. Tight bands = a quiet market, often preparing for a big move. The 'squeeze' before the breakout is one of the most powerful signals.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Band width as a signal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B1F8E" w:sz="24"/>
              <w:bottom w:val="none" w:color="FFFFFF" w:sz="0"/>
              <w:right w:val="none" w:color="FFFFFF" w:sz="0"/>
            </w:tcBorders>
            <w:shd w:fill="F3E4F5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Ask: is the market calm or explosive? Is price normal... or stretching too far?</w:t>
            </w:r>
          </w:p>
        </w:tc>
      </w:tr>
    </w:tbl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9"/>
        <w:gridCol w:w="4252"/>
        <w:gridCol w:w="3307"/>
      </w:tblGrid>
      <w:tr>
        <w:trPr>
          <w:cantSplit/>
          <w:tblHeader/>
        </w:trPr>
        <w:tc>
          <w:tcPr>
            <w:tcW w:type="dxa" w:w="207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BANDS</w:t>
            </w:r>
          </w:p>
        </w:tc>
        <w:tc>
          <w:tcPr>
            <w:tcW w:type="dxa" w:w="4252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330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207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Wide</w:t>
            </w:r>
          </w:p>
        </w:tc>
        <w:tc>
          <w:tcPr>
            <w:tcW w:type="dxa" w:w="4252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volatility. Active market. Setups form fast and close fast.</w:t>
            </w:r>
          </w:p>
        </w:tc>
        <w:tc>
          <w:tcPr>
            <w:tcW w:type="dxa" w:w="330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Stay disciplined. Trade cautiously.</w:t>
            </w:r>
          </w:p>
        </w:tc>
      </w:tr>
      <w:tr>
        <w:trPr>
          <w:cantSplit/>
        </w:trPr>
        <w:tc>
          <w:tcPr>
            <w:tcW w:type="dxa" w:w="207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Tight (squeeze)</w:t>
            </w:r>
          </w:p>
        </w:tc>
        <w:tc>
          <w:tcPr>
            <w:tcW w:type="dxa" w:w="4252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Quiet market, often the calm before a big move.</w:t>
            </w:r>
          </w:p>
        </w:tc>
        <w:tc>
          <w:tcPr>
            <w:tcW w:type="dxa" w:w="330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 close attention. Prepare.</w:t>
            </w:r>
          </w:p>
        </w:tc>
      </w:tr>
    </w:tbl>
    <w:p>
      <w:pPr>
        <w:spacing w:after="40" w:before="0"/>
      </w:pPr>
    </w:p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3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Key terms</w:t>
            </w:r>
          </w:p>
        </w:tc>
      </w:tr>
    </w:tbl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1"/>
        <w:gridCol w:w="7177"/>
      </w:tblGrid>
      <w:tr>
        <w:trPr>
          <w:cantSplit/>
          <w:tblHeader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Overextended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Price stretched far from its normal range, likely to pull back.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Squeeze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Tight bands signalling a quiet market that may be preparing for a breakout.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Band width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distance between the upper and lower band.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Centre of gravity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middle band, which price keeps returning to.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Volatility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How big and how fast price moves.</w:t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4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Concept check</w:t>
            </w:r>
          </w:p>
        </w:tc>
      </w:tr>
    </w:tbl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A. Fill in the blanks</w:t>
      </w:r>
    </w:p>
    <w:p>
      <w:pPr>
        <w:spacing w:after="8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</w:t>
      </w:r>
      <w:r>
        <w:rPr>
          <w:rFonts w:ascii="Arial" w:cs="Arial" w:eastAsia="Arial" w:hAnsi="Arial"/>
          <w:sz w:val="22"/>
          <w:szCs w:val="22"/>
        </w:rPr>
        <w:t xml:space="preserve"> The upper band is the ________ and the lower band is the ________.</w:t>
      </w:r>
    </w:p>
    <w:p>
      <w:pPr>
        <w:spacing w:after="8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</w:t>
      </w:r>
      <w:r>
        <w:rPr>
          <w:rFonts w:ascii="Arial" w:cs="Arial" w:eastAsia="Arial" w:hAnsi="Arial"/>
          <w:sz w:val="22"/>
          <w:szCs w:val="22"/>
        </w:rPr>
        <w:t xml:space="preserve"> The middle band is the market's ________ of gravity.</w:t>
      </w:r>
    </w:p>
    <w:p>
      <w:pPr>
        <w:spacing w:after="8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</w:t>
      </w:r>
      <w:r>
        <w:rPr>
          <w:rFonts w:ascii="Arial" w:cs="Arial" w:eastAsia="Arial" w:hAnsi="Arial"/>
          <w:sz w:val="22"/>
          <w:szCs w:val="22"/>
        </w:rPr>
        <w:t xml:space="preserve"> Wide bands mean ________ volatility.</w:t>
      </w:r>
    </w:p>
    <w:p>
      <w:pPr>
        <w:spacing w:after="8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</w:t>
      </w:r>
      <w:r>
        <w:rPr>
          <w:rFonts w:ascii="Arial" w:cs="Arial" w:eastAsia="Arial" w:hAnsi="Arial"/>
          <w:sz w:val="22"/>
          <w:szCs w:val="22"/>
        </w:rPr>
        <w:t xml:space="preserve"> Tight bands are called a ________ and are often the calm before a big move.</w:t>
      </w:r>
    </w:p>
    <w:p>
      <w:pPr>
        <w:spacing w:after="8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</w:t>
      </w:r>
      <w:r>
        <w:rPr>
          <w:rFonts w:ascii="Arial" w:cs="Arial" w:eastAsia="Arial" w:hAnsi="Arial"/>
          <w:sz w:val="22"/>
          <w:szCs w:val="22"/>
        </w:rPr>
        <w:t xml:space="preserve"> A flat middle band means a ________ market with no entry signal.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B. True or false? (circle T or F, then correct the false ones)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Price reaching the upper band means it is getting cheap.</w:t>
      </w:r>
      <w:r>
        <w:rPr>
          <w:rFonts w:ascii="Arial" w:cs="Arial" w:eastAsia="Arial" w:hAnsi="Arial"/>
          <w:b/>
          <w:bCs/>
          <w:color w:val="8B1F8E"/>
          <w:sz w:val="22"/>
          <w:szCs w:val="22"/>
        </w:rPr>
        <w:t xml:space="preserve">      T  /  F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Markets usually stay overextended for a long time.</w:t>
      </w:r>
      <w:r>
        <w:rPr>
          <w:rFonts w:ascii="Arial" w:cs="Arial" w:eastAsia="Arial" w:hAnsi="Arial"/>
          <w:b/>
          <w:bCs/>
          <w:color w:val="8B1F8E"/>
          <w:sz w:val="22"/>
          <w:szCs w:val="22"/>
        </w:rPr>
        <w:t xml:space="preserve">      T  /  F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Tight bands mean you can ignore the market.</w:t>
      </w:r>
      <w:r>
        <w:rPr>
          <w:rFonts w:ascii="Arial" w:cs="Arial" w:eastAsia="Arial" w:hAnsi="Arial"/>
          <w:b/>
          <w:bCs/>
          <w:color w:val="8B1F8E"/>
          <w:sz w:val="22"/>
          <w:szCs w:val="22"/>
        </w:rPr>
        <w:t xml:space="preserve">      T  /  F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C. Multiple choice</w:t>
      </w:r>
    </w:p>
    <w:p>
      <w:pPr>
        <w:keepNext/>
        <w:spacing w:after="40" w:before="9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 What do wide bands tell you?</w:t>
      </w:r>
    </w:p>
    <w:p>
      <w:pPr>
        <w:keepNext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A)  A quiet market</w:t>
      </w:r>
    </w:p>
    <w:p>
      <w:pPr>
        <w:keepNext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B)  High volatility and an active market</w:t>
      </w:r>
    </w:p>
    <w:p>
      <w:pPr>
        <w:keepNext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C)  No trend</w:t>
      </w:r>
    </w:p>
    <w:p>
      <w:pPr>
        <w:keepNext w:val="false"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D)  A guaranteed breakout</w:t>
      </w:r>
    </w:p>
    <w:p>
      <w:pPr>
        <w:keepNext/>
        <w:spacing w:after="40" w:before="9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 Price is touching the lower band. What does this suggest?</w:t>
      </w:r>
    </w:p>
    <w:p>
      <w:pPr>
        <w:keepNext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A)  Overextended low, look for a reversal or exit short</w:t>
      </w:r>
    </w:p>
    <w:p>
      <w:pPr>
        <w:keepNext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B)  Buy a bigger lot</w:t>
      </w:r>
    </w:p>
    <w:p>
      <w:pPr>
        <w:keepNext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C)  Ignore it</w:t>
      </w:r>
    </w:p>
    <w:p>
      <w:pPr>
        <w:keepNext w:val="false"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D)  The market is closed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D. Short answers</w:t>
      </w:r>
    </w:p>
    <w:p>
      <w:pPr>
        <w:keepNext/>
        <w:spacing w:after="20" w:before="10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</w:t>
      </w:r>
      <w:r>
        <w:rPr>
          <w:rFonts w:ascii="Arial" w:cs="Arial" w:eastAsia="Arial" w:hAnsi="Arial"/>
          <w:sz w:val="22"/>
          <w:szCs w:val="22"/>
        </w:rPr>
        <w:t xml:space="preserve"> Explain the rubber band analogy and how it applies to Bollinger Bands.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keepNext/>
        <w:spacing w:after="20" w:before="10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</w:t>
      </w:r>
      <w:r>
        <w:rPr>
          <w:rFonts w:ascii="Arial" w:cs="Arial" w:eastAsia="Arial" w:hAnsi="Arial"/>
          <w:sz w:val="22"/>
          <w:szCs w:val="22"/>
        </w:rPr>
        <w:t xml:space="preserve"> What is a squeeze and why does it matter?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5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Practical tasks</w:t>
            </w:r>
          </w:p>
        </w:tc>
      </w:tr>
    </w:tbl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Task 1. Open a live chart and describe each band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Is the upper band rising or falling? Where is price in relation to the middle band?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Task 2. Practice table: observe 4 different charts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9"/>
        <w:gridCol w:w="1483"/>
        <w:gridCol w:w="1575"/>
        <w:gridCol w:w="1483"/>
        <w:gridCol w:w="1575"/>
        <w:gridCol w:w="1483"/>
      </w:tblGrid>
      <w:tr>
        <w:trPr>
          <w:cantSplit/>
          <w:tblHeader/>
        </w:trPr>
        <w:tc>
          <w:tcPr>
            <w:tcW w:type="dxa" w:w="203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INSTRUMENT</w:t>
            </w:r>
          </w:p>
        </w:tc>
        <w:tc>
          <w:tcPr>
            <w:tcW w:type="dxa" w:w="148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UPPER BAND</w:t>
            </w:r>
          </w:p>
        </w:tc>
        <w:tc>
          <w:tcPr>
            <w:tcW w:type="dxa" w:w="1575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MIDDLE BAND</w:t>
            </w:r>
          </w:p>
        </w:tc>
        <w:tc>
          <w:tcPr>
            <w:tcW w:type="dxa" w:w="148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LOWER BAND</w:t>
            </w:r>
          </w:p>
        </w:tc>
        <w:tc>
          <w:tcPr>
            <w:tcW w:type="dxa" w:w="1575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BAND WIDTH</w:t>
            </w:r>
          </w:p>
        </w:tc>
        <w:tc>
          <w:tcPr>
            <w:tcW w:type="dxa" w:w="148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SIGNAL?</w:t>
            </w:r>
          </w:p>
        </w:tc>
      </w:tr>
      <w:tr>
        <w:trPr>
          <w:cantSplit/>
          <w:trHeight w:val="560" w:hRule="atLeast"/>
        </w:trPr>
        <w:tc>
          <w:tcPr>
            <w:tcW w:type="dxa" w:w="203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8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75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8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75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8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203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8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75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8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75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8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203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8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75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8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75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8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203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8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75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8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75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8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Task 3. Observation checklist: tick what is true on your chart right now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Bands are WIDE: high volatility, strong movement, trade cautiously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Bands are TIGHT: squeeze forming, potential breakout incoming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Price at UPPER band: overextended high, look for reversal or exit long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Price at LOWER band: overextended low, look for reversal or exit short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Middle band is FLAT: ranging market, no entry signal, stay out</w:t>
      </w: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6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Scenario test</w:t>
            </w:r>
          </w:p>
        </w:tc>
      </w:tr>
    </w:tbl>
    <w:p>
      <w:pPr>
        <w:spacing w:after="100" w:before="100" w:line="300"/>
      </w:pPr>
      <w:r>
        <w:rPr>
          <w:rFonts w:ascii="Arial" w:cs="Arial" w:eastAsia="Arial" w:hAnsi="Arial"/>
          <w:sz w:val="22"/>
          <w:szCs w:val="22"/>
        </w:rPr>
        <w:t xml:space="preserve">What does each situation tell you? Write the signal (CAUTION, PREPARE, WAIT or NO ENTRY).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954"/>
        <w:gridCol w:w="1531"/>
        <w:gridCol w:w="2703"/>
      </w:tblGrid>
      <w:tr>
        <w:trPr>
          <w:cantSplit/>
          <w:tblHeader/>
        </w:trPr>
        <w:tc>
          <w:tcPr>
            <w:tcW w:type="dxa" w:w="45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5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53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VERDICT</w:t>
            </w:r>
          </w:p>
        </w:tc>
        <w:tc>
          <w:tcPr>
            <w:tcW w:type="dxa" w:w="270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WHY?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495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Bands are very wide and price is moving fast.</w:t>
            </w:r>
          </w:p>
        </w:tc>
        <w:tc>
          <w:tcPr>
            <w:tcW w:type="dxa" w:w="153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495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Bands have narrowed to a tight squeeze after a quiet period.</w:t>
            </w:r>
          </w:p>
        </w:tc>
        <w:tc>
          <w:tcPr>
            <w:tcW w:type="dxa" w:w="153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495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Price has just pushed far beyond the upper band.</w:t>
            </w:r>
          </w:p>
        </w:tc>
        <w:tc>
          <w:tcPr>
            <w:tcW w:type="dxa" w:w="153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495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middle band is flat and price crosses it repeatedly.</w:t>
            </w:r>
          </w:p>
        </w:tc>
        <w:tc>
          <w:tcPr>
            <w:tcW w:type="dxa" w:w="153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7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Reflection</w:t>
            </w:r>
          </w:p>
        </w:tc>
      </w:tr>
    </w:tbl>
    <w:p>
      <w:pPr>
        <w:keepNext/>
        <w:spacing w:after="40" w:before="12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</w:t>
      </w:r>
      <w:r>
        <w:rPr>
          <w:rFonts w:ascii="Arial" w:cs="Arial" w:eastAsia="Arial" w:hAnsi="Arial"/>
          <w:sz w:val="22"/>
          <w:szCs w:val="22"/>
        </w:rPr>
        <w:t xml:space="preserve"> Think of a time you entered a trade without checking if the market was overextended. What happened? How would Bollinger Bands have helped you?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keepNext/>
        <w:spacing w:after="40" w:before="12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</w:t>
      </w:r>
      <w:r>
        <w:rPr>
          <w:rFonts w:ascii="Arial" w:cs="Arial" w:eastAsia="Arial" w:hAnsi="Arial"/>
          <w:sz w:val="22"/>
          <w:szCs w:val="22"/>
        </w:rPr>
        <w:t xml:space="preserve"> How will you use band width before your next trade?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8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Confidence check</w:t>
            </w:r>
          </w:p>
        </w:tc>
      </w:tr>
    </w:tbl>
    <w:p>
      <w:pPr>
        <w:spacing w:after="100" w:before="100" w:line="300"/>
      </w:pPr>
      <w:r>
        <w:rPr>
          <w:rFonts w:ascii="Arial" w:cs="Arial" w:eastAsia="Arial" w:hAnsi="Arial"/>
          <w:sz w:val="22"/>
          <w:szCs w:val="22"/>
        </w:rPr>
        <w:t xml:space="preserve">Tick only what you genuinely understand and can do on a live chart.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 can name the three bands and what each means.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 can tell wide bands from a squeeze.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 can spot an overextended price.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 will check the bands before every entry.</w:t>
      </w: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9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My commitment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B1F8E" w:sz="24"/>
              <w:bottom w:val="none" w:color="FFFFFF" w:sz="0"/>
              <w:right w:val="none" w:color="FFFFFF" w:sz="0"/>
            </w:tcBorders>
            <w:shd w:fill="F3E4F5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20" w:before="60" w:line="3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A1060"/>
                <w:sz w:val="24"/>
                <w:szCs w:val="24"/>
              </w:rPr>
              <w:t xml:space="preserve">“I will always check the Bollinger Bands before entering. Wide bands mean caution. Tight bands mean preparation. Overextended price means I wait, not chase.”</w:t>
            </w:r>
          </w:p>
        </w:tc>
      </w:tr>
    </w:tbl>
    <w:p>
      <w:pPr>
        <w:spacing w:after="2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5"/>
        <w:gridCol w:w="3213"/>
      </w:tblGrid>
      <w:tr>
        <w:trPr>
          <w:cantSplit/>
          <w:tblHeader/>
        </w:trPr>
        <w:tc>
          <w:tcPr>
            <w:tcW w:type="dxa" w:w="6425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SIGNATURE</w:t>
            </w:r>
          </w:p>
        </w:tc>
        <w:tc>
          <w:tcPr>
            <w:tcW w:type="dxa" w:w="321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  <w:trHeight w:val="560" w:hRule="atLeast"/>
        </w:trPr>
        <w:tc>
          <w:tcPr>
            <w:tcW w:type="dxa" w:w="6425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CHECK AFTER YOU FINISH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Answer key</w:t>
            </w:r>
          </w:p>
        </w:tc>
      </w:tr>
    </w:tbl>
    <w:p>
      <w:pPr>
        <w:spacing w:after="80" w:before="0"/>
      </w:pP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A. Fill in the blanks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1.  ceiling; floor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2.  centre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3.  high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4.  squeeze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5.  ranging (sideways)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B. True or false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FALSE.</w:t>
      </w:r>
      <w:r>
        <w:rPr>
          <w:rFonts w:ascii="Arial" w:cs="Arial" w:eastAsia="Arial" w:hAnsi="Arial"/>
          <w:sz w:val="22"/>
          <w:szCs w:val="22"/>
        </w:rPr>
        <w:t xml:space="preserve"> The upper band is where price is getting expensive.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FALSE.</w:t>
      </w:r>
      <w:r>
        <w:rPr>
          <w:rFonts w:ascii="Arial" w:cs="Arial" w:eastAsia="Arial" w:hAnsi="Arial"/>
          <w:sz w:val="22"/>
          <w:szCs w:val="22"/>
        </w:rPr>
        <w:t xml:space="preserve"> Like a rubber band, price tends to snap back.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FALSE.</w:t>
      </w:r>
      <w:r>
        <w:rPr>
          <w:rFonts w:ascii="Arial" w:cs="Arial" w:eastAsia="Arial" w:hAnsi="Arial"/>
          <w:sz w:val="22"/>
          <w:szCs w:val="22"/>
        </w:rPr>
        <w:t xml:space="preserve"> A squeeze deserves close attention.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C. Multiple choice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</w:t>
      </w:r>
      <w:r>
        <w:rPr>
          <w:rFonts w:ascii="Arial" w:cs="Arial" w:eastAsia="Arial" w:hAnsi="Arial"/>
          <w:sz w:val="22"/>
          <w:szCs w:val="22"/>
        </w:rPr>
        <w:t xml:space="preserve">. Wide bands mean high volatility; setups form and close fast.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. At the lower band price is stretched low.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D. Short answers (model answers)</w:t>
      </w:r>
    </w:p>
    <w:p>
      <w:pPr>
        <w:spacing w:after="50" w:before="60" w:line="300"/>
      </w:pPr>
      <w:r>
        <w:rPr>
          <w:rFonts w:ascii="Arial" w:cs="Arial" w:eastAsia="Arial" w:hAnsi="Arial"/>
          <w:sz w:val="22"/>
          <w:szCs w:val="22"/>
        </w:rPr>
        <w:t xml:space="preserve">1.  A rubber band snaps back when pulled too far. Price touching the outer bands is stretched, and markets do not stay overextended for long.</w:t>
      </w:r>
    </w:p>
    <w:p>
      <w:pPr>
        <w:spacing w:after="50" w:before="60" w:line="300"/>
      </w:pPr>
      <w:r>
        <w:rPr>
          <w:rFonts w:ascii="Arial" w:cs="Arial" w:eastAsia="Arial" w:hAnsi="Arial"/>
          <w:sz w:val="22"/>
          <w:szCs w:val="22"/>
        </w:rPr>
        <w:t xml:space="preserve">2.  A squeeze is when the bands tighten in a quiet market. It often comes before a big move, so you pay close attention.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Scenario test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CAUTION.</w:t>
      </w:r>
      <w:r>
        <w:rPr>
          <w:rFonts w:ascii="Arial" w:cs="Arial" w:eastAsia="Arial" w:hAnsi="Arial"/>
          <w:sz w:val="22"/>
          <w:szCs w:val="22"/>
        </w:rPr>
        <w:t xml:space="preserve"> High volatility: setups form and close fast.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PREPARE.</w:t>
      </w:r>
      <w:r>
        <w:rPr>
          <w:rFonts w:ascii="Arial" w:cs="Arial" w:eastAsia="Arial" w:hAnsi="Arial"/>
          <w:sz w:val="22"/>
          <w:szCs w:val="22"/>
        </w:rPr>
        <w:t xml:space="preserve"> Calm before a possible big move.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WAIT.</w:t>
      </w:r>
      <w:r>
        <w:rPr>
          <w:rFonts w:ascii="Arial" w:cs="Arial" w:eastAsia="Arial" w:hAnsi="Arial"/>
          <w:sz w:val="22"/>
          <w:szCs w:val="22"/>
        </w:rPr>
        <w:t xml:space="preserve"> Overextended: do not chase.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ENTRY.</w:t>
      </w:r>
      <w:r>
        <w:rPr>
          <w:rFonts w:ascii="Arial" w:cs="Arial" w:eastAsia="Arial" w:hAnsi="Arial"/>
          <w:sz w:val="22"/>
          <w:szCs w:val="22"/>
        </w:rPr>
        <w:t xml:space="preserve"> Ranging market: stay out.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Practical task guidance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Tasks 1 and 2 are observation tasks on your own charts. A sound answer names the band price is near, the band width (wide/tight) and what that suggests.</w:t>
      </w: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B1F8E" w:sz="24"/>
              <w:bottom w:val="none" w:color="FFFFFF" w:sz="0"/>
              <w:right w:val="none" w:color="FFFFFF" w:sz="0"/>
            </w:tcBorders>
            <w:shd w:fill="F3E4F5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Score yourself: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If you missed any answer, rewatch the chapter video and re-read your study notes before moving on. Do not rush this material. Build your base, sharpen your edge.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F6577"/>
        <w:sz w:val="16"/>
        <w:szCs w:val="16"/>
      </w:rPr>
      <w:t xml:space="preserve">Adebass Base Edge Consult FX · Page </w:t>
    </w:r>
    <w:r>
      <w:rPr>
        <w:rFonts w:ascii="Arial" w:cs="Arial" w:eastAsia="Arial" w:hAnsi="Arial"/>
        <w:color w:val="6F65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1F8E" w:sz="6" w:space="4"/>
      </w:pBdr>
    </w:pPr>
    <w:r>
      <w:rPr>
        <w:rFonts w:ascii="Arial" w:cs="Arial" w:eastAsia="Arial" w:hAnsi="Arial"/>
        <w:color w:val="6F6577"/>
        <w:sz w:val="16"/>
        <w:szCs w:val="16"/>
      </w:rPr>
      <w:t xml:space="preserve">ABEC FX — The Edge Handbook</w:t>
    </w:r>
    <w:r>
      <w:rPr>
        <w:rFonts w:ascii="Arial" w:cs="Arial" w:eastAsia="Arial" w:hAnsi="Arial"/>
        <w:b/>
        <w:bCs/>
        <w:color w:val="8B1F8E"/>
        <w:sz w:val="16"/>
        <w:szCs w:val="16"/>
      </w:rPr>
      <w:t xml:space="preserve">     CHAPTER 03: Bollinger Bands: The Boundary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618b229871be20f6ac9ea7182bf5cdfdc4c4a3a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03: Bollinger Bands: The Boundary System Workbook</dc:title>
  <dc:creator>ABEC FX</dc:creator>
  <cp:lastModifiedBy>Un-named</cp:lastModifiedBy>
  <cp:revision>1</cp:revision>
  <dcterms:created xsi:type="dcterms:W3CDTF">2026-10-21T18:42:11.081Z</dcterms:created>
  <dcterms:modified xsi:type="dcterms:W3CDTF">2026-10-21T18:42:11.081Z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