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D1CD" w14:textId="14BD4E86" w:rsidR="001B4B41" w:rsidRPr="001B4B41" w:rsidRDefault="001B4B41" w:rsidP="001B4B41">
      <w:pPr>
        <w:jc w:val="center"/>
        <w:rPr>
          <w:rFonts w:hint="eastAsia"/>
          <w:sz w:val="32"/>
          <w:szCs w:val="32"/>
        </w:rPr>
      </w:pPr>
      <w:r w:rsidRPr="001B4B41">
        <w:rPr>
          <w:rFonts w:hint="eastAsia"/>
          <w:sz w:val="32"/>
          <w:szCs w:val="32"/>
        </w:rPr>
        <w:t>提示词部分</w:t>
      </w:r>
    </w:p>
    <w:p w14:paraId="1BBC830E" w14:textId="2BCE1881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请基于“巴黎奥运会”主题设计一个信息交互类网站，需满足以下硬性要求：</w:t>
      </w:r>
    </w:p>
    <w:p w14:paraId="29FC76F8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（1）页面结构（3 个核心页面+全局导航）要求：网站逻辑清晰，视觉贴合巴黎奥运会主题（配色参考法国国旗蓝白红，风格简约现代），交互流畅且符合用户习惯。</w:t>
      </w:r>
    </w:p>
    <w:p w14:paraId="556CDB7D" w14:textId="00872A8E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1.全局导航栏：固定顶部，包含“首页”、“赛事中心”、“用户互动”</w:t>
      </w:r>
      <w:r w:rsidR="00805A15"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个一级菜单，移动端自动转为汉堡菜单（点击展开/收起），所有页面导航功能一致，跳转无延迟；</w:t>
      </w:r>
    </w:p>
    <w:p w14:paraId="4C2D2A9E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2.首页（index.html）：·头部Banner：3 张轮播图（巴黎奥运会开幕式、核心场馆、热门项目瞬间，自动切换+手动点击切换）；·核心模块：当日赛事预告（ul列表）、实时奖牌榜（卡片布局）、奥运项目科普（3张特色项目卡片）、底部版权区（含官方信息链接）；</w:t>
      </w:r>
    </w:p>
    <w:p w14:paraId="7BC8D1ED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3.赛事中心（match-center.html）：</w:t>
      </w:r>
    </w:p>
    <w:p w14:paraId="622A6BD4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筛选区：项目类型下拉框（田径、游泳、乒乓球等）、日期筛选器、国家筛选框；·内容区：赛事日程表格（列含日期、项目、场馆、对阵双方、比赛状态、直播链接）、热门赛事详情卡片（含赛事回顾图文）；赛事新闻（包含某些赛事的新闻如xx国家乒乓球单打获奖之类的）</w:t>
      </w:r>
    </w:p>
    <w:p w14:paraId="1077923D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用户互动（interaction.html）：·留言表单区：姓名输入框（必填）、留言内容文本域（≥10字）、情绪选择单选框（支持/期待/加油）、提交按钮；·互动展示区：用户留言列表（按时间倒序排列）、热门留言点赞功能。（2）信息展示规范要求：标注列表/表格/卡片的CSS样式要求（如卡片圆角、hover效果，表格奇偶行变色），图文排版协调，信息层级清晰。1.列表应用：首“当日赛事预告用ul列表，</w:t>
      </w:r>
      <w:r>
        <w:rPr>
          <w:rFonts w:hint="eastAsia"/>
          <w:sz w:val="24"/>
          <w:szCs w:val="24"/>
        </w:rPr>
        <w:lastRenderedPageBreak/>
        <w:t>每项包含[时间标签+项目图标+参赛国家+直播状态]，文字左对齐，间距 12px；</w:t>
      </w:r>
    </w:p>
    <w:p w14:paraId="5631E90E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2.表格应用：赛事日程表用table布局,表头固定,tbody支持滚动，奇偶行背景色交替（#FFFFFF/#F5F5F5），hover 行背景色 #E8F4FF；</w:t>
      </w:r>
    </w:p>
    <w:p w14:paraId="53C68F15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3.卡片应用：奖牌榜卡片按国家分组，每张卡片含[国旗图片（80×50px）+ 国家名（18px字体）+金/银/铜牌数（分别用黄/灰/棕底色标注）+总奖牌数]，卡片间距15px，圆角8px；4.数据来源：模拟官方数据格式（参考国际奥委会官网数据结构），奖牌榜、赛事日程采用 “模拟实时数据”，标注 “数据更新时间”（示例：2024-08-15 12:00）。</w:t>
      </w:r>
    </w:p>
    <w:p w14:paraId="036C0009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（三）交互功能设计（原生JS实现2+交互）</w:t>
      </w:r>
    </w:p>
    <w:p w14:paraId="6149FFDB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要求：标注每个交互的触发方式（点击/下拉选择）、JS核心逻辑（如筛选用数组排序/过滤，表单提交用DOM操作），交互反馈清晰（如提交成功提示）。</w:t>
      </w:r>
    </w:p>
    <w:p w14:paraId="6EE9634D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筛选交互：奖牌榜筛选（下拉框选择“按金牌数排序/按国家首字母排序/仅看中国队”，点击后动态更新卡片顺序/内容）；</w:t>
      </w:r>
    </w:p>
    <w:p w14:paraId="0A936CA6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表单提交：用户留言页的表单，输入姓名和内容后点击提交，前端验证（姓名非空、内容不少于5字），提交后将留言添加到已留言列表，清空表单；</w:t>
      </w:r>
    </w:p>
    <w:p w14:paraId="54BBD087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可选交互：首页“更多赛事”按钮，点击展开折叠的赛事列表（显示/隐藏更多预告）（三）交互功能设计（原生JS实现2+交互）要求：标注每个交互的触发方式（点击/下拉选择）、JS核心逻辑（如筛选用数组排序/过滤，表单提交用DOM操作），交互反馈清晰（如提交成功提示）。</w:t>
      </w:r>
    </w:p>
    <w:p w14:paraId="443BBC09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筛选交互：奖牌榜筛选（下拉框选择“按金牌数排序/按国家首字母排序/仅看中国队”，点击后动态更新卡片顺序/内容）；</w:t>
      </w:r>
    </w:p>
    <w:p w14:paraId="42A97BD0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表单提交：用户留言页的表单，输入姓名和内容后点击提交，前端验证（姓名</w:t>
      </w:r>
      <w:r>
        <w:rPr>
          <w:rFonts w:hint="eastAsia"/>
          <w:sz w:val="24"/>
          <w:szCs w:val="24"/>
        </w:rPr>
        <w:lastRenderedPageBreak/>
        <w:t>非空、内容不少于5字），提交后将留言添加到已留言列表，清空表单；</w:t>
      </w:r>
    </w:p>
    <w:p w14:paraId="7AFFAC88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可选交互：首页“更多赛事”按钮，点击展开折叠的赛事列表（显示/隐藏更多预告）；</w:t>
      </w:r>
    </w:p>
    <w:p w14:paraId="3FA17663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首页（index.html）</w:t>
      </w:r>
    </w:p>
    <w:p w14:paraId="2B0D08AC" w14:textId="77777777" w:rsidR="000F2C48" w:rsidRDefault="00000000">
      <w:pPr>
        <w:ind w:firstLineChars="200" w:firstLine="480"/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-增加赛事展示的动画效果，通过`opacity`和`transform`属性实现赛事显示/隐藏-时的平滑过渡。</w:t>
      </w:r>
    </w:p>
    <w:p w14:paraId="2495E87C" w14:textId="77777777" w:rsidR="000F2C48" w:rsidRDefault="00000000">
      <w:pPr>
        <w:ind w:firstLineChars="200" w:firstLine="480"/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-完善"更多赛事"按钮的交互逻辑，添加延迟显示/隐藏的动画队列</w:t>
      </w:r>
    </w:p>
    <w:p w14:paraId="4580449E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赛事中心（match-center.html）</w:t>
      </w:r>
    </w:p>
    <w:p w14:paraId="64D54307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增强表格样式，包括状态标签样式（进行中、即将开始等）和响应式布局</w:t>
      </w:r>
    </w:p>
    <w:p w14:paraId="64795761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新增"进行中"赛事的微闪动画（通过定时器切换透明度）</w:t>
      </w:r>
    </w:p>
    <w:p w14:paraId="1E1A1D66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增加赛事结果弹窗及动画效果，支持查看已结束赛事详情</w:t>
      </w:r>
    </w:p>
    <w:p w14:paraId="6AE6A0E1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加入赛事收藏功能和筛选按钮样式</w:t>
      </w:r>
    </w:p>
    <w:p w14:paraId="2CB6B4E0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优化倒计时显示逻辑和交互体验</w:t>
      </w:r>
    </w:p>
    <w:p w14:paraId="797263EF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用户互动页（interaction.html）</w:t>
      </w:r>
    </w:p>
    <w:p w14:paraId="3470C7CE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增强留言表单功能，添加字符计数和实时验证</w:t>
      </w:r>
    </w:p>
    <w:p w14:paraId="65ADE69A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完善点赞功能（一个人的点赞不能叠加），加入点击动画效果（缩放过渡）</w:t>
      </w:r>
    </w:p>
    <w:p w14:paraId="5B7487B2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新增回复功能，支持对留言进行二级回复</w:t>
      </w:r>
    </w:p>
    <w:p w14:paraId="2086AB21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支持留言附带图片功能</w:t>
      </w:r>
    </w:p>
    <w:p w14:paraId="695FE74E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 xml:space="preserve">   - 优化留言数据的本地存储逻辑。 </w:t>
      </w:r>
    </w:p>
    <w:p w14:paraId="1F397EC5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新增功能主要集中在动画效果增强、交互体验优化、功能模块完善三个方面</w:t>
      </w:r>
    </w:p>
    <w:p w14:paraId="33391158" w14:textId="77777777" w:rsidR="000F2C48" w:rsidRDefault="000F2C48">
      <w:pPr>
        <w:rPr>
          <w:rFonts w:hint="eastAsia"/>
          <w:color w:val="0070C0"/>
          <w:sz w:val="24"/>
          <w:szCs w:val="24"/>
        </w:rPr>
      </w:pPr>
    </w:p>
    <w:p w14:paraId="3D8AD2AB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（四）CSS 样式设计（外部样式+响应式）</w:t>
      </w:r>
    </w:p>
    <w:p w14:paraId="11C0CE4E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要求：标注关键样式（如卡片阴影、hover变色，导航栏固定顶部），确保不同设备下布局不混乱。</w:t>
      </w:r>
    </w:p>
    <w:p w14:paraId="2CB73432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1.文本与颜色：全局字体为微软雅黑/Inter，标题字号18-24px，正文14px，主色调为法国蓝（#0055A4）、白色（#FFFFFF）、红色（#EF4135），辅助色为浅灰（#F5F5F5）；</w:t>
      </w:r>
    </w:p>
    <w:p w14:paraId="0B5A1BF0" w14:textId="77777777" w:rsidR="000F2C48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2.布局：首页头部用flex（导航栏横向排列），赛事数据页用grid（奖牌榜卡片2列/4列自适应），表格用标准table布局；3响应式：移动端（宽度&lt;768px）时，导航栏转为汉堡菜单，奖牌榜卡片改为1列，表格横向滚动</w:t>
      </w:r>
    </w:p>
    <w:p w14:paraId="00368CAB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用户互动页（interaction.html）</w:t>
      </w:r>
    </w:p>
    <w:p w14:paraId="39837BAA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当日赛事预告表中的</w:t>
      </w:r>
      <w:r>
        <w:rPr>
          <w:color w:val="0070C0"/>
          <w:sz w:val="24"/>
          <w:szCs w:val="24"/>
        </w:rPr>
        <w:t>表格表头和表体列宽</w:t>
      </w:r>
      <w:r>
        <w:rPr>
          <w:rFonts w:hint="eastAsia"/>
          <w:color w:val="0070C0"/>
          <w:sz w:val="24"/>
          <w:szCs w:val="24"/>
        </w:rPr>
        <w:t>进行</w:t>
      </w:r>
      <w:r>
        <w:rPr>
          <w:color w:val="0070C0"/>
          <w:sz w:val="24"/>
          <w:szCs w:val="24"/>
        </w:rPr>
        <w:t>对齐</w:t>
      </w:r>
      <w:r>
        <w:rPr>
          <w:rFonts w:hint="eastAsia"/>
          <w:color w:val="0070C0"/>
          <w:sz w:val="24"/>
          <w:szCs w:val="24"/>
        </w:rPr>
        <w:t>，</w:t>
      </w:r>
      <w:r>
        <w:rPr>
          <w:color w:val="0070C0"/>
          <w:sz w:val="24"/>
          <w:szCs w:val="24"/>
        </w:rPr>
        <w:t>为每列设置固定宽度百分比和最小宽度</w:t>
      </w:r>
      <w:r>
        <w:rPr>
          <w:rFonts w:hint="eastAsia"/>
          <w:color w:val="0070C0"/>
          <w:sz w:val="24"/>
          <w:szCs w:val="24"/>
        </w:rPr>
        <w:t>。</w:t>
      </w:r>
    </w:p>
    <w:p w14:paraId="2C0987DF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当日赛事预告部分，当鼠标移动时，所在的那一行颜色加深</w:t>
      </w:r>
    </w:p>
    <w:p w14:paraId="79546152" w14:textId="77777777" w:rsidR="000F2C48" w:rsidRDefault="00000000">
      <w:pPr>
        <w:rPr>
          <w:rFonts w:hint="eastAsia"/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根据屏幕宽度应用不同的CSS样式</w:t>
      </w:r>
      <w:r>
        <w:rPr>
          <w:rFonts w:hint="eastAsia"/>
          <w:color w:val="0070C0"/>
          <w:sz w:val="24"/>
          <w:szCs w:val="24"/>
        </w:rPr>
        <w:t>，</w:t>
      </w:r>
      <w:r>
        <w:rPr>
          <w:color w:val="0070C0"/>
          <w:sz w:val="24"/>
          <w:szCs w:val="24"/>
        </w:rPr>
        <w:t>对移动端的导航菜单、表格、卡片等进行</w:t>
      </w:r>
      <w:r>
        <w:rPr>
          <w:rFonts w:hint="eastAsia"/>
          <w:color w:val="0070C0"/>
          <w:sz w:val="24"/>
          <w:szCs w:val="24"/>
        </w:rPr>
        <w:t>调整以便更好适应响应式设计，调整轮播图片等的细节，让其能够更好的适应小屏幕。增加动画过渡效果。</w:t>
      </w:r>
    </w:p>
    <w:p w14:paraId="2A9459ED" w14:textId="3399BC00" w:rsidR="000F2C48" w:rsidRPr="001B4B41" w:rsidRDefault="001B4B41">
      <w:pPr>
        <w:rPr>
          <w:rFonts w:hint="eastAsia"/>
          <w:sz w:val="28"/>
          <w:szCs w:val="28"/>
        </w:rPr>
      </w:pPr>
      <w:r w:rsidRPr="001B4B41">
        <w:rPr>
          <w:rFonts w:hint="eastAsia"/>
          <w:sz w:val="28"/>
          <w:szCs w:val="28"/>
        </w:rPr>
        <w:t>（注：提示词部分黑色字头为初代提示词，</w:t>
      </w:r>
      <w:r w:rsidRPr="004031BA">
        <w:rPr>
          <w:rFonts w:hint="eastAsia"/>
          <w:color w:val="0070C0"/>
          <w:sz w:val="28"/>
          <w:szCs w:val="28"/>
        </w:rPr>
        <w:t>蓝色部分</w:t>
      </w:r>
      <w:r w:rsidRPr="001B4B41">
        <w:rPr>
          <w:rFonts w:hint="eastAsia"/>
          <w:sz w:val="28"/>
          <w:szCs w:val="28"/>
        </w:rPr>
        <w:t>是后续优化测试中追加的部分）</w:t>
      </w:r>
    </w:p>
    <w:p w14:paraId="4713D195" w14:textId="2623231B" w:rsidR="005E67A4" w:rsidRPr="001B4B41" w:rsidRDefault="005E67A4">
      <w:pPr>
        <w:rPr>
          <w:sz w:val="24"/>
          <w:szCs w:val="24"/>
        </w:rPr>
      </w:pPr>
    </w:p>
    <w:p w14:paraId="0D38DCA4" w14:textId="77777777" w:rsidR="005E67A4" w:rsidRPr="001B4B41" w:rsidRDefault="005E67A4">
      <w:pPr>
        <w:rPr>
          <w:sz w:val="24"/>
          <w:szCs w:val="24"/>
        </w:rPr>
      </w:pPr>
    </w:p>
    <w:p w14:paraId="022B7B21" w14:textId="77777777" w:rsidR="005E67A4" w:rsidRPr="001B4B41" w:rsidRDefault="005E67A4">
      <w:pPr>
        <w:rPr>
          <w:sz w:val="24"/>
          <w:szCs w:val="24"/>
        </w:rPr>
      </w:pPr>
    </w:p>
    <w:p w14:paraId="230EFE5D" w14:textId="77777777" w:rsidR="005E67A4" w:rsidRPr="001B4B41" w:rsidRDefault="005E67A4">
      <w:pPr>
        <w:rPr>
          <w:sz w:val="24"/>
          <w:szCs w:val="24"/>
        </w:rPr>
      </w:pPr>
    </w:p>
    <w:p w14:paraId="66180E48" w14:textId="77777777" w:rsidR="005E67A4" w:rsidRDefault="005E67A4">
      <w:pPr>
        <w:rPr>
          <w:rFonts w:hint="eastAsia"/>
          <w:color w:val="FF0000"/>
          <w:sz w:val="24"/>
          <w:szCs w:val="24"/>
        </w:rPr>
      </w:pPr>
    </w:p>
    <w:p w14:paraId="5487428A" w14:textId="0BA5F2E2" w:rsidR="005E67A4" w:rsidRPr="005E67A4" w:rsidRDefault="005E67A4" w:rsidP="005E67A4">
      <w:pPr>
        <w:jc w:val="center"/>
        <w:rPr>
          <w:rFonts w:hint="eastAsia"/>
          <w:sz w:val="32"/>
          <w:szCs w:val="32"/>
        </w:rPr>
      </w:pPr>
      <w:r w:rsidRPr="005E67A4">
        <w:rPr>
          <w:rFonts w:hint="eastAsia"/>
          <w:sz w:val="32"/>
          <w:szCs w:val="32"/>
        </w:rPr>
        <w:lastRenderedPageBreak/>
        <w:t>小组总结</w:t>
      </w:r>
    </w:p>
    <w:p w14:paraId="5404D309" w14:textId="77777777" w:rsidR="001B4B41" w:rsidRDefault="005E67A4" w:rsidP="001B4B41">
      <w:pPr>
        <w:widowControl/>
        <w:ind w:firstLineChars="200" w:firstLine="640"/>
        <w:jc w:val="left"/>
        <w:rPr>
          <w:rFonts w:ascii="宋体" w:eastAsia="宋体" w:hAnsi="宋体" w:cs="宋体"/>
          <w:kern w:val="0"/>
          <w:sz w:val="32"/>
          <w:szCs w:val="32"/>
          <w:lang w:bidi="ar"/>
        </w:rPr>
      </w:pPr>
      <w:r w:rsidRPr="005E67A4">
        <w:rPr>
          <w:rFonts w:ascii="宋体" w:eastAsia="宋体" w:hAnsi="宋体" w:cs="宋体"/>
          <w:kern w:val="0"/>
          <w:sz w:val="32"/>
          <w:szCs w:val="32"/>
          <w:lang w:bidi="ar"/>
        </w:rPr>
        <w:t>在本次利用 Prompt 驱动网站开发的过程中，我们首先通过清晰的初始任务描述，让 AI 生成具备基础结构和功能的代码原型，大幅提升了初期开发效率。在迭代优化阶段，我们针对实际呈现效果不断追加具体提示，如调整样式、增加交互动画等，逐步完善细节。同时，对于不理解的代码段，通过要求 AI 解释其原理，帮助我们深入理解实现逻辑，从而更好地进行自主调整。 然而，这一模式也带来挑战：若提示词表述不够精确，AI 的实现可能偏离预期，导致需要多次调试和修正。例如，仅笼统提出“优化动画”而未明确效果细节，便会增加沟通成本。但总体而言，Prompt 驱动开发显著降低了编码入门门槛，使团队能更聚焦于需求设计、用户体验及功能逻辑，而非底层代码实现。通过本次实践，我们不仅提升了向 AI 准确表达需求的能力，也认识到在人机协作中，开发者仍需具备基础代码理解能力，以便有效引导 AI 和把控项目质量，最</w:t>
      </w:r>
      <w:r w:rsidRPr="001B4B41">
        <w:rPr>
          <w:rFonts w:ascii="宋体" w:eastAsia="宋体" w:hAnsi="宋体" w:cs="宋体"/>
          <w:kern w:val="0"/>
          <w:sz w:val="32"/>
          <w:szCs w:val="32"/>
          <w:lang w:bidi="ar"/>
        </w:rPr>
        <w:t xml:space="preserve">终实现高效、可控的完整项目开发。 </w:t>
      </w:r>
    </w:p>
    <w:p w14:paraId="66022119" w14:textId="5B3D9C2E" w:rsidR="005E67A4" w:rsidRPr="001B4B41" w:rsidRDefault="005E67A4" w:rsidP="001B4B41">
      <w:pPr>
        <w:widowControl/>
        <w:jc w:val="left"/>
        <w:rPr>
          <w:rFonts w:ascii="宋体" w:eastAsia="宋体" w:hAnsi="宋体" w:cs="宋体" w:hint="eastAsia"/>
          <w:kern w:val="0"/>
          <w:sz w:val="32"/>
          <w:szCs w:val="32"/>
          <w:lang w:bidi="ar"/>
        </w:rPr>
      </w:pPr>
      <w:r w:rsidRPr="001B4B41">
        <w:rPr>
          <w:rFonts w:ascii="宋体" w:eastAsia="宋体" w:hAnsi="宋体" w:cs="宋体" w:hint="eastAsia"/>
          <w:kern w:val="0"/>
          <w:sz w:val="32"/>
          <w:szCs w:val="32"/>
          <w:lang w:bidi="ar"/>
        </w:rPr>
        <w:t>（注：小组总结部分是将小组成员在</w:t>
      </w:r>
      <w:r w:rsidRPr="001B4B41">
        <w:rPr>
          <w:rFonts w:ascii="宋体" w:eastAsia="宋体" w:hAnsi="宋体" w:cs="宋体"/>
          <w:kern w:val="0"/>
          <w:sz w:val="32"/>
          <w:szCs w:val="32"/>
          <w:lang w:bidi="ar"/>
        </w:rPr>
        <w:t>利用 Prompt 驱动开</w:t>
      </w:r>
      <w:r w:rsidR="001B4B41">
        <w:rPr>
          <w:rFonts w:ascii="宋体" w:eastAsia="宋体" w:hAnsi="宋体" w:cs="宋体" w:hint="eastAsia"/>
          <w:kern w:val="0"/>
          <w:sz w:val="32"/>
          <w:szCs w:val="32"/>
          <w:lang w:bidi="ar"/>
        </w:rPr>
        <w:t>发过程中的体会以及遇到的问题</w:t>
      </w:r>
      <w:r w:rsidR="002F6180">
        <w:rPr>
          <w:rFonts w:ascii="宋体" w:eastAsia="宋体" w:hAnsi="宋体" w:cs="宋体" w:hint="eastAsia"/>
          <w:kern w:val="0"/>
          <w:sz w:val="32"/>
          <w:szCs w:val="32"/>
          <w:lang w:bidi="ar"/>
        </w:rPr>
        <w:t>进行</w:t>
      </w:r>
      <w:r w:rsidR="001B4B41">
        <w:rPr>
          <w:rFonts w:ascii="宋体" w:eastAsia="宋体" w:hAnsi="宋体" w:cs="宋体" w:hint="eastAsia"/>
          <w:kern w:val="0"/>
          <w:sz w:val="32"/>
          <w:szCs w:val="32"/>
          <w:lang w:bidi="ar"/>
        </w:rPr>
        <w:t>整合</w:t>
      </w:r>
      <w:r w:rsidR="002F6180">
        <w:rPr>
          <w:rFonts w:ascii="宋体" w:eastAsia="宋体" w:hAnsi="宋体" w:cs="宋体" w:hint="eastAsia"/>
          <w:kern w:val="0"/>
          <w:sz w:val="32"/>
          <w:szCs w:val="32"/>
          <w:lang w:bidi="ar"/>
        </w:rPr>
        <w:t>后得到的</w:t>
      </w:r>
      <w:r w:rsidR="001B4B41">
        <w:rPr>
          <w:rFonts w:ascii="宋体" w:eastAsia="宋体" w:hAnsi="宋体" w:cs="宋体" w:hint="eastAsia"/>
          <w:kern w:val="0"/>
          <w:sz w:val="32"/>
          <w:szCs w:val="32"/>
          <w:lang w:bidi="ar"/>
        </w:rPr>
        <w:t>）</w:t>
      </w:r>
    </w:p>
    <w:p w14:paraId="0F3FD79D" w14:textId="7ABCACFF" w:rsidR="005E67A4" w:rsidRPr="005E67A4" w:rsidRDefault="005E67A4">
      <w:pPr>
        <w:rPr>
          <w:rFonts w:ascii="宋体" w:eastAsia="宋体" w:hAnsi="宋体" w:cs="宋体"/>
          <w:kern w:val="0"/>
          <w:sz w:val="32"/>
          <w:szCs w:val="32"/>
          <w:lang w:bidi="ar"/>
        </w:rPr>
      </w:pPr>
    </w:p>
    <w:p w14:paraId="5ED6D0B2" w14:textId="77777777" w:rsidR="005E67A4" w:rsidRPr="005E67A4" w:rsidRDefault="005E67A4">
      <w:pPr>
        <w:rPr>
          <w:rFonts w:hint="eastAsia"/>
          <w:sz w:val="24"/>
          <w:szCs w:val="24"/>
        </w:rPr>
      </w:pPr>
    </w:p>
    <w:p w14:paraId="6A5FD06C" w14:textId="77777777" w:rsidR="000F2C48" w:rsidRDefault="00000000">
      <w:pPr>
        <w:pStyle w:val="3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代码说明：</w:t>
      </w:r>
    </w:p>
    <w:p w14:paraId="09430017" w14:textId="77777777" w:rsidR="000F2C48" w:rsidRPr="001B4B41" w:rsidRDefault="00000000">
      <w:pPr>
        <w:rPr>
          <w:rFonts w:hint="eastAsia"/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一、AI生成的核心组件</w:t>
      </w:r>
    </w:p>
    <w:p w14:paraId="01E054F5" w14:textId="77777777" w:rsidR="000F2C48" w:rsidRPr="001B4B41" w:rsidRDefault="00000000">
      <w:pPr>
        <w:rPr>
          <w:rFonts w:hint="eastAsia"/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1. 三页面HTML骨架结构</w:t>
      </w:r>
    </w:p>
    <w:p w14:paraId="5FB74592" w14:textId="77777777" w:rsidR="000F2C48" w:rsidRPr="001B4B41" w:rsidRDefault="00000000">
      <w:pPr>
        <w:rPr>
          <w:rFonts w:hint="eastAsia"/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2. 全局导航栏和响应式菜单</w:t>
      </w:r>
    </w:p>
    <w:p w14:paraId="36A8E980" w14:textId="77777777" w:rsidR="000F2C48" w:rsidRPr="001B4B41" w:rsidRDefault="00000000">
      <w:pPr>
        <w:rPr>
          <w:rFonts w:hint="eastAsia"/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3. 轮播图组件和切换逻辑</w:t>
      </w:r>
    </w:p>
    <w:p w14:paraId="24D50595" w14:textId="77777777" w:rsidR="000F2C48" w:rsidRPr="001B4B41" w:rsidRDefault="00000000">
      <w:pPr>
        <w:rPr>
          <w:rFonts w:hint="eastAsia"/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4. 赛事表格和数据展示</w:t>
      </w:r>
    </w:p>
    <w:p w14:paraId="2BA05661" w14:textId="77777777" w:rsidR="000F2C48" w:rsidRPr="001B4B41" w:rsidRDefault="00000000">
      <w:pPr>
        <w:rPr>
          <w:rFonts w:hint="eastAsia"/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5. 用户留言表单基础功能</w:t>
      </w:r>
    </w:p>
    <w:p w14:paraId="103EE46F" w14:textId="77777777" w:rsidR="000F2C48" w:rsidRPr="001B4B41" w:rsidRDefault="00000000">
      <w:pPr>
        <w:rPr>
          <w:rFonts w:hint="eastAsia"/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6. CSS网格布局和Flexbox设计</w:t>
      </w:r>
    </w:p>
    <w:p w14:paraId="18C7ED6E" w14:textId="77777777" w:rsidR="000F2C48" w:rsidRPr="001B4B41" w:rsidRDefault="00000000">
      <w:pPr>
        <w:rPr>
          <w:rFonts w:hint="eastAsia"/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7. 基础JavaScript事件处理</w:t>
      </w:r>
    </w:p>
    <w:p w14:paraId="708515CA" w14:textId="65804316" w:rsidR="000F2C48" w:rsidRPr="001B4B41" w:rsidRDefault="001B4B41">
      <w:pPr>
        <w:rPr>
          <w:rFonts w:hint="eastAsia"/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8.网页中的数据（例如金牌的数量、比赛时间以及新闻简讯时间等内容）由AI生成</w:t>
      </w:r>
    </w:p>
    <w:p w14:paraId="616CED0D" w14:textId="58666AC1" w:rsidR="000F2C48" w:rsidRPr="001B4B41" w:rsidRDefault="00000000">
      <w:pPr>
        <w:rPr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二、自行修改的增强功能</w:t>
      </w:r>
    </w:p>
    <w:p w14:paraId="495255C6" w14:textId="3C97F665" w:rsidR="00C0661F" w:rsidRPr="001B4B41" w:rsidRDefault="00C0661F">
      <w:pPr>
        <w:rPr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1.网页中的新闻图片以及图标有小组成员自行插入，图片来源于网络</w:t>
      </w:r>
    </w:p>
    <w:p w14:paraId="66B0C6F6" w14:textId="7BD9543F" w:rsidR="00C0661F" w:rsidRPr="001B4B41" w:rsidRDefault="00C0661F">
      <w:pPr>
        <w:rPr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2.网页中的跳转链接（巴黎官网等）由成员自行插入</w:t>
      </w:r>
    </w:p>
    <w:p w14:paraId="207C8985" w14:textId="465ADF85" w:rsidR="00C0661F" w:rsidRPr="001B4B41" w:rsidRDefault="00C0661F">
      <w:pPr>
        <w:rPr>
          <w:rFonts w:hint="eastAsia"/>
          <w:color w:val="000000" w:themeColor="text1"/>
          <w:sz w:val="28"/>
          <w:szCs w:val="28"/>
        </w:rPr>
      </w:pPr>
      <w:r w:rsidRPr="001B4B41">
        <w:rPr>
          <w:rFonts w:hint="eastAsia"/>
          <w:color w:val="000000" w:themeColor="text1"/>
          <w:sz w:val="28"/>
          <w:szCs w:val="28"/>
        </w:rPr>
        <w:t>3.自行更改了部分文字颜色</w:t>
      </w:r>
    </w:p>
    <w:sectPr w:rsidR="00C0661F" w:rsidRPr="001B4B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D1947" w14:textId="77777777" w:rsidR="003D52BB" w:rsidRDefault="003D52BB" w:rsidP="00C0661F">
      <w:pPr>
        <w:rPr>
          <w:rFonts w:hint="eastAsia"/>
        </w:rPr>
      </w:pPr>
      <w:r>
        <w:separator/>
      </w:r>
    </w:p>
  </w:endnote>
  <w:endnote w:type="continuationSeparator" w:id="0">
    <w:p w14:paraId="331C745F" w14:textId="77777777" w:rsidR="003D52BB" w:rsidRDefault="003D52BB" w:rsidP="00C066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EB1A" w14:textId="77777777" w:rsidR="003D52BB" w:rsidRDefault="003D52BB" w:rsidP="00C0661F">
      <w:pPr>
        <w:rPr>
          <w:rFonts w:hint="eastAsia"/>
        </w:rPr>
      </w:pPr>
      <w:r>
        <w:separator/>
      </w:r>
    </w:p>
  </w:footnote>
  <w:footnote w:type="continuationSeparator" w:id="0">
    <w:p w14:paraId="028910BF" w14:textId="77777777" w:rsidR="003D52BB" w:rsidRDefault="003D52BB" w:rsidP="00C066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3C4"/>
    <w:rsid w:val="000236AE"/>
    <w:rsid w:val="000C5BBE"/>
    <w:rsid w:val="000F2C48"/>
    <w:rsid w:val="00116D44"/>
    <w:rsid w:val="001B4B41"/>
    <w:rsid w:val="001B5C83"/>
    <w:rsid w:val="001C2E53"/>
    <w:rsid w:val="001D3569"/>
    <w:rsid w:val="0023408C"/>
    <w:rsid w:val="00261F13"/>
    <w:rsid w:val="002623C4"/>
    <w:rsid w:val="00296707"/>
    <w:rsid w:val="002B1B02"/>
    <w:rsid w:val="002F6180"/>
    <w:rsid w:val="003252D0"/>
    <w:rsid w:val="00327DDB"/>
    <w:rsid w:val="00334281"/>
    <w:rsid w:val="00346F52"/>
    <w:rsid w:val="00366532"/>
    <w:rsid w:val="003D52BB"/>
    <w:rsid w:val="003F1340"/>
    <w:rsid w:val="004031BA"/>
    <w:rsid w:val="00472FDA"/>
    <w:rsid w:val="00480C4E"/>
    <w:rsid w:val="005048AF"/>
    <w:rsid w:val="0055578C"/>
    <w:rsid w:val="00574B19"/>
    <w:rsid w:val="005B0F51"/>
    <w:rsid w:val="005B17C2"/>
    <w:rsid w:val="005E67A4"/>
    <w:rsid w:val="00611912"/>
    <w:rsid w:val="00630D2B"/>
    <w:rsid w:val="007260CF"/>
    <w:rsid w:val="007826C9"/>
    <w:rsid w:val="007A6A76"/>
    <w:rsid w:val="007A78F8"/>
    <w:rsid w:val="007B66FA"/>
    <w:rsid w:val="007C630E"/>
    <w:rsid w:val="007F32AB"/>
    <w:rsid w:val="007F504B"/>
    <w:rsid w:val="00805A15"/>
    <w:rsid w:val="008401BB"/>
    <w:rsid w:val="00870CC1"/>
    <w:rsid w:val="008819FB"/>
    <w:rsid w:val="00884C37"/>
    <w:rsid w:val="00891FB6"/>
    <w:rsid w:val="00892648"/>
    <w:rsid w:val="008C7B7E"/>
    <w:rsid w:val="009231C2"/>
    <w:rsid w:val="00957F10"/>
    <w:rsid w:val="00980324"/>
    <w:rsid w:val="009F0F6A"/>
    <w:rsid w:val="00A16A2C"/>
    <w:rsid w:val="00A31F42"/>
    <w:rsid w:val="00A5391A"/>
    <w:rsid w:val="00AB1878"/>
    <w:rsid w:val="00AC03A3"/>
    <w:rsid w:val="00AE4809"/>
    <w:rsid w:val="00B12AB4"/>
    <w:rsid w:val="00B24B00"/>
    <w:rsid w:val="00B52786"/>
    <w:rsid w:val="00B60FF0"/>
    <w:rsid w:val="00C0661F"/>
    <w:rsid w:val="00C20776"/>
    <w:rsid w:val="00CB545A"/>
    <w:rsid w:val="00CC6D85"/>
    <w:rsid w:val="00D7377D"/>
    <w:rsid w:val="00D8781C"/>
    <w:rsid w:val="00D92F7A"/>
    <w:rsid w:val="00DA24D2"/>
    <w:rsid w:val="00DC3D71"/>
    <w:rsid w:val="00DF2198"/>
    <w:rsid w:val="00E84F79"/>
    <w:rsid w:val="00EB5731"/>
    <w:rsid w:val="00ED7B80"/>
    <w:rsid w:val="2E007CBA"/>
    <w:rsid w:val="7EC6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278A8"/>
  <w15:docId w15:val="{21D1D02E-59C5-4089-9023-1E09998C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C066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C0661F"/>
    <w:rPr>
      <w:kern w:val="2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C066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C0661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1570</Words>
  <Characters>1618</Characters>
  <Application>Microsoft Office Word</Application>
  <DocSecurity>0</DocSecurity>
  <Lines>50</Lines>
  <Paragraphs>8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帅 邵</dc:creator>
  <cp:lastModifiedBy>帅 邵</cp:lastModifiedBy>
  <cp:revision>9</cp:revision>
  <dcterms:created xsi:type="dcterms:W3CDTF">2025-12-14T08:36:00Z</dcterms:created>
  <dcterms:modified xsi:type="dcterms:W3CDTF">2025-12-14T09:00:00Z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eyJoZGlkIjoiMmI5OWE0M2M4NzlhNTliZWRkMTgzYjhlN2JlOWU0NDIiLCJ1c2VySWQiOiIxMDY0NjI0NTQxIn0=</vt:lpwstr>
  </property>
  <property fmtid="{D5CDD505-2E9C-101B-9397-08002B2CF9AE}" pid="3" name="KSOProductBuildVer">
    <vt:lpwstr>2052-12.1.0.23542</vt:lpwstr>
  </property>
  <property fmtid="{D5CDD505-2E9C-101B-9397-08002B2CF9AE}" pid="4" name="ICV">
    <vt:lpwstr>916AD6EA3799490C8E98D34E49505B41_13</vt:lpwstr>
  </property>
</Properties>
</file>