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15424">
      <w:pPr>
        <w:jc w:val="center"/>
        <w:rPr>
          <w:rFonts w:hint="eastAsia" w:ascii="黑体" w:hAnsi="黑体" w:eastAsia="黑体" w:cs="黑体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项目说明文档：《湖南省非物质文化遗产网·湖南省非物质文化遗产数字资源中心》</w:t>
      </w:r>
    </w:p>
    <w:p w14:paraId="7525C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方正楷体_GBK" w:hAnsi="方正楷体_GBK" w:eastAsia="方正楷体_GBK" w:cs="方正楷体_GBK"/>
          <w:b/>
          <w:bCs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b/>
          <w:bCs/>
          <w:sz w:val="28"/>
          <w:szCs w:val="28"/>
        </w:rPr>
        <w:t>一、项目名称和简介</w:t>
      </w:r>
    </w:p>
    <w:p w14:paraId="4D9F3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一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</w:rPr>
        <w:t xml:space="preserve">项目名称： </w:t>
      </w:r>
    </w:p>
    <w:p w14:paraId="63AEB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湖南省非物质文化遗产网·湖南省非物质文化遗产数字资源中心</w:t>
      </w:r>
    </w:p>
    <w:p w14:paraId="020B5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二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</w:rPr>
        <w:t>项目简介：</w:t>
      </w:r>
    </w:p>
    <w:p w14:paraId="7382C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本项目是一个响应式、交互式的</w:t>
      </w:r>
      <w:r>
        <w:rPr>
          <w:rFonts w:hint="eastAsia" w:ascii="华文楷体" w:hAnsi="华文楷体" w:eastAsia="华文楷体" w:cs="华文楷体"/>
          <w:b/>
          <w:bCs/>
        </w:rPr>
        <w:t>非物质文化遗产展示与信息服务平台</w:t>
      </w:r>
      <w:r>
        <w:rPr>
          <w:rFonts w:hint="eastAsia"/>
        </w:rPr>
        <w:t>，专注于展示、保护与传承湖南省丰富的非物质文化遗产资源。网站以</w:t>
      </w:r>
      <w:r>
        <w:rPr>
          <w:rFonts w:hint="eastAsia" w:ascii="华文楷体" w:hAnsi="华文楷体" w:eastAsia="华文楷体" w:cs="华文楷体"/>
          <w:b/>
          <w:bCs/>
        </w:rPr>
        <w:t>HTML、CSS和JavaScript为核心技术</w:t>
      </w:r>
      <w:r>
        <w:rPr>
          <w:rFonts w:hint="eastAsia"/>
        </w:rPr>
        <w:t>，结合Leaflet地图库、SVG装饰元素和丰富的交互功能，全面呈现湖南省非遗项目的分布、传承人信息、政策法规及学术研究成果。</w:t>
      </w:r>
    </w:p>
    <w:p w14:paraId="23B6E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网站设计充分融合湖湘文化特色，运用中国红、湘江蓝、岳麓青等主题色彩，辅以湘绣、花鼓戏、土家织锦等非遗元素装饰，</w:t>
      </w:r>
      <w:r>
        <w:rPr>
          <w:rFonts w:hint="eastAsia" w:ascii="华文楷体" w:hAnsi="华文楷体" w:eastAsia="华文楷体" w:cs="华文楷体"/>
          <w:b/>
          <w:bCs/>
        </w:rPr>
        <w:t>打造具有浓厚文化氛围的视觉体验</w:t>
      </w:r>
      <w:r>
        <w:rPr>
          <w:rFonts w:hint="eastAsia"/>
        </w:rPr>
        <w:t>。网站采用多页面架构，包含首页展示、机构介绍、政策法规、资讯动态、项目清单、数字资源、学术研究、非遗百科等</w:t>
      </w:r>
      <w:r>
        <w:rPr>
          <w:rFonts w:hint="eastAsia"/>
          <w:lang w:val="en-US" w:eastAsia="zh-CN"/>
        </w:rPr>
        <w:t>八</w:t>
      </w:r>
      <w:r>
        <w:rPr>
          <w:rFonts w:hint="eastAsia"/>
        </w:rPr>
        <w:t>大核心模块，</w:t>
      </w:r>
      <w:r>
        <w:rPr>
          <w:rFonts w:hint="eastAsia" w:ascii="华文楷体" w:hAnsi="华文楷体" w:eastAsia="华文楷体" w:cs="华文楷体"/>
          <w:b/>
          <w:bCs/>
        </w:rPr>
        <w:t>为用户提供全方位的非遗信息服务</w:t>
      </w:r>
      <w:r>
        <w:rPr>
          <w:rFonts w:hint="eastAsia"/>
        </w:rPr>
        <w:t>。</w:t>
      </w:r>
    </w:p>
    <w:p w14:paraId="76104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 w14:paraId="0429B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方正楷体_GBK" w:hAnsi="方正楷体_GBK" w:eastAsia="方正楷体_GBK" w:cs="方正楷体_GBK"/>
          <w:b/>
          <w:bCs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b/>
          <w:bCs/>
          <w:sz w:val="28"/>
          <w:szCs w:val="28"/>
        </w:rPr>
        <w:t>二、目标用户与应用场景</w:t>
      </w:r>
    </w:p>
    <w:p w14:paraId="570DC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一</w:t>
      </w:r>
      <w:r>
        <w:rPr>
          <w:rFonts w:hint="eastAsia"/>
          <w:b/>
          <w:bCs/>
          <w:lang w:eastAsia="zh-CN"/>
        </w:rPr>
        <w:t>）目标用户：</w:t>
      </w:r>
    </w:p>
    <w:p w14:paraId="25C74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公众与游客： 对湖湘文化感兴趣的普通访客，希望了解湖南非遗知识、体验传统文化。</w:t>
      </w:r>
    </w:p>
    <w:p w14:paraId="1A12C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学生与研究者： 需要查询非遗项目资料、学术论文、政策文件进行学习研究。</w:t>
      </w:r>
    </w:p>
    <w:p w14:paraId="3467C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文化与旅游机构： 获取非遗保护政策、活动资讯、项目申报指南，用于工作参考。</w:t>
      </w:r>
    </w:p>
    <w:p w14:paraId="0D4FE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非遗传承人与从业者： 展示个人技艺、查找行业动态、获取传承支持信息。</w:t>
      </w:r>
    </w:p>
    <w:p w14:paraId="02122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政府部门与决策者： 了解非遗保护现状、数据统计，用于政策制定与管理。</w:t>
      </w:r>
    </w:p>
    <w:p w14:paraId="3D2FF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二</w:t>
      </w:r>
      <w:r>
        <w:rPr>
          <w:rFonts w:hint="eastAsia"/>
          <w:b/>
          <w:bCs/>
          <w:lang w:eastAsia="zh-CN"/>
        </w:rPr>
        <w:t>）应用场景：</w:t>
      </w:r>
    </w:p>
    <w:p w14:paraId="42635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文化教育与普及： 学校、社区开展非遗文化教育，通过网站获取图文、视频资料。</w:t>
      </w:r>
    </w:p>
    <w:p w14:paraId="7436E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旅游规划与导览： 游客规划湖南文化之旅，了解各地非遗项目分布与特色。</w:t>
      </w:r>
    </w:p>
    <w:p w14:paraId="6DD8B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学术研究与参考： 学者查询非遗文献、统计数据、学术动态，支持研究工作。</w:t>
      </w:r>
    </w:p>
    <w:p w14:paraId="603F9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项目申报与管理： 传承人或机构在线查看申报条件、下载表格、了解评审动态。</w:t>
      </w:r>
    </w:p>
    <w:p w14:paraId="74872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日常宣传与互动： 文化机构发布活动资讯，公众参与知识问答、提交反馈意见。</w:t>
      </w:r>
    </w:p>
    <w:p w14:paraId="2D019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21F01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方正楷体_GBK" w:hAnsi="方正楷体_GBK" w:eastAsia="方正楷体_GBK" w:cs="方正楷体_GBK"/>
          <w:b/>
          <w:bCs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b/>
          <w:bCs/>
          <w:sz w:val="28"/>
          <w:szCs w:val="28"/>
        </w:rPr>
        <w:t>三、网站信息结构和主要板块说明</w:t>
      </w:r>
    </w:p>
    <w:p w14:paraId="0AAD7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一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</w:rPr>
        <w:t>网站整体结构</w:t>
      </w:r>
    </w:p>
    <w:p w14:paraId="121D9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网站采用</w:t>
      </w:r>
      <w:r>
        <w:rPr>
          <w:rFonts w:hint="eastAsia" w:ascii="华文楷体" w:hAnsi="华文楷体" w:eastAsia="华文楷体" w:cs="华文楷体"/>
          <w:b/>
          <w:bCs/>
          <w:lang w:eastAsia="zh-CN"/>
        </w:rPr>
        <w:t>“</w:t>
      </w: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首页+</w:t>
      </w:r>
      <w:r>
        <w:rPr>
          <w:rFonts w:hint="eastAsia" w:ascii="华文楷体" w:hAnsi="华文楷体" w:eastAsia="华文楷体" w:cs="华文楷体"/>
          <w:b/>
          <w:bCs/>
        </w:rPr>
        <w:t>多页面</w:t>
      </w:r>
      <w:r>
        <w:rPr>
          <w:rFonts w:hint="eastAsia" w:ascii="华文楷体" w:hAnsi="华文楷体" w:eastAsia="华文楷体" w:cs="华文楷体"/>
          <w:b/>
          <w:bCs/>
          <w:lang w:eastAsia="zh-CN"/>
        </w:rPr>
        <w:t>”</w:t>
      </w:r>
      <w:r>
        <w:rPr>
          <w:rFonts w:hint="eastAsia"/>
        </w:rPr>
        <w:t>架构，通过顶部导航栏实现</w:t>
      </w:r>
      <w:r>
        <w:rPr>
          <w:rFonts w:hint="eastAsia"/>
          <w:lang w:val="en-US" w:eastAsia="zh-CN"/>
        </w:rPr>
        <w:t>八</w:t>
      </w:r>
      <w:r>
        <w:rPr>
          <w:rFonts w:hint="eastAsia"/>
        </w:rPr>
        <w:t>大页面间的平滑切换。</w:t>
      </w:r>
    </w:p>
    <w:p w14:paraId="68670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二</w:t>
      </w:r>
      <w:r>
        <w:rPr>
          <w:rFonts w:hint="eastAsia"/>
          <w:b/>
          <w:bCs/>
          <w:lang w:eastAsia="zh-CN"/>
        </w:rPr>
        <w:t>）主要板块说明</w:t>
      </w:r>
    </w:p>
    <w:p w14:paraId="51C96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首页：</w:t>
      </w:r>
      <w:r>
        <w:rPr>
          <w:rFonts w:hint="eastAsia"/>
        </w:rPr>
        <w:t xml:space="preserve"> 网站入口，包含轮播封面、热点推荐、代表性项目名录展示、新闻动态、非遗地图、传承人展示等核心内容。</w:t>
      </w:r>
    </w:p>
    <w:p w14:paraId="72EFC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机构介绍：</w:t>
      </w:r>
      <w:r>
        <w:rPr>
          <w:rFonts w:hint="eastAsia"/>
        </w:rPr>
        <w:t xml:space="preserve"> 详细介绍湖南省非物质文化遗产保护中心的概况、组织结构、工作职责与联系方式。</w:t>
      </w:r>
    </w:p>
    <w:p w14:paraId="20CEF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政策法规：</w:t>
      </w:r>
      <w:r>
        <w:rPr>
          <w:rFonts w:hint="eastAsia"/>
        </w:rPr>
        <w:t xml:space="preserve"> 提供非遗保护相关政策文件、法规解读、通知公告、申报指南及文件下载。</w:t>
      </w:r>
    </w:p>
    <w:p w14:paraId="5C0E8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资讯：</w:t>
      </w:r>
      <w:r>
        <w:rPr>
          <w:rFonts w:hint="eastAsia"/>
        </w:rPr>
        <w:t xml:space="preserve"> 发布非遗领域最新动态、重点新闻，提供分类资讯浏览、新闻归档与订阅服务。</w:t>
      </w:r>
    </w:p>
    <w:p w14:paraId="0E9D7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清单</w:t>
      </w:r>
      <w:r>
        <w:rPr>
          <w:rFonts w:hint="eastAsia"/>
        </w:rPr>
        <w:t>： 展示国家级、省级非遗代表性项目名录，提供分类统计、地区分布数据及名录下载。</w:t>
      </w:r>
    </w:p>
    <w:p w14:paraId="4EF4B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资源中心：</w:t>
      </w:r>
      <w:r>
        <w:rPr>
          <w:rFonts w:hint="eastAsia"/>
        </w:rPr>
        <w:t xml:space="preserve"> 数字档案库、多媒体资源、互动体验项目、下载中心及资源统计。</w:t>
      </w:r>
    </w:p>
    <w:p w14:paraId="513D88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学术研究：</w:t>
      </w:r>
      <w:r>
        <w:rPr>
          <w:rFonts w:hint="eastAsia"/>
        </w:rPr>
        <w:t xml:space="preserve"> 学术论文库、研究课题、学术活动信息、学者介绍及相关出版物。</w:t>
      </w:r>
    </w:p>
    <w:p w14:paraId="7001D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百科：</w:t>
      </w:r>
      <w:r>
        <w:rPr>
          <w:rFonts w:hint="eastAsia"/>
        </w:rPr>
        <w:t xml:space="preserve"> 非遗知识库，包含申报指南、术语解释、常见问题、发展历史、成功案例及知识问答小游戏。</w:t>
      </w:r>
    </w:p>
    <w:p w14:paraId="0FBCD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三</w:t>
      </w:r>
      <w:r>
        <w:rPr>
          <w:rFonts w:hint="eastAsia"/>
          <w:b/>
          <w:bCs/>
          <w:lang w:eastAsia="zh-CN"/>
        </w:rPr>
        <w:t>）页面布局特点</w:t>
      </w:r>
    </w:p>
    <w:p w14:paraId="3C7BD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首页结构：采取轮播展示首图、正文板块一“湖南省非物质文化遗产介绍”、正文板块二“湖南省各地区非遗项目数量交互图表”、正文板块三“传承人介绍”、正文板块四“意见反馈”。</w:t>
      </w:r>
    </w:p>
    <w:p w14:paraId="26837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通用结构： 各子页面（机构、政策、资源等）均采用“左侧导航菜单+右侧内容区域”的布局，导航菜单支持滚动跟踪与点击跳转。</w:t>
      </w:r>
    </w:p>
    <w:p w14:paraId="57645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响应式设计： 适配桌面端、平板和手机，在移动端自动调整为上下布局或更紧凑的显示方式。</w:t>
      </w:r>
    </w:p>
    <w:p w14:paraId="5B7D5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5D105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63F8F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方正楷体_GBK" w:hAnsi="方正楷体_GBK" w:eastAsia="方正楷体_GBK" w:cs="方正楷体_GBK"/>
          <w:b/>
          <w:bCs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b/>
          <w:bCs/>
          <w:sz w:val="28"/>
          <w:szCs w:val="28"/>
        </w:rPr>
        <w:t>四、主要交互功能介绍</w:t>
      </w:r>
    </w:p>
    <w:p w14:paraId="7E761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一</w:t>
      </w:r>
      <w:r>
        <w:rPr>
          <w:rFonts w:hint="eastAsia"/>
          <w:b/>
          <w:bCs/>
          <w:lang w:eastAsia="zh-CN"/>
        </w:rPr>
        <w:t>）轮播图（首页封面）：</w:t>
      </w:r>
    </w:p>
    <w:p w14:paraId="0669F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功能： 全屏</w:t>
      </w:r>
      <w:r>
        <w:rPr>
          <w:rFonts w:hint="eastAsia" w:ascii="华文楷体" w:hAnsi="华文楷体" w:eastAsia="华文楷体" w:cs="华文楷体"/>
          <w:b/>
          <w:bCs/>
        </w:rPr>
        <w:t>轮播展示</w:t>
      </w:r>
      <w:r>
        <w:rPr>
          <w:rFonts w:hint="eastAsia"/>
        </w:rPr>
        <w:t>五张湖南非遗主题图片。</w:t>
      </w:r>
    </w:p>
    <w:p w14:paraId="78047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交互： 自动定时切换（4秒间隔），鼠标悬停暂停。底部提供特色SVG图标导航点，支持点击切换。</w:t>
      </w:r>
    </w:p>
    <w:p w14:paraId="61107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二</w:t>
      </w:r>
      <w:r>
        <w:rPr>
          <w:rFonts w:hint="eastAsia"/>
          <w:b/>
          <w:bCs/>
          <w:lang w:eastAsia="zh-CN"/>
        </w:rPr>
        <w:t>）地图交互（非遗地图）：</w:t>
      </w:r>
    </w:p>
    <w:p w14:paraId="43CD2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技术： 基于Leaflet.js的交互式湖南省行政区划地图。</w:t>
      </w:r>
    </w:p>
    <w:p w14:paraId="2F202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交互： 鼠标悬停城市区域显示地名；点击城市标记，</w:t>
      </w:r>
      <w:r>
        <w:rPr>
          <w:rFonts w:hint="eastAsia" w:ascii="华文楷体" w:hAnsi="华文楷体" w:eastAsia="华文楷体" w:cs="华文楷体"/>
          <w:b/>
          <w:bCs/>
        </w:rPr>
        <w:t>弹出信息框显示该市“代表性项目数”与“传承人数量”的模拟数据。</w:t>
      </w:r>
    </w:p>
    <w:p w14:paraId="13DAD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三</w:t>
      </w:r>
      <w:r>
        <w:rPr>
          <w:rFonts w:hint="eastAsia"/>
          <w:b/>
          <w:bCs/>
          <w:lang w:eastAsia="zh-CN"/>
        </w:rPr>
        <w:t>）传承人介绍交互：</w:t>
      </w:r>
    </w:p>
    <w:p w14:paraId="4FE52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功能： 在“传承人”板块（首页板块四及资源中心）展示传承人信息。</w:t>
      </w:r>
    </w:p>
    <w:p w14:paraId="36026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交互： </w:t>
      </w:r>
      <w:r>
        <w:rPr>
          <w:rFonts w:hint="eastAsia" w:ascii="华文楷体" w:hAnsi="华文楷体" w:eastAsia="华文楷体" w:cs="华文楷体"/>
          <w:b/>
          <w:bCs/>
        </w:rPr>
        <w:t>点击右侧名录中的任一传承人或横向展示区的头像，</w:t>
      </w:r>
      <w:r>
        <w:rPr>
          <w:rFonts w:hint="eastAsia"/>
        </w:rPr>
        <w:t>左侧主展示区的照片、姓名与头衔将同步更新，提供沉浸式浏览体验。</w:t>
      </w:r>
    </w:p>
    <w:p w14:paraId="61790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四</w:t>
      </w:r>
      <w:r>
        <w:rPr>
          <w:rFonts w:hint="eastAsia"/>
          <w:b/>
          <w:bCs/>
          <w:lang w:eastAsia="zh-CN"/>
        </w:rPr>
        <w:t>）知识问答（非遗百科）：</w:t>
      </w:r>
    </w:p>
    <w:p w14:paraId="3676D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功能： 位于“百科”页面，是一个</w:t>
      </w:r>
      <w:r>
        <w:rPr>
          <w:rFonts w:hint="eastAsia" w:ascii="华文楷体" w:hAnsi="华文楷体" w:eastAsia="华文楷体" w:cs="华文楷体"/>
          <w:b/>
          <w:bCs/>
        </w:rPr>
        <w:t>非遗知识测试小游戏。</w:t>
      </w:r>
    </w:p>
    <w:p w14:paraId="05810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交互： 包含5道选择题，用户选择答案后即时反馈正误并计分，答题完成后显示总分与评价，支持重新开始。</w:t>
      </w:r>
    </w:p>
    <w:p w14:paraId="54ED4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五</w:t>
      </w:r>
      <w:r>
        <w:rPr>
          <w:rFonts w:hint="eastAsia"/>
          <w:b/>
          <w:bCs/>
          <w:lang w:eastAsia="zh-CN"/>
        </w:rPr>
        <w:t>）意见反馈：</w:t>
      </w:r>
    </w:p>
    <w:p w14:paraId="3E865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功能： 首页底部设有</w:t>
      </w:r>
      <w:r>
        <w:rPr>
          <w:rFonts w:hint="eastAsia" w:ascii="华文楷体" w:hAnsi="华文楷体" w:eastAsia="华文楷体" w:cs="华文楷体"/>
          <w:b/>
          <w:bCs/>
        </w:rPr>
        <w:t>意见反馈表单</w:t>
      </w:r>
      <w:r>
        <w:rPr>
          <w:rFonts w:hint="eastAsia"/>
        </w:rPr>
        <w:t>。</w:t>
      </w:r>
    </w:p>
    <w:p w14:paraId="55F4B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交互： 用户填写姓名、邮箱和内容后，点击提交进行前端验证（非空、邮箱格式），并弹出感谢提示（演示模式）。</w:t>
      </w:r>
    </w:p>
    <w:p w14:paraId="621AD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六</w:t>
      </w:r>
      <w:r>
        <w:rPr>
          <w:rFonts w:hint="eastAsia"/>
          <w:b/>
          <w:bCs/>
          <w:lang w:eastAsia="zh-CN"/>
        </w:rPr>
        <w:t>）搜索栏：</w:t>
      </w:r>
    </w:p>
    <w:p w14:paraId="04002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位置： 顶部导航栏右侧设有一个</w:t>
      </w:r>
      <w:r>
        <w:rPr>
          <w:rFonts w:hint="eastAsia" w:ascii="华文楷体" w:hAnsi="华文楷体" w:eastAsia="华文楷体" w:cs="华文楷体"/>
          <w:b/>
          <w:bCs/>
        </w:rPr>
        <w:t>搜索图标和输入框</w:t>
      </w:r>
      <w:r>
        <w:rPr>
          <w:rFonts w:hint="eastAsia"/>
        </w:rPr>
        <w:t>。</w:t>
      </w:r>
    </w:p>
    <w:p w14:paraId="5CA35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交互： 输入关键词（如“湘绣”）后点击搜索按钮或按回车键，将弹出提示框模拟展示搜索结果列表。</w:t>
      </w:r>
    </w:p>
    <w:p w14:paraId="66791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全局搜索筛选： 首页内容区顶部也提供搜索框，用于筛选页面内容（演示功能）。</w:t>
      </w:r>
    </w:p>
    <w:p w14:paraId="18521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6AD00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方正楷体_GBK" w:hAnsi="方正楷体_GBK" w:eastAsia="方正楷体_GBK" w:cs="方正楷体_GBK"/>
          <w:b/>
          <w:bCs/>
          <w:sz w:val="28"/>
          <w:szCs w:val="28"/>
        </w:rPr>
      </w:pPr>
    </w:p>
    <w:p w14:paraId="57E0B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方正楷体_GBK" w:hAnsi="方正楷体_GBK" w:eastAsia="方正楷体_GBK" w:cs="方正楷体_GBK"/>
          <w:b/>
          <w:bCs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b/>
          <w:bCs/>
          <w:sz w:val="28"/>
          <w:szCs w:val="28"/>
        </w:rPr>
        <w:t>五、Prompt使用情况简述</w:t>
      </w:r>
    </w:p>
    <w:p w14:paraId="0ADE5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本项目完全依据用户提供的《初始任务prompt.docx》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《</w:t>
      </w:r>
      <w:r>
        <w:rPr>
          <w:rFonts w:hint="eastAsia"/>
          <w:lang w:val="en-US" w:eastAsia="zh-CN"/>
        </w:rPr>
        <w:t>迭代</w:t>
      </w:r>
      <w:r>
        <w:rPr>
          <w:rFonts w:hint="eastAsia"/>
        </w:rPr>
        <w:t>任务prompt.docx》需求文档进行开发，实现了文档中提出的所有核心要求：</w:t>
      </w:r>
    </w:p>
    <w:p w14:paraId="00C89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eastAsia="zh-CN"/>
        </w:rPr>
      </w:pPr>
    </w:p>
    <w:p w14:paraId="6D792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一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</w:rPr>
        <w:t xml:space="preserve">框架与内容实现： </w:t>
      </w:r>
      <w:r>
        <w:rPr>
          <w:rFonts w:hint="eastAsia"/>
          <w:b/>
          <w:bCs/>
          <w:lang w:val="en-US" w:eastAsia="zh-CN"/>
        </w:rPr>
        <w:t>HTML</w:t>
      </w:r>
    </w:p>
    <w:p w14:paraId="6E4AA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网站严格遵循“导航栏、封面、热点推荐、正文板块一至四、页脚”的八部分框架。各板块内容（如十个非遗类别、新闻动态、地图、传承人名录等）均已完整呈现。</w:t>
      </w:r>
    </w:p>
    <w:p w14:paraId="05F0C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618D0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二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</w:rPr>
        <w:t>设计指标落实：</w:t>
      </w:r>
      <w:r>
        <w:rPr>
          <w:rFonts w:hint="eastAsia"/>
          <w:b/>
          <w:bCs/>
          <w:lang w:val="en-US" w:eastAsia="zh-CN"/>
        </w:rPr>
        <w:t>CSS</w:t>
      </w:r>
    </w:p>
    <w:p w14:paraId="74786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色彩与字体： 严格采用指定的中国红（#B73F42）、湘江蓝等色彩变量，并应用了汇文明朝体、思源黑体等字体。</w:t>
      </w:r>
    </w:p>
    <w:p w14:paraId="48143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视觉元素： 使用了吊脚楼图标、湘绣花瓣SVG、油纸伞形SVG等多种非遗主题装饰元素。</w:t>
      </w:r>
    </w:p>
    <w:p w14:paraId="2A817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交互设计： 实现了响应式布局、全屏轮播、地图交互、分享图标（视觉）、返回顶部按钮等。</w:t>
      </w:r>
    </w:p>
    <w:p w14:paraId="2807D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70512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三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</w:rPr>
        <w:t>高级要求达成：</w:t>
      </w:r>
      <w:r>
        <w:rPr>
          <w:rFonts w:hint="eastAsia"/>
          <w:b/>
          <w:bCs/>
          <w:lang w:val="en-US" w:eastAsia="zh-CN"/>
        </w:rPr>
        <w:t>JS</w:t>
      </w:r>
    </w:p>
    <w:p w14:paraId="14589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交互式地图： 使用Leaflet集成了湖南省地图，实现了城市悬停与点击信息展示。</w:t>
      </w:r>
    </w:p>
    <w:p w14:paraId="7D9AD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SVG装饰方案： 为正文板块一的十个类别色块分别嵌入了对应的文化主题SVG图案（如花鼓戏脸谱、织机线纹等），并设置了悬停旋转动画。</w:t>
      </w:r>
    </w:p>
    <w:p w14:paraId="37838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262C3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开发过程可以看作是prompt需求的完整技术实现与视觉化表达。</w:t>
      </w:r>
    </w:p>
    <w:p w14:paraId="36F69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69205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方正楷体_GBK" w:hAnsi="方正楷体_GBK" w:eastAsia="方正楷体_GBK" w:cs="方正楷体_GBK"/>
          <w:b/>
          <w:bCs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b/>
          <w:bCs/>
          <w:sz w:val="28"/>
          <w:szCs w:val="28"/>
        </w:rPr>
        <w:t>六、网站运行与测试说明</w:t>
      </w:r>
    </w:p>
    <w:p w14:paraId="5FF48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一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</w:rPr>
        <w:t>运行环境</w:t>
      </w:r>
    </w:p>
    <w:p w14:paraId="1211B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性质： 纯前端静态网站，无需服务器端环境。</w:t>
      </w:r>
    </w:p>
    <w:p w14:paraId="46EBA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运行： 直接使用现代浏览器（如Chrome、Edge、Firefox）打开 </w:t>
      </w:r>
      <w:r>
        <w:rPr>
          <w:rFonts w:hint="eastAsia"/>
          <w:lang w:val="en-US" w:eastAsia="zh-CN"/>
        </w:rPr>
        <w:t>湖南省非物质文化遗产网</w:t>
      </w:r>
      <w:r>
        <w:rPr>
          <w:rFonts w:hint="eastAsia"/>
        </w:rPr>
        <w:t>.html 文件即可运行。</w:t>
      </w:r>
    </w:p>
    <w:p w14:paraId="6336C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bookmarkStart w:id="0" w:name="_GoBack"/>
      <w:bookmarkEnd w:id="0"/>
    </w:p>
    <w:p w14:paraId="62002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二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</w:rPr>
        <w:t>功能测试说明</w:t>
      </w:r>
    </w:p>
    <w:p w14:paraId="35AC6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导航与页面切换：</w:t>
      </w:r>
    </w:p>
    <w:p w14:paraId="773E8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点击顶部导航栏（如“机构”、“政策”、“百科”等），应能平滑切换到对应页面，且导航项高亮。各子页面左侧导航菜单点击后，应能滚动至对应内容区域并高亮。</w:t>
      </w:r>
    </w:p>
    <w:p w14:paraId="79EC2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38E84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核心交互测试：</w:t>
      </w:r>
    </w:p>
    <w:p w14:paraId="0D5DE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轮播图： 观察是否自动播放，鼠标悬停是否暂停，点击下方圆点是否切换。</w:t>
      </w:r>
    </w:p>
    <w:p w14:paraId="40B4E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热点推荐： 查看底部栏文字是否平滑滚动。</w:t>
      </w:r>
    </w:p>
    <w:p w14:paraId="2D0DB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色块降落： 刷新首页，观察“代表性项目”的十个色块是否错落有致地从上方降落。</w:t>
      </w:r>
    </w:p>
    <w:p w14:paraId="0B028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地图交互： 鼠标在地图上移动，悬停城市应显示地名；点击红色标记应弹出信息框。</w:t>
      </w:r>
    </w:p>
    <w:p w14:paraId="7D914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传承人交互： 点击右侧名录或横向头像，左侧大图和信息应同步更新。</w:t>
      </w:r>
    </w:p>
    <w:p w14:paraId="295B0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知识问答： 在百科页面，完成全部五道题目，查看计分与结果反馈是否正确。</w:t>
      </w:r>
    </w:p>
    <w:p w14:paraId="03D50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意见反馈： 尝试提交空表单、错误邮箱格式、正确表单，观察提示信息。</w:t>
      </w:r>
    </w:p>
    <w:p w14:paraId="3B2A2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搜索功能： 在顶部搜索框输入关键词并搜索，观察弹出的模拟结果。</w:t>
      </w:r>
    </w:p>
    <w:p w14:paraId="6716B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47841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响应式测试：</w:t>
      </w:r>
    </w:p>
    <w:p w14:paraId="5D8BE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调整浏览器窗口大小，或在手机、平板设备上访问，观察布局是否自适应调整，导航是否清晰可用。</w:t>
      </w:r>
    </w:p>
    <w:p w14:paraId="3A2EB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2E435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内容显示测试：</w:t>
      </w:r>
    </w:p>
    <w:p w14:paraId="1286C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确保各页面文字、图片（包括占位图）均能正常加载和显示。</w:t>
      </w:r>
    </w:p>
    <w:p w14:paraId="3CB7A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检查所有链接（如“查看更多”、下载按钮）是否有相应的点击反馈（多为演示提示）。</w:t>
      </w:r>
    </w:p>
    <w:p w14:paraId="78C43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54933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sectPr>
      <w:pgSz w:w="11906" w:h="16838"/>
      <w:pgMar w:top="2007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0FC7C71-71D4-4C15-9070-7F375970D133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75C3BF50-9B4C-4815-8143-7D14D39D772B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3" w:fontKey="{D715927C-26C6-46C4-9CE1-2C0D87BE7F63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1076D731-E006-4941-85C9-CEF2E3C16AF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5D3EF7"/>
    <w:rsid w:val="0E5D3EF7"/>
    <w:rsid w:val="43803E5D"/>
    <w:rsid w:val="520D51E4"/>
    <w:rsid w:val="7D1E1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2025-12-15T09:12:00Z</dcterms:created>
  <dc:creator>巉岩</dc:creator>
  <cp:lastModifiedBy>巉岩</cp:lastModifiedBy>
  <dcterms:modified xsi:type="dcterms:W3CDTF">2025-12-15T09:39:25Z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C3520765C97D4A2DAB340B8BF3057179_11</vt:lpwstr>
  </property>
  <property fmtid="{D5CDD505-2E9C-101B-9397-08002B2CF9AE}" pid="4" name="KSOTemplateDocerSaveRecord">
    <vt:lpwstr>eyJoZGlkIjoiYWZjMDQ0OGRiYTg5MjZlNDY3YTdlNjFlMzE3NGI5NzkiLCJ1c2VySWQiOiIzNDQ5MjY2ODAifQ==</vt:lpwstr>
  </property>
</Properties>
</file>