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21385">
      <w:pPr>
        <w:pStyle w:val="3"/>
        <w:bidi w:val="0"/>
        <w:rPr>
          <w:rFonts w:hint="eastAsia" w:eastAsiaTheme="minorEastAsia"/>
          <w:lang w:eastAsia="zh-CN"/>
        </w:rPr>
      </w:pPr>
      <w:r>
        <w:rPr>
          <w:rFonts w:hint="eastAsia"/>
        </w:rPr>
        <w:t>用于指导AI生成“大学生早餐习惯可视化”网站代码的Prompt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初版</w:t>
      </w:r>
      <w:r>
        <w:rPr>
          <w:rFonts w:hint="eastAsia"/>
          <w:lang w:eastAsia="zh-CN"/>
        </w:rPr>
        <w:t>）</w:t>
      </w:r>
    </w:p>
    <w:p w14:paraId="20994D23">
      <w:pPr>
        <w:rPr>
          <w:rFonts w:hint="eastAsia" w:eastAsiaTheme="minorEastAsia"/>
          <w:lang w:eastAsia="zh-CN"/>
        </w:rPr>
      </w:pPr>
      <w:r>
        <w:rPr>
          <w:rFonts w:hint="eastAsia"/>
        </w:rPr>
        <w:t>任务目标</w:t>
      </w:r>
      <w:r>
        <w:rPr>
          <w:rFonts w:hint="eastAsia"/>
          <w:lang w:eastAsia="zh-CN"/>
        </w:rPr>
        <w:t>：</w:t>
      </w:r>
    </w:p>
    <w:p w14:paraId="28026ECC">
      <w:pPr>
        <w:rPr>
          <w:rFonts w:hint="eastAsia"/>
        </w:rPr>
      </w:pPr>
      <w:r>
        <w:rPr>
          <w:rFonts w:hint="eastAsia"/>
        </w:rPr>
        <w:t>生成一个完整、可直接运行的“大学生早餐习惯可视化”单页网站代码，要求页面结构清晰、数据可视化效果直观、交互友好、适配移动端和桌面端，符合校园风格的视觉设计，能够完整呈现大学生早餐消费习惯的调研数据与分析结论。</w:t>
      </w:r>
    </w:p>
    <w:p w14:paraId="314A98E0">
      <w:pPr>
        <w:rPr>
          <w:rFonts w:hint="eastAsia"/>
        </w:rPr>
      </w:pPr>
      <w:r>
        <w:rPr>
          <w:rFonts w:hint="eastAsia"/>
        </w:rPr>
        <w:t>一、技术栈要求</w:t>
      </w:r>
    </w:p>
    <w:p w14:paraId="33BE6790">
      <w:pPr>
        <w:rPr>
          <w:rFonts w:hint="eastAsia"/>
        </w:rPr>
      </w:pPr>
      <w:r>
        <w:rPr>
          <w:rFonts w:hint="eastAsia"/>
        </w:rPr>
        <w:t>核心技术：HTML5 + CSS3 + JavaScript（原生）</w:t>
      </w:r>
    </w:p>
    <w:p w14:paraId="41CF64A1">
      <w:pPr>
        <w:rPr>
          <w:rFonts w:hint="eastAsia"/>
        </w:rPr>
      </w:pPr>
      <w:r>
        <w:rPr>
          <w:rFonts w:hint="eastAsia"/>
        </w:rPr>
        <w:t>数据可视化库：引入ECharts 5.x（通过CDN方式加载）</w:t>
      </w:r>
    </w:p>
    <w:p w14:paraId="5B3709A6">
      <w:pPr>
        <w:rPr>
          <w:rFonts w:hint="eastAsia"/>
        </w:rPr>
      </w:pPr>
      <w:r>
        <w:rPr>
          <w:rFonts w:hint="eastAsia"/>
        </w:rPr>
        <w:t>无需使用框架（如Vue/React），保证代码轻量化、易部署</w:t>
      </w:r>
    </w:p>
    <w:p w14:paraId="3DBA5B29">
      <w:pPr>
        <w:rPr>
          <w:rFonts w:hint="eastAsia"/>
        </w:rPr>
      </w:pPr>
      <w:r>
        <w:rPr>
          <w:rFonts w:hint="eastAsia"/>
        </w:rPr>
        <w:t>二、页面整体结构与规范</w:t>
      </w:r>
    </w:p>
    <w:p w14:paraId="1B48EB36">
      <w:pPr>
        <w:rPr>
          <w:rFonts w:hint="eastAsia"/>
        </w:rPr>
      </w:pPr>
      <w:r>
        <w:rPr>
          <w:rFonts w:hint="eastAsia"/>
        </w:rPr>
        <w:t>1. 全局样式规范</w:t>
      </w:r>
    </w:p>
    <w:p w14:paraId="1E75FE3B">
      <w:pPr>
        <w:rPr>
          <w:rFonts w:hint="eastAsia"/>
        </w:rPr>
      </w:pPr>
      <w:r>
        <w:rPr>
          <w:rFonts w:hint="eastAsia"/>
        </w:rPr>
        <w:t>配色体系（校园清新风）：</w:t>
      </w:r>
    </w:p>
    <w:p w14:paraId="7E3D9232">
      <w:pPr>
        <w:rPr>
          <w:rFonts w:hint="eastAsia"/>
        </w:rPr>
      </w:pPr>
      <w:r>
        <w:rPr>
          <w:rFonts w:hint="eastAsia"/>
        </w:rPr>
        <w:t>主色调：蓝色 #1E88E5（导航栏、标题高亮）</w:t>
      </w:r>
    </w:p>
    <w:p w14:paraId="1D075D2D">
      <w:pPr>
        <w:rPr>
          <w:rFonts w:hint="eastAsia"/>
        </w:rPr>
      </w:pPr>
      <w:r>
        <w:rPr>
          <w:rFonts w:hint="eastAsia"/>
        </w:rPr>
        <w:t>辅助色：浅绿色 #81C784（按钮、卡片hover效果）</w:t>
      </w:r>
    </w:p>
    <w:p w14:paraId="675C74F0">
      <w:pPr>
        <w:rPr>
          <w:rFonts w:hint="eastAsia"/>
        </w:rPr>
      </w:pPr>
      <w:r>
        <w:rPr>
          <w:rFonts w:hint="eastAsia"/>
        </w:rPr>
        <w:t>中性色：浅灰色 #F5F5F5（页面背景）、深灰色 #333333（正文文字）、白色 #FFFFFF（卡片/版块背景）</w:t>
      </w:r>
    </w:p>
    <w:p w14:paraId="5A3D5183">
      <w:pPr>
        <w:rPr>
          <w:rFonts w:hint="eastAsia"/>
        </w:rPr>
      </w:pPr>
      <w:r>
        <w:rPr>
          <w:rFonts w:hint="eastAsia"/>
        </w:rPr>
        <w:t>字体规范：</w:t>
      </w:r>
    </w:p>
    <w:p w14:paraId="0BD4536A">
      <w:pPr>
        <w:rPr>
          <w:rFonts w:hint="eastAsia"/>
        </w:rPr>
      </w:pPr>
      <w:r>
        <w:rPr>
          <w:rFonts w:hint="eastAsia"/>
        </w:rPr>
        <w:t>全局字体：Microsoft YaHei / 思源黑体 / Arial（兜底）</w:t>
      </w:r>
    </w:p>
    <w:p w14:paraId="135FBC72">
      <w:pPr>
        <w:rPr>
          <w:rFonts w:hint="eastAsia"/>
        </w:rPr>
      </w:pPr>
      <w:r>
        <w:rPr>
          <w:rFonts w:hint="eastAsia"/>
        </w:rPr>
        <w:t>标题字号：h1（24px）、h2（20px）、h3（18px）</w:t>
      </w:r>
    </w:p>
    <w:p w14:paraId="31C4EC46">
      <w:pPr>
        <w:rPr>
          <w:rFonts w:hint="eastAsia"/>
        </w:rPr>
      </w:pPr>
      <w:r>
        <w:rPr>
          <w:rFonts w:hint="eastAsia"/>
        </w:rPr>
        <w:t>正文字号：16px（桌面端）/ 14px（移动端）</w:t>
      </w:r>
    </w:p>
    <w:p w14:paraId="6A78DEAA">
      <w:pPr>
        <w:rPr>
          <w:rFonts w:hint="eastAsia"/>
        </w:rPr>
      </w:pPr>
      <w:r>
        <w:rPr>
          <w:rFonts w:hint="eastAsia"/>
        </w:rPr>
        <w:t>行高：正文1.6倍，标题1.2倍</w:t>
      </w:r>
    </w:p>
    <w:p w14:paraId="18ACC2DB">
      <w:pPr>
        <w:rPr>
          <w:rFonts w:hint="eastAsia"/>
        </w:rPr>
      </w:pPr>
      <w:r>
        <w:rPr>
          <w:rFonts w:hint="eastAsia"/>
        </w:rPr>
        <w:t>布局规范：</w:t>
      </w:r>
    </w:p>
    <w:p w14:paraId="09493BA7">
      <w:pPr>
        <w:rPr>
          <w:rFonts w:hint="eastAsia"/>
        </w:rPr>
      </w:pPr>
      <w:r>
        <w:rPr>
          <w:rFonts w:hint="eastAsia"/>
        </w:rPr>
        <w:t>页面最大宽度：1200px（桌面端），居中显示</w:t>
      </w:r>
    </w:p>
    <w:p w14:paraId="7A4AF789">
      <w:pPr>
        <w:rPr>
          <w:rFonts w:hint="eastAsia"/>
        </w:rPr>
      </w:pPr>
      <w:r>
        <w:rPr>
          <w:rFonts w:hint="eastAsia"/>
        </w:rPr>
        <w:t>版块间距：上下间距60px（桌面端）/ 40px（移动端）</w:t>
      </w:r>
    </w:p>
    <w:p w14:paraId="57C83D83">
      <w:pPr>
        <w:rPr>
          <w:rFonts w:hint="eastAsia"/>
        </w:rPr>
      </w:pPr>
      <w:r>
        <w:rPr>
          <w:rFonts w:hint="eastAsia"/>
        </w:rPr>
        <w:t>内边距：各版块内边距30px（桌面端）/ 20px（移动端）</w:t>
      </w:r>
    </w:p>
    <w:p w14:paraId="13D0D3F4">
      <w:pPr>
        <w:rPr>
          <w:rFonts w:hint="eastAsia"/>
        </w:rPr>
      </w:pPr>
      <w:r>
        <w:rPr>
          <w:rFonts w:hint="eastAsia"/>
        </w:rPr>
        <w:t>响应式断点：768px（平板）、480px（手机）</w:t>
      </w:r>
    </w:p>
    <w:p w14:paraId="4C09F05E">
      <w:pPr>
        <w:rPr>
          <w:rFonts w:hint="eastAsia"/>
        </w:rPr>
      </w:pPr>
      <w:r>
        <w:rPr>
          <w:rFonts w:hint="eastAsia"/>
        </w:rPr>
        <w:t>2. 页面结构（单页，含顶部导航+3大核心版块）</w:t>
      </w:r>
    </w:p>
    <w:p w14:paraId="797E70B2">
      <w:pPr>
        <w:rPr>
          <w:rFonts w:hint="eastAsia"/>
        </w:rPr>
      </w:pPr>
      <w:r>
        <w:rPr>
          <w:rFonts w:hint="eastAsia"/>
        </w:rPr>
        <w:t>（1）顶部固定导航栏</w:t>
      </w:r>
    </w:p>
    <w:p w14:paraId="5FED5799">
      <w:pPr>
        <w:rPr>
          <w:rFonts w:hint="eastAsia"/>
        </w:rPr>
      </w:pPr>
      <w:r>
        <w:rPr>
          <w:rFonts w:hint="eastAsia"/>
        </w:rPr>
        <w:t>布局：左侧显示网站标题“大学生早餐习惯可视化分析”，右侧显示导航菜单（调研背景、数据可视化、结论建议）</w:t>
      </w:r>
    </w:p>
    <w:p w14:paraId="2A1553E5">
      <w:pPr>
        <w:rPr>
          <w:rFonts w:hint="eastAsia"/>
        </w:rPr>
      </w:pPr>
      <w:r>
        <w:rPr>
          <w:rFonts w:hint="eastAsia"/>
        </w:rPr>
        <w:t>交互要求：</w:t>
      </w:r>
    </w:p>
    <w:p w14:paraId="4708F442">
      <w:pPr>
        <w:rPr>
          <w:rFonts w:hint="eastAsia"/>
        </w:rPr>
      </w:pPr>
      <w:r>
        <w:rPr>
          <w:rFonts w:hint="eastAsia"/>
        </w:rPr>
        <w:t>导航栏固定在页面顶部，滚动时背景变为白色并添加轻微阴影</w:t>
      </w:r>
    </w:p>
    <w:p w14:paraId="3273CA37">
      <w:pPr>
        <w:rPr>
          <w:rFonts w:hint="eastAsia"/>
        </w:rPr>
      </w:pPr>
      <w:r>
        <w:rPr>
          <w:rFonts w:hint="eastAsia"/>
        </w:rPr>
        <w:t>点击导航菜单可平滑滚动至对应版块（锚点跳转）</w:t>
      </w:r>
    </w:p>
    <w:p w14:paraId="47E7208E">
      <w:pPr>
        <w:rPr>
          <w:rFonts w:hint="eastAsia"/>
        </w:rPr>
      </w:pPr>
      <w:r>
        <w:rPr>
          <w:rFonts w:hint="eastAsia"/>
        </w:rPr>
        <w:t>移动端导航菜单转为汉堡按钮，点击展开下拉菜单</w:t>
      </w:r>
    </w:p>
    <w:p w14:paraId="3009966E">
      <w:pPr>
        <w:rPr>
          <w:rFonts w:hint="eastAsia"/>
        </w:rPr>
      </w:pPr>
      <w:r>
        <w:rPr>
          <w:rFonts w:hint="eastAsia"/>
        </w:rPr>
        <w:t>（2）调研背景版块</w:t>
      </w:r>
    </w:p>
    <w:p w14:paraId="14BE8483">
      <w:pPr>
        <w:rPr>
          <w:rFonts w:hint="eastAsia"/>
        </w:rPr>
      </w:pPr>
      <w:r>
        <w:rPr>
          <w:rFonts w:hint="eastAsia"/>
        </w:rPr>
        <w:t>版块标题：大学生早餐消费习惯调研背景</w:t>
      </w:r>
    </w:p>
    <w:p w14:paraId="6A1706E8">
      <w:pPr>
        <w:rPr>
          <w:rFonts w:hint="eastAsia"/>
        </w:rPr>
      </w:pPr>
      <w:r>
        <w:rPr>
          <w:rFonts w:hint="eastAsia"/>
        </w:rPr>
        <w:t>内容结构：</w:t>
      </w:r>
    </w:p>
    <w:p w14:paraId="68F4E9FD">
      <w:pPr>
        <w:rPr>
          <w:rFonts w:hint="eastAsia"/>
        </w:rPr>
      </w:pPr>
      <w:r>
        <w:rPr>
          <w:rFonts w:hint="eastAsia"/>
        </w:rPr>
        <w:t>核心介绍（段落文本）：</w:t>
      </w:r>
    </w:p>
    <w:p w14:paraId="19A373BE">
      <w:pPr>
        <w:rPr>
          <w:rFonts w:hint="eastAsia"/>
        </w:rPr>
      </w:pPr>
      <w:r>
        <w:rPr>
          <w:rFonts w:hint="eastAsia"/>
        </w:rPr>
        <w:t>“早餐是大学生日常营养摄入的关键环节，忙碌的早八课程、多样化的消费选择使得大学生早餐习惯呈现差异化特征。本次调研面向某高校大一至大四全日制本科生，共收集200份有效问卷，聚焦早餐消费类型、消费金额、购买渠道、食用场景四大维度，通过数据可视化呈现真实消费习惯，为优化校园早餐供给、提升大学生健康饮食意识提供参考。”</w:t>
      </w:r>
    </w:p>
    <w:p w14:paraId="3A56EC2B">
      <w:pPr>
        <w:rPr>
          <w:rFonts w:hint="eastAsia"/>
        </w:rPr>
      </w:pPr>
      <w:r>
        <w:rPr>
          <w:rFonts w:hint="eastAsia"/>
        </w:rPr>
        <w:t>调研基础信息（无序列表）：</w:t>
      </w:r>
    </w:p>
    <w:p w14:paraId="44EDB588">
      <w:pPr>
        <w:rPr>
          <w:rFonts w:hint="eastAsia"/>
        </w:rPr>
      </w:pPr>
      <w:r>
        <w:rPr>
          <w:rFonts w:hint="eastAsia"/>
        </w:rPr>
        <w:t>调研对象：</w:t>
      </w:r>
      <w:r>
        <w:rPr>
          <w:rFonts w:hint="eastAsia"/>
          <w:lang w:val="en-US" w:eastAsia="zh-CN"/>
        </w:rPr>
        <w:t>三大</w:t>
      </w:r>
      <w:r>
        <w:rPr>
          <w:rFonts w:hint="eastAsia"/>
        </w:rPr>
        <w:t>高校大一至大四全日制本科生</w:t>
      </w:r>
    </w:p>
    <w:p w14:paraId="1639D698">
      <w:pPr>
        <w:rPr>
          <w:rFonts w:hint="eastAsia"/>
        </w:rPr>
      </w:pPr>
      <w:r>
        <w:rPr>
          <w:rFonts w:hint="eastAsia"/>
        </w:rPr>
        <w:t>调研样本量：200份有效问卷</w:t>
      </w:r>
    </w:p>
    <w:p w14:paraId="3DF4FFF3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调研维度：消费类型、消费金额、食用场景</w:t>
      </w:r>
      <w:r>
        <w:rPr>
          <w:rFonts w:hint="eastAsia"/>
          <w:lang w:val="en-US" w:eastAsia="zh-CN"/>
        </w:rPr>
        <w:t>及规律饮食</w:t>
      </w:r>
    </w:p>
    <w:p w14:paraId="713AB54D">
      <w:pPr>
        <w:rPr>
          <w:rFonts w:hint="eastAsia"/>
        </w:rPr>
      </w:pPr>
      <w:r>
        <w:rPr>
          <w:rFonts w:hint="eastAsia"/>
        </w:rPr>
        <w:t>调研周期：2025年10月-2025年11月</w:t>
      </w:r>
    </w:p>
    <w:p w14:paraId="7C8C9B17">
      <w:pPr>
        <w:rPr>
          <w:rFonts w:hint="eastAsia"/>
        </w:rPr>
      </w:pPr>
      <w:r>
        <w:rPr>
          <w:rFonts w:hint="eastAsia"/>
        </w:rPr>
        <w:t>样式要求：</w:t>
      </w:r>
    </w:p>
    <w:p w14:paraId="4767715F">
      <w:pPr>
        <w:rPr>
          <w:rFonts w:hint="eastAsia"/>
        </w:rPr>
      </w:pPr>
      <w:r>
        <w:rPr>
          <w:rFonts w:hint="eastAsia"/>
        </w:rPr>
        <w:t>版块背景为浅灰色 #F5F5F5，添加圆角（8px）</w:t>
      </w:r>
    </w:p>
    <w:p w14:paraId="7DE5360D">
      <w:pPr>
        <w:rPr>
          <w:rFonts w:hint="eastAsia"/>
        </w:rPr>
      </w:pPr>
      <w:r>
        <w:rPr>
          <w:rFonts w:hint="eastAsia"/>
        </w:rPr>
        <w:t>列表项前使用✅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小图标作为点缀</w:t>
      </w:r>
    </w:p>
    <w:p w14:paraId="65AEF0A1">
      <w:pPr>
        <w:rPr>
          <w:rFonts w:hint="eastAsia"/>
        </w:rPr>
      </w:pPr>
      <w:r>
        <w:rPr>
          <w:rFonts w:hint="eastAsia"/>
        </w:rPr>
        <w:t>（3）数据可视化版块</w:t>
      </w:r>
    </w:p>
    <w:p w14:paraId="6847C1A6">
      <w:pPr>
        <w:rPr>
          <w:rFonts w:hint="eastAsia"/>
        </w:rPr>
      </w:pPr>
      <w:r>
        <w:rPr>
          <w:rFonts w:hint="eastAsia"/>
        </w:rPr>
        <w:t>版块标题：大学生早餐消费数据可视化</w:t>
      </w:r>
    </w:p>
    <w:p w14:paraId="63F9281C">
      <w:pPr>
        <w:rPr>
          <w:rFonts w:hint="eastAsia"/>
        </w:rPr>
      </w:pPr>
      <w:r>
        <w:rPr>
          <w:rFonts w:hint="eastAsia"/>
        </w:rPr>
        <w:t>内容结构：</w:t>
      </w:r>
    </w:p>
    <w:p w14:paraId="1DE12FAD">
      <w:pPr>
        <w:rPr>
          <w:rFonts w:hint="eastAsia"/>
        </w:rPr>
      </w:pPr>
      <w:r>
        <w:rPr>
          <w:rFonts w:hint="eastAsia"/>
        </w:rPr>
        <w:t>早餐类型消费占比（ECharts饼图）：</w:t>
      </w:r>
    </w:p>
    <w:p w14:paraId="7861F7AE">
      <w:pPr>
        <w:rPr>
          <w:rFonts w:hint="eastAsia"/>
        </w:rPr>
      </w:pPr>
      <w:r>
        <w:rPr>
          <w:rFonts w:hint="eastAsia"/>
        </w:rPr>
        <w:t>图表标题：“大学生早餐类型消费占比”</w:t>
      </w:r>
    </w:p>
    <w:p w14:paraId="39192973">
      <w:pPr>
        <w:rPr>
          <w:rFonts w:hint="eastAsia"/>
        </w:rPr>
      </w:pPr>
      <w:r>
        <w:rPr>
          <w:rFonts w:hint="eastAsia"/>
        </w:rPr>
        <w:t>数据：包子粥类（42%）、西式快餐（汉堡/三明治）（25%）、便利店饭团/寿司（18%）、自制冷饮+面包（15%）</w:t>
      </w:r>
    </w:p>
    <w:p w14:paraId="71153836">
      <w:pPr>
        <w:rPr>
          <w:rFonts w:hint="eastAsia"/>
        </w:rPr>
      </w:pPr>
      <w:r>
        <w:rPr>
          <w:rFonts w:hint="eastAsia"/>
        </w:rPr>
        <w:t>交互：鼠标悬停时显示“类型+占比+核心特点”（如：包子粥类 42% - 食堂主流、性价比高）</w:t>
      </w:r>
    </w:p>
    <w:p w14:paraId="6D3ECE47">
      <w:pPr>
        <w:rPr>
          <w:rFonts w:hint="eastAsia"/>
        </w:rPr>
      </w:pPr>
      <w:r>
        <w:rPr>
          <w:rFonts w:hint="eastAsia"/>
        </w:rPr>
        <w:t>不同年级早餐消费金额分布（ECharts柱状图+表格兜底）：</w:t>
      </w:r>
    </w:p>
    <w:p w14:paraId="54063A66">
      <w:pPr>
        <w:rPr>
          <w:rFonts w:hint="eastAsia"/>
        </w:rPr>
      </w:pPr>
      <w:r>
        <w:rPr>
          <w:rFonts w:hint="eastAsia"/>
        </w:rPr>
        <w:t>图表标题：“各年级早餐消费金额占比”</w:t>
      </w:r>
    </w:p>
    <w:p w14:paraId="350FC03B">
      <w:pPr>
        <w:rPr>
          <w:rFonts w:hint="eastAsia"/>
        </w:rPr>
      </w:pPr>
      <w:r>
        <w:rPr>
          <w:rFonts w:hint="eastAsia"/>
        </w:rPr>
        <w:t>横轴：年级（大一、大二、大三、大四）</w:t>
      </w:r>
    </w:p>
    <w:p w14:paraId="6DF27877">
      <w:pPr>
        <w:rPr>
          <w:rFonts w:hint="eastAsia"/>
        </w:rPr>
      </w:pPr>
      <w:r>
        <w:rPr>
          <w:rFonts w:hint="eastAsia"/>
        </w:rPr>
        <w:t>纵轴：占比（%）</w:t>
      </w:r>
    </w:p>
    <w:p w14:paraId="3B4A9EB2">
      <w:pPr>
        <w:rPr>
          <w:rFonts w:hint="eastAsia"/>
        </w:rPr>
      </w:pPr>
      <w:r>
        <w:rPr>
          <w:rFonts w:hint="eastAsia"/>
        </w:rPr>
        <w:t>数据系列：5元以内、5-10元、10元以上（对应数据：</w:t>
      </w:r>
    </w:p>
    <w:p w14:paraId="1B751EF3">
      <w:pPr>
        <w:rPr>
          <w:rFonts w:hint="eastAsia"/>
        </w:rPr>
      </w:pPr>
      <w:r>
        <w:rPr>
          <w:rFonts w:hint="eastAsia"/>
        </w:rPr>
        <w:t>大一：30%、55%、15%；</w:t>
      </w:r>
    </w:p>
    <w:p w14:paraId="31B5EC7D">
      <w:pPr>
        <w:rPr>
          <w:rFonts w:hint="eastAsia"/>
        </w:rPr>
      </w:pPr>
      <w:r>
        <w:rPr>
          <w:rFonts w:hint="eastAsia"/>
        </w:rPr>
        <w:t>大二：22%、60%、18%；</w:t>
      </w:r>
    </w:p>
    <w:p w14:paraId="32FACB36">
      <w:pPr>
        <w:rPr>
          <w:rFonts w:hint="eastAsia"/>
        </w:rPr>
      </w:pPr>
      <w:r>
        <w:rPr>
          <w:rFonts w:hint="eastAsia"/>
        </w:rPr>
        <w:t>大三：18%、58%、24%；</w:t>
      </w:r>
    </w:p>
    <w:p w14:paraId="1D5D3BC1">
      <w:pPr>
        <w:rPr>
          <w:rFonts w:hint="eastAsia"/>
        </w:rPr>
      </w:pPr>
      <w:r>
        <w:rPr>
          <w:rFonts w:hint="eastAsia"/>
        </w:rPr>
        <w:t>大四：25%、52%、23%）</w:t>
      </w:r>
    </w:p>
    <w:p w14:paraId="0B134C59">
      <w:pPr>
        <w:rPr>
          <w:rFonts w:hint="eastAsia"/>
        </w:rPr>
      </w:pPr>
      <w:r>
        <w:rPr>
          <w:rFonts w:hint="eastAsia"/>
        </w:rPr>
        <w:t>表格兜底：移动端图表适配困难时，显示如下表格（带斑马纹样式）：</w:t>
      </w:r>
    </w:p>
    <w:p w14:paraId="52BFAAEA">
      <w:pPr>
        <w:rPr>
          <w:rFonts w:hint="eastAsia"/>
        </w:rPr>
      </w:pPr>
      <w:r>
        <w:rPr>
          <w:rFonts w:hint="eastAsia"/>
        </w:rPr>
        <w:t>| 年级 | 5元以内占比 | 5-10元占比 | 10元以上占比 |</w:t>
      </w:r>
    </w:p>
    <w:p w14:paraId="78768938">
      <w:pPr>
        <w:rPr>
          <w:rFonts w:hint="eastAsia"/>
        </w:rPr>
      </w:pPr>
      <w:r>
        <w:rPr>
          <w:rFonts w:hint="eastAsia"/>
        </w:rPr>
        <w:t>|------|------------|-----------|-------------|</w:t>
      </w:r>
    </w:p>
    <w:p w14:paraId="777A73E5">
      <w:pPr>
        <w:rPr>
          <w:rFonts w:hint="eastAsia"/>
        </w:rPr>
      </w:pPr>
      <w:r>
        <w:rPr>
          <w:rFonts w:hint="eastAsia"/>
        </w:rPr>
        <w:t>| 大一 | 30%        | 55%       | 15%         |</w:t>
      </w:r>
    </w:p>
    <w:p w14:paraId="76D6F8ED">
      <w:pPr>
        <w:rPr>
          <w:rFonts w:hint="eastAsia"/>
        </w:rPr>
      </w:pPr>
      <w:r>
        <w:rPr>
          <w:rFonts w:hint="eastAsia"/>
        </w:rPr>
        <w:t>| 大二 | 22%        | 60%       | 18%         |</w:t>
      </w:r>
    </w:p>
    <w:p w14:paraId="321F8596">
      <w:pPr>
        <w:rPr>
          <w:rFonts w:hint="eastAsia"/>
        </w:rPr>
      </w:pPr>
      <w:r>
        <w:rPr>
          <w:rFonts w:hint="eastAsia"/>
        </w:rPr>
        <w:t>| 大三 | 18%        | 58%       | 24%         |</w:t>
      </w:r>
    </w:p>
    <w:p w14:paraId="5AD5F5E7">
      <w:pPr>
        <w:rPr>
          <w:rFonts w:hint="eastAsia"/>
        </w:rPr>
      </w:pPr>
      <w:r>
        <w:rPr>
          <w:rFonts w:hint="eastAsia"/>
        </w:rPr>
        <w:t>| 大四 | 25%        | 52%       | 23%         |</w:t>
      </w:r>
    </w:p>
    <w:p w14:paraId="4DF42CE2">
      <w:pPr>
        <w:rPr>
          <w:rFonts w:hint="eastAsia"/>
        </w:rPr>
      </w:pPr>
      <w:r>
        <w:rPr>
          <w:rFonts w:hint="eastAsia"/>
        </w:rPr>
        <w:t>早餐食用场景&amp;规律率（ECharts折线图）：</w:t>
      </w:r>
    </w:p>
    <w:p w14:paraId="6A69C6DB">
      <w:pPr>
        <w:rPr>
          <w:rFonts w:hint="eastAsia"/>
        </w:rPr>
      </w:pPr>
      <w:r>
        <w:rPr>
          <w:rFonts w:hint="eastAsia"/>
        </w:rPr>
        <w:t>图表标题：“各年级早餐外带率&amp;规律吃早餐率”</w:t>
      </w:r>
    </w:p>
    <w:p w14:paraId="2E473C0B">
      <w:pPr>
        <w:rPr>
          <w:rFonts w:hint="eastAsia"/>
        </w:rPr>
      </w:pPr>
      <w:r>
        <w:rPr>
          <w:rFonts w:hint="eastAsia"/>
        </w:rPr>
        <w:t>横轴：年级（大一、大二、大三、大四）</w:t>
      </w:r>
    </w:p>
    <w:p w14:paraId="678E0BF7">
      <w:pPr>
        <w:rPr>
          <w:rFonts w:hint="eastAsia"/>
        </w:rPr>
      </w:pPr>
      <w:r>
        <w:rPr>
          <w:rFonts w:hint="eastAsia"/>
        </w:rPr>
        <w:t>纵轴：占比（%）</w:t>
      </w:r>
    </w:p>
    <w:p w14:paraId="4072A87D">
      <w:pPr>
        <w:rPr>
          <w:rFonts w:hint="eastAsia"/>
        </w:rPr>
      </w:pPr>
      <w:r>
        <w:rPr>
          <w:rFonts w:hint="eastAsia"/>
        </w:rPr>
        <w:t>数据系列：外带率（大一45%、大二58%、大三72%、大四68%）、规律吃早餐率（大一35%、大二30%、大三22%、大四25%）</w:t>
      </w:r>
    </w:p>
    <w:p w14:paraId="322F2D60">
      <w:pPr>
        <w:rPr>
          <w:rFonts w:hint="eastAsia"/>
        </w:rPr>
      </w:pPr>
      <w:r>
        <w:rPr>
          <w:rFonts w:hint="eastAsia"/>
        </w:rPr>
        <w:t>样式要求：</w:t>
      </w:r>
    </w:p>
    <w:p w14:paraId="5E33C42A">
      <w:pPr>
        <w:rPr>
          <w:rFonts w:hint="eastAsia"/>
        </w:rPr>
      </w:pPr>
      <w:r>
        <w:rPr>
          <w:rFonts w:hint="eastAsia"/>
        </w:rPr>
        <w:t>每个图表独立卡片布局，卡片白色背景、圆角8px、阴影（0 2px 8px rgba(0,0,0,0.1)）</w:t>
      </w:r>
    </w:p>
    <w:p w14:paraId="45581ECF">
      <w:pPr>
        <w:rPr>
          <w:rFonts w:hint="eastAsia"/>
        </w:rPr>
      </w:pPr>
      <w:r>
        <w:rPr>
          <w:rFonts w:hint="eastAsia"/>
        </w:rPr>
        <w:t>图表宽度100%，高度400px（桌面端）/ 300px（移动端）</w:t>
      </w:r>
    </w:p>
    <w:p w14:paraId="506136A0">
      <w:pPr>
        <w:rPr>
          <w:rFonts w:hint="eastAsia"/>
        </w:rPr>
      </w:pPr>
      <w:r>
        <w:rPr>
          <w:rFonts w:hint="eastAsia"/>
        </w:rPr>
        <w:t>（4）结论与建议版块</w:t>
      </w:r>
    </w:p>
    <w:p w14:paraId="5EB2CA05">
      <w:pPr>
        <w:rPr>
          <w:rFonts w:hint="eastAsia"/>
        </w:rPr>
      </w:pPr>
      <w:r>
        <w:rPr>
          <w:rFonts w:hint="eastAsia"/>
        </w:rPr>
        <w:t>版块标题：消费习惯总结&amp;实用建议</w:t>
      </w:r>
    </w:p>
    <w:p w14:paraId="6537359B">
      <w:pPr>
        <w:rPr>
          <w:rFonts w:hint="eastAsia"/>
        </w:rPr>
      </w:pPr>
      <w:r>
        <w:rPr>
          <w:rFonts w:hint="eastAsia"/>
        </w:rPr>
        <w:t>内容结构：</w:t>
      </w:r>
    </w:p>
    <w:p w14:paraId="5ABAA3B4">
      <w:pPr>
        <w:rPr>
          <w:rFonts w:hint="eastAsia"/>
        </w:rPr>
      </w:pPr>
      <w:r>
        <w:rPr>
          <w:rFonts w:hint="eastAsia"/>
        </w:rPr>
        <w:t>核心结论（带编号的列表）：</w:t>
      </w:r>
    </w:p>
    <w:p w14:paraId="23026605">
      <w:pPr>
        <w:rPr>
          <w:rFonts w:hint="eastAsia"/>
        </w:rPr>
      </w:pPr>
      <w:r>
        <w:rPr>
          <w:rFonts w:hint="eastAsia"/>
        </w:rPr>
        <w:t>近60%学生早餐预算集中在5-10元区间，“性价比”是首要选择因素；</w:t>
      </w:r>
    </w:p>
    <w:p w14:paraId="1373171F">
      <w:pPr>
        <w:rPr>
          <w:rFonts w:hint="eastAsia"/>
        </w:rPr>
      </w:pPr>
      <w:r>
        <w:rPr>
          <w:rFonts w:hint="eastAsia"/>
        </w:rPr>
        <w:t>大三学生因实习/社团忙碌，早餐外带比例（72%）远高于其他年级；</w:t>
      </w:r>
    </w:p>
    <w:p w14:paraId="429CD206">
      <w:pPr>
        <w:rPr>
          <w:rFonts w:hint="eastAsia"/>
        </w:rPr>
      </w:pPr>
      <w:r>
        <w:rPr>
          <w:rFonts w:hint="eastAsia"/>
        </w:rPr>
        <w:t>仅28%的受访学生能做到“每日规律吃早餐”，其中大一学生规律率最高（35%）。</w:t>
      </w:r>
    </w:p>
    <w:p w14:paraId="3F565263">
      <w:pPr>
        <w:rPr>
          <w:rFonts w:hint="eastAsia"/>
        </w:rPr>
      </w:pPr>
      <w:r>
        <w:rPr>
          <w:rFonts w:hint="eastAsia"/>
        </w:rPr>
        <w:t>针对性建议（分栏展示）：</w:t>
      </w:r>
    </w:p>
    <w:p w14:paraId="525D40D9">
      <w:pPr>
        <w:rPr>
          <w:rFonts w:hint="eastAsia"/>
        </w:rPr>
      </w:pPr>
      <w:r>
        <w:rPr>
          <w:rFonts w:hint="eastAsia"/>
        </w:rPr>
        <w:t>给学生：优先选择“粥+鸡蛋+蔬菜包”类营养均衡组合，减少高油高糖西式快餐；合理规划早八时间，避免因赶课省略早餐。</w:t>
      </w:r>
    </w:p>
    <w:p w14:paraId="179C6903">
      <w:pPr>
        <w:rPr>
          <w:rFonts w:hint="eastAsia"/>
        </w:rPr>
      </w:pPr>
      <w:r>
        <w:rPr>
          <w:rFonts w:hint="eastAsia"/>
        </w:rPr>
        <w:t>给校园食堂：增加“便携早餐套餐”（如独立包装的包子+豆浆），延长早八高峰时段的供应窗口（建议至9:00）；根据年级分布调整食堂早餐品类（如大三集中的校区增加外带装品类）。</w:t>
      </w:r>
    </w:p>
    <w:p w14:paraId="10067D20">
      <w:pPr>
        <w:rPr>
          <w:rFonts w:hint="eastAsia"/>
        </w:rPr>
      </w:pPr>
      <w:r>
        <w:rPr>
          <w:rFonts w:hint="eastAsia"/>
        </w:rPr>
        <w:t>反馈表单（简单交互）：</w:t>
      </w:r>
    </w:p>
    <w:p w14:paraId="11DD2E7D">
      <w:pPr>
        <w:rPr>
          <w:rFonts w:hint="eastAsia"/>
        </w:rPr>
      </w:pPr>
      <w:r>
        <w:rPr>
          <w:rFonts w:hint="eastAsia"/>
        </w:rPr>
        <w:t>表单标题：“你对校园早餐的建议”</w:t>
      </w:r>
    </w:p>
    <w:p w14:paraId="39105350">
      <w:pPr>
        <w:rPr>
          <w:rFonts w:hint="eastAsia"/>
        </w:rPr>
      </w:pPr>
      <w:r>
        <w:rPr>
          <w:rFonts w:hint="eastAsia"/>
        </w:rPr>
        <w:t>表单项：</w:t>
      </w:r>
    </w:p>
    <w:p w14:paraId="32B519C4">
      <w:pPr>
        <w:rPr>
          <w:rFonts w:hint="eastAsia"/>
        </w:rPr>
      </w:pPr>
      <w:r>
        <w:rPr>
          <w:rFonts w:hint="eastAsia"/>
        </w:rPr>
        <w:t>姓名（选填，单行输入框）</w:t>
      </w:r>
    </w:p>
    <w:p w14:paraId="29C5FF94">
      <w:pPr>
        <w:rPr>
          <w:rFonts w:hint="eastAsia"/>
        </w:rPr>
      </w:pPr>
      <w:r>
        <w:rPr>
          <w:rFonts w:hint="eastAsia"/>
        </w:rPr>
        <w:t>年级（必填，下拉选择：大一/大二/大三/大四）</w:t>
      </w:r>
    </w:p>
    <w:p w14:paraId="16DC42E5">
      <w:pPr>
        <w:rPr>
          <w:rFonts w:hint="eastAsia"/>
        </w:rPr>
      </w:pPr>
      <w:r>
        <w:rPr>
          <w:rFonts w:hint="eastAsia"/>
        </w:rPr>
        <w:t>建议内容（必填，多行文本框，字数限制10-500字）</w:t>
      </w:r>
    </w:p>
    <w:p w14:paraId="4B4A82FD">
      <w:pPr>
        <w:rPr>
          <w:rFonts w:hint="eastAsia"/>
        </w:rPr>
      </w:pPr>
      <w:r>
        <w:rPr>
          <w:rFonts w:hint="eastAsia"/>
        </w:rPr>
        <w:t>提交按钮（样式：绿色背景、白色文字，hover时加深绿色）</w:t>
      </w:r>
    </w:p>
    <w:p w14:paraId="7864E785">
      <w:pPr>
        <w:rPr>
          <w:rFonts w:hint="eastAsia"/>
        </w:rPr>
      </w:pPr>
      <w:r>
        <w:rPr>
          <w:rFonts w:hint="eastAsia"/>
        </w:rPr>
        <w:t>交互：表单提交时做简单验证（必填项不能为空、字数符合要求），验证通过后弹出“提交成功”提示，重置表单。</w:t>
      </w:r>
    </w:p>
    <w:p w14:paraId="6DF83161">
      <w:pPr>
        <w:rPr>
          <w:rFonts w:hint="eastAsia"/>
        </w:rPr>
      </w:pPr>
      <w:r>
        <w:rPr>
          <w:rFonts w:hint="eastAsia"/>
        </w:rPr>
        <w:t>样式要求：</w:t>
      </w:r>
    </w:p>
    <w:p w14:paraId="00EC74A9">
      <w:pPr>
        <w:rPr>
          <w:rFonts w:hint="eastAsia"/>
        </w:rPr>
      </w:pPr>
      <w:r>
        <w:rPr>
          <w:rFonts w:hint="eastAsia"/>
        </w:rPr>
        <w:t>结论与建议分栏布局（桌面端2列，移动端1列）</w:t>
      </w:r>
    </w:p>
    <w:p w14:paraId="78C82F8E">
      <w:pPr>
        <w:rPr>
          <w:rFonts w:hint="eastAsia"/>
        </w:rPr>
      </w:pPr>
      <w:r>
        <w:rPr>
          <w:rFonts w:hint="eastAsia"/>
        </w:rPr>
        <w:t>表单宽度100%，输入框有边框（聚焦时高亮），间距15px</w:t>
      </w:r>
    </w:p>
    <w:p w14:paraId="6A30F1A2">
      <w:pPr>
        <w:rPr>
          <w:rFonts w:hint="eastAsia"/>
        </w:rPr>
      </w:pPr>
      <w:r>
        <w:rPr>
          <w:rFonts w:hint="eastAsia"/>
        </w:rPr>
        <w:t>3. 额外交互要求</w:t>
      </w:r>
    </w:p>
    <w:p w14:paraId="62182AE9">
      <w:pPr>
        <w:rPr>
          <w:rFonts w:hint="eastAsia"/>
        </w:rPr>
      </w:pPr>
      <w:r>
        <w:rPr>
          <w:rFonts w:hint="eastAsia"/>
        </w:rPr>
        <w:t>页面滚动时，各版块进入视口后添加“渐入”动画（opacity从0到1，时长0.8s）</w:t>
      </w:r>
    </w:p>
    <w:p w14:paraId="48E6CEBD">
      <w:pPr>
        <w:rPr>
          <w:rFonts w:hint="eastAsia"/>
        </w:rPr>
      </w:pPr>
      <w:r>
        <w:rPr>
          <w:rFonts w:hint="eastAsia"/>
        </w:rPr>
        <w:t>ECharts图表加载时添加简单的加载动画</w:t>
      </w:r>
    </w:p>
    <w:p w14:paraId="713E43ED">
      <w:pPr>
        <w:rPr>
          <w:rFonts w:hint="eastAsia"/>
        </w:rPr>
      </w:pPr>
      <w:r>
        <w:rPr>
          <w:rFonts w:hint="eastAsia"/>
        </w:rPr>
        <w:t>所有按钮、导航项添加hover效果（颜色变化/轻微缩放）</w:t>
      </w:r>
    </w:p>
    <w:p w14:paraId="7F68F604">
      <w:pPr>
        <w:rPr>
          <w:rFonts w:hint="eastAsia"/>
        </w:rPr>
      </w:pPr>
      <w:r>
        <w:rPr>
          <w:rFonts w:hint="eastAsia"/>
        </w:rPr>
        <w:t>移动端适配：导航栏转为汉堡菜单，图表/表格自适应宽度，版块内边距、字号等按断点调整</w:t>
      </w:r>
    </w:p>
    <w:p w14:paraId="0330DF9C">
      <w:pPr>
        <w:rPr>
          <w:rFonts w:hint="eastAsia"/>
        </w:rPr>
      </w:pPr>
      <w:r>
        <w:rPr>
          <w:rFonts w:hint="eastAsia"/>
        </w:rPr>
        <w:t>三、输出要求</w:t>
      </w:r>
    </w:p>
    <w:p w14:paraId="1B184348">
      <w:pPr>
        <w:rPr>
          <w:rFonts w:hint="eastAsia"/>
        </w:rPr>
      </w:pPr>
      <w:r>
        <w:rPr>
          <w:rFonts w:hint="eastAsia"/>
        </w:rPr>
        <w:t>生成完整的HTML文件，包含内嵌的CSS（style标签）和JavaScript（script标签）</w:t>
      </w:r>
    </w:p>
    <w:p w14:paraId="36F6F8DA">
      <w:pPr>
        <w:rPr>
          <w:rFonts w:hint="eastAsia"/>
        </w:rPr>
      </w:pPr>
      <w:r>
        <w:rPr>
          <w:rFonts w:hint="eastAsia"/>
        </w:rPr>
        <w:t>ECharts通过CDN引入（使用官方稳定CDN地址）</w:t>
      </w:r>
    </w:p>
    <w:p w14:paraId="22D7EBD0">
      <w:pPr>
        <w:rPr>
          <w:rFonts w:hint="eastAsia"/>
        </w:rPr>
      </w:pPr>
      <w:r>
        <w:rPr>
          <w:rFonts w:hint="eastAsia"/>
        </w:rPr>
        <w:t>代码添加清晰的注释，标注各版块、核心功能的作用</w:t>
      </w:r>
    </w:p>
    <w:p w14:paraId="11E39029">
      <w:pPr>
        <w:rPr>
          <w:rFonts w:hint="eastAsia"/>
        </w:rPr>
      </w:pPr>
      <w:r>
        <w:rPr>
          <w:rFonts w:hint="eastAsia"/>
        </w:rPr>
        <w:t>代码格式规范（缩进、换行统一），无语法错误</w:t>
      </w:r>
    </w:p>
    <w:p w14:paraId="009A9C88">
      <w:pPr>
        <w:rPr>
          <w:rFonts w:hint="eastAsia"/>
        </w:rPr>
      </w:pPr>
      <w:r>
        <w:rPr>
          <w:rFonts w:hint="eastAsia"/>
        </w:rPr>
        <w:t>确保代码可直接在浏览器中运行，无需额外依赖</w:t>
      </w:r>
    </w:p>
    <w:p w14:paraId="705B78A1">
      <w:pPr>
        <w:rPr>
          <w:rFonts w:hint="eastAsia"/>
        </w:rPr>
      </w:pPr>
      <w:r>
        <w:rPr>
          <w:rFonts w:hint="eastAsia"/>
        </w:rPr>
        <w:t>附带简单的使用说明（如：如何修改数据、调整样式等）</w:t>
      </w:r>
    </w:p>
    <w:p w14:paraId="5252C837">
      <w:pPr>
        <w:rPr>
          <w:rFonts w:hint="eastAsia"/>
          <w:lang w:val="en-US" w:eastAsia="zh-CN"/>
        </w:rPr>
      </w:pPr>
    </w:p>
    <w:p w14:paraId="373C4FF1">
      <w:pPr>
        <w:rPr>
          <w:rFonts w:hint="eastAsia"/>
          <w:lang w:val="en-US" w:eastAsia="zh-CN"/>
        </w:rPr>
      </w:pPr>
    </w:p>
    <w:p w14:paraId="78FB8488">
      <w:pPr>
        <w:rPr>
          <w:rFonts w:hint="eastAsia"/>
          <w:lang w:val="en-US" w:eastAsia="zh-CN"/>
        </w:rPr>
      </w:pPr>
    </w:p>
    <w:p w14:paraId="1CFDA1A0">
      <w:pPr>
        <w:rPr>
          <w:rFonts w:hint="eastAsia"/>
          <w:lang w:val="en-US" w:eastAsia="zh-CN"/>
        </w:rPr>
      </w:pPr>
    </w:p>
    <w:p w14:paraId="0F87F715">
      <w:pPr>
        <w:rPr>
          <w:rFonts w:hint="eastAsia"/>
          <w:lang w:val="en-US" w:eastAsia="zh-CN"/>
        </w:rPr>
      </w:pPr>
    </w:p>
    <w:p w14:paraId="03E03F0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迭代过程：</w:t>
      </w:r>
    </w:p>
    <w:p w14:paraId="5BF921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迭代1（提升右侧导航栏的表现效果）:</w:t>
      </w:r>
    </w:p>
    <w:p w14:paraId="252423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使用css为导航栏的“调研背景”“数据可视化”“结论建议”设计一个新的表现样式，</w:t>
      </w:r>
    </w:p>
    <w:p w14:paraId="3FADCF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配色调整（兼容原网站基础风格）：</w:t>
      </w:r>
    </w:p>
    <w:p w14:paraId="101691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主色：暖橙 #FF9800（早餐吐司 / 煎蛋的暖色调）</w:t>
      </w:r>
    </w:p>
    <w:p w14:paraId="3DF879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辅助色：浅黄 #FFF3E0（早餐餐垫质感）</w:t>
      </w:r>
    </w:p>
    <w:p w14:paraId="404E8B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文字色：常态深灰 #333333，hover / 激活态白色 /#FF9800</w:t>
      </w:r>
    </w:p>
    <w:p w14:paraId="54F626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背景色：hover 态浅黄 #FFF3E0，激活态暖橙 #FF9800</w:t>
      </w:r>
    </w:p>
    <w:p w14:paraId="392CC2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基础布局</w:t>
      </w:r>
    </w:p>
    <w:p w14:paraId="159120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排列方式：inline-block 横向排列，与导航栏右侧对齐</w:t>
      </w:r>
    </w:p>
    <w:p w14:paraId="2F34D4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尺寸：每个项 padding 12px 20px，字体大小 16px，行高 1.2</w:t>
      </w:r>
    </w:p>
    <w:p w14:paraId="6242B2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间距：项与项之间间距 20px</w:t>
      </w:r>
    </w:p>
    <w:p w14:paraId="4D00FA5B">
      <w:pPr>
        <w:rPr>
          <w:rFonts w:hint="default"/>
          <w:lang w:val="en-US" w:eastAsia="zh-CN"/>
        </w:rPr>
      </w:pPr>
    </w:p>
    <w:p w14:paraId="3C746F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迭代2：（提升结论建议区块的交互效果）：</w:t>
      </w:r>
    </w:p>
    <w:p w14:paraId="1A5681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核心结论版块 样式 &amp; 交互要求</w:t>
      </w:r>
    </w:p>
    <w:p w14:paraId="62D305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基础样式（黑色细线框区分条目）</w:t>
      </w:r>
    </w:p>
    <w:p w14:paraId="05B990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保留原有 3 条核心结论的编号列表结构，仅对每个结论条目新增样式：</w:t>
      </w:r>
    </w:p>
    <w:p w14:paraId="20D75D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边框：1px 纯黑色细线（border: 1px solid #000），边框圆角 8px；</w:t>
      </w:r>
    </w:p>
    <w:p w14:paraId="2E681A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内边距：15px 20px（padding: 15px 20px）；</w:t>
      </w:r>
    </w:p>
    <w:p w14:paraId="5DB863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外边距：每个条目底部间距 15px（margin-bottom: 15px）；</w:t>
      </w:r>
    </w:p>
    <w:p w14:paraId="0B3B28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背景：保持原网站浅灰色 / 白色基调（background: inherit），不新增背景色。</w:t>
      </w:r>
    </w:p>
    <w:p w14:paraId="664AB4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交互动画（hover 缩放 + 离开还原）</w:t>
      </w:r>
    </w:p>
    <w:p w14:paraId="176929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过渡动画基础：为条目添加统一过渡属性（transition: all 0.3s ease），确保动画流畅；</w:t>
      </w:r>
    </w:p>
    <w:p w14:paraId="5666B2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鼠标悬停（hover）：条目整体轻微放大至 1.03 倍（transform: scale (1.03)），无其他样式变化；</w:t>
      </w:r>
    </w:p>
    <w:p w14:paraId="5EB75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鼠标离开：条目自动过渡回原始尺寸（transform: scale (1)），动画时长 0.3s，ease 缓动；</w:t>
      </w:r>
    </w:p>
    <w:p w14:paraId="60BE94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兼容性：动画效果需兼容 Chrome、Edge、Firefox 主流浏览器，无卡顿 / 闪烁。</w:t>
      </w:r>
    </w:p>
    <w:p w14:paraId="4578F0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二、针对性建议版块 交互 &amp; 样式要求</w:t>
      </w:r>
    </w:p>
    <w:p w14:paraId="74DAD9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初始状态（隐藏建议内容）</w:t>
      </w:r>
    </w:p>
    <w:p w14:paraId="1D28CF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不修改 “给学生”“给校园食堂” 的文字内容、分栏布局结构；</w:t>
      </w:r>
    </w:p>
    <w:p w14:paraId="7EE5B2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初始状态：“给学生”“给校园食堂” 对应的建议内容默认隐藏（display: none 或 max-height: 0 + overflow: hidden）；</w:t>
      </w:r>
    </w:p>
    <w:p w14:paraId="01552A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标题样式优化：</w:t>
      </w:r>
    </w:p>
    <w:p w14:paraId="4FDAD1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“给学生”“给校园食堂” 标题设为可点击区域（cursor: pointer），字体加粗（font-weight: 600）；</w:t>
      </w:r>
    </w:p>
    <w:p w14:paraId="37A7AC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标题右侧添加简约小箭头图标（适配早餐主题的线条版向下箭头，尺寸 16×16px），图标与文字间距 8px；</w:t>
      </w:r>
    </w:p>
    <w:p w14:paraId="13DCB0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标题行添加内边距 10px 0（padding: 10px 0），保留原有分栏布局。</w:t>
      </w:r>
    </w:p>
    <w:p w14:paraId="785D6F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点击展开 / 收起交互</w:t>
      </w:r>
    </w:p>
    <w:p w14:paraId="6C1A1F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 “给学生” 标题：向下展开其对应的建议内容，右侧箭头图标旋转 180°（变为向上箭头）；</w:t>
      </w:r>
    </w:p>
    <w:p w14:paraId="6C2523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 “给校园食堂” 标题：同理展开对应内容，箭头同步旋转；</w:t>
      </w:r>
    </w:p>
    <w:p w14:paraId="638CDE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再次点击已展开的标题：收起对应建议内容，箭头图标恢复初始方向；</w:t>
      </w:r>
    </w:p>
    <w:p w14:paraId="622A11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展开 / 收起动画：使用 max-height + opacity 过渡（避免 height:auto 无法过渡），动画时长 0.3s，ease 缓动，实现平滑展开 / 收起；</w:t>
      </w:r>
    </w:p>
    <w:p w14:paraId="3419CD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交互逻辑：两个条目独立控制，展开 / 收起互不影响。</w:t>
      </w:r>
    </w:p>
    <w:p w14:paraId="18CB78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三、技术实现要求</w:t>
      </w:r>
    </w:p>
    <w:p w14:paraId="21D807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技术栈：原生 CSS3（含过渡 / 变换动画）+ 原生 JavaScript（无 Vue/React 等框架依赖）；</w:t>
      </w:r>
    </w:p>
    <w:p w14:paraId="31F1C1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图标实现：优先提供内联 SVG 线条箭头代码（适配早餐主题的简约风格），或标注 Font Awesome 替代图标类名（如 fa-chevron-down）；</w:t>
      </w:r>
    </w:p>
    <w:p w14:paraId="719F8D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代码兼容性：与原网站现有 CSS/HTML 结构无冲突，仅针对目标版块新增样式 / 脚本；</w:t>
      </w:r>
    </w:p>
    <w:p w14:paraId="0B57F6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响应式适配：移动端 / 桌面端均能正常显示边框、缩放动画、展开 / 收起交互，箭头图标适配不同屏幕尺寸。</w:t>
      </w:r>
    </w:p>
    <w:p w14:paraId="63FFED0A">
      <w:pPr>
        <w:pStyle w:val="3"/>
        <w:bidi w:val="0"/>
        <w:rPr>
          <w:rFonts w:hint="default"/>
          <w:color w:val="FF0000"/>
          <w:highlight w:val="yellow"/>
          <w:lang w:val="en-US" w:eastAsia="zh-CN"/>
        </w:rPr>
      </w:pPr>
      <w:r>
        <w:rPr>
          <w:rFonts w:hint="eastAsia"/>
          <w:color w:val="FF0000"/>
          <w:highlight w:val="yellow"/>
          <w:lang w:val="en-US" w:eastAsia="zh-CN"/>
        </w:rPr>
        <w:t>免责声明：</w:t>
      </w:r>
    </w:p>
    <w:p w14:paraId="45A930EF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highlight w:val="yellow"/>
          <w:lang w:val="en-US" w:eastAsia="zh-CN"/>
        </w:rPr>
        <w:t>以上内容为基于我的个人想法，将想法输入给ai进行标准格式输出生成获得的，对于其中不合理的部分进行了修改（例如ai提供的人数为200份有效问卷，我根据数据可视化的内容反推出实际应该是400份有效问卷，每个年级各100份有效问卷等），所有数据均为ai提供，仅供参考。</w:t>
      </w:r>
    </w:p>
    <w:p w14:paraId="590ED45C">
      <w:pPr>
        <w:rPr>
          <w:rFonts w:hint="eastAsia"/>
          <w:lang w:val="en-US" w:eastAsia="zh-CN"/>
        </w:rPr>
      </w:pPr>
    </w:p>
    <w:p w14:paraId="2BB3784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</w:t>
      </w:r>
      <w:bookmarkStart w:id="0" w:name="_GoBack"/>
      <w:bookmarkEnd w:id="0"/>
      <w:r>
        <w:rPr>
          <w:rFonts w:hint="eastAsia"/>
          <w:lang w:val="en-US" w:eastAsia="zh-CN"/>
        </w:rPr>
        <w:t>个人总结：</w:t>
      </w:r>
    </w:p>
    <w:p w14:paraId="1F2FD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“大学生早餐习惯可视化”网站开发，我全程采用Prompt驱动开发模式：先将网站需求拆解为页面结构、导航样式、核心结论交互等模块，针对每个模块撰写精准Prompt——明确技术栈（原生JS/CSS）、视觉风格（早餐主题）、交互逻辑（如结论版块的hover缩放、建议的点击展开），让AI输出对应代码，再按需微调整合。</w:t>
      </w:r>
    </w:p>
    <w:p w14:paraId="19DA3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该模式的优点很突出：大幅提升了开发效率，无需从零编写基础代码，能快速落地细节设计（比如早餐主题导航的图标样式）；同时降低了前端门槛，让我更聚焦需求设计而非编码实现。</w:t>
      </w:r>
    </w:p>
    <w:p w14:paraId="1BAC4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过程中也遇过问题：初期Prompt不够具体，AI输出的样式与原网站布局冲突，后来补充“兼容原有结构”“指定响应式断点”等细节才解决；部分交互的动画过渡效果，需要多次细化Prompt的参数（如过渡时长、缩放比例）才能达到预期。</w:t>
      </w:r>
    </w:p>
    <w:p w14:paraId="524C1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我认为Prompt驱动是“需求具象化+AI协作”的高效模式，核心是将模糊需求拆分为结构化、可执行的指令；后续需提升Prompt的颗粒度，同时保留人工对最终效果的把控，平衡效率与定制化。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E539D8"/>
    <w:rsid w:val="2D051801"/>
    <w:rsid w:val="47A62A34"/>
    <w:rsid w:val="7F16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8">
    <w:name w:val="heading 6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9">
    <w:name w:val="heading 7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0">
    <w:name w:val="heading 8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1">
    <w:name w:val="heading 9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31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3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7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24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29">
    <w:name w:val="annotation subject"/>
    <w:basedOn w:val="13"/>
    <w:next w:val="13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>
    <w:name w:val="Strong"/>
    <w:basedOn w:val="31"/>
    <w:qFormat/>
    <w:uiPriority w:val="0"/>
    <w:rPr>
      <w:rFonts w:asciiTheme="minorAscii" w:hAnsiTheme="minorAscii" w:eastAsiaTheme="minorEastAsia"/>
      <w:b/>
    </w:rPr>
  </w:style>
  <w:style w:type="character" w:styleId="33">
    <w:name w:val="end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4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FollowedHyperlink"/>
    <w:basedOn w:val="31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6">
    <w:name w:val="Emphasis"/>
    <w:basedOn w:val="31"/>
    <w:qFormat/>
    <w:uiPriority w:val="0"/>
    <w:rPr>
      <w:i/>
    </w:rPr>
  </w:style>
  <w:style w:type="character" w:styleId="37">
    <w:name w:val="Hyperlink"/>
    <w:basedOn w:val="31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8">
    <w:name w:val="annotation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9">
    <w:name w:val="foot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文档说明标题"/>
    <w:next w:val="1"/>
    <w:autoRedefine/>
    <w:qFormat/>
    <w:uiPriority w:val="0"/>
    <w:pPr>
      <w:adjustRightInd w:val="0"/>
      <w:snapToGrid w:val="0"/>
      <w:spacing w:before="50" w:beforeLines="50" w:line="312" w:lineRule="auto"/>
      <w:jc w:val="center"/>
      <w:outlineLvl w:val="9"/>
    </w:pPr>
    <w:rPr>
      <w:rFonts w:hint="default" w:cs="Times New Roman" w:asciiTheme="majorAscii" w:hAnsiTheme="majorAscii" w:eastAsiaTheme="majorEastAsia"/>
      <w:b/>
      <w:sz w:val="32"/>
      <w:szCs w:val="32"/>
      <w:lang w:eastAsia="zh-Hans"/>
    </w:rPr>
  </w:style>
  <w:style w:type="paragraph" w:customStyle="1" w:styleId="41">
    <w:name w:val="章标题"/>
    <w:next w:val="1"/>
    <w:autoRedefine/>
    <w:qFormat/>
    <w:uiPriority w:val="0"/>
    <w:pPr>
      <w:keepNext/>
      <w:keepLines/>
      <w:bidi w:val="0"/>
      <w:adjustRightInd w:val="0"/>
      <w:snapToGrid w:val="0"/>
      <w:spacing w:before="50" w:beforeLines="50" w:afterLines="0" w:line="312" w:lineRule="auto"/>
      <w:jc w:val="center"/>
      <w:outlineLvl w:val="0"/>
    </w:pPr>
    <w:rPr>
      <w:rFonts w:cs="Times New Roman" w:asciiTheme="majorAscii" w:hAnsiTheme="majorAscii" w:eastAsiaTheme="majorEastAsia"/>
      <w:b/>
      <w:bCs/>
      <w:kern w:val="44"/>
      <w:sz w:val="32"/>
      <w:szCs w:val="32"/>
      <w:lang w:eastAsia="zh-Hans"/>
    </w:rPr>
  </w:style>
  <w:style w:type="paragraph" w:customStyle="1" w:styleId="42">
    <w:name w:val="节标题"/>
    <w:next w:val="1"/>
    <w:autoRedefine/>
    <w:qFormat/>
    <w:uiPriority w:val="0"/>
    <w:pPr>
      <w:keepNext/>
      <w:keepLines/>
      <w:adjustRightInd w:val="0"/>
      <w:snapToGrid w:val="0"/>
      <w:spacing w:before="50" w:beforeLines="50" w:afterLines="0" w:line="312" w:lineRule="auto"/>
      <w:jc w:val="center"/>
      <w:outlineLvl w:val="0"/>
    </w:pPr>
    <w:rPr>
      <w:rFonts w:cs="Times New Roman" w:asciiTheme="majorAscii" w:hAnsiTheme="majorAscii" w:eastAsiaTheme="majorEastAsia"/>
      <w:b/>
      <w:kern w:val="44"/>
      <w:sz w:val="30"/>
      <w:szCs w:val="30"/>
      <w:lang w:eastAsia="zh-Hans"/>
    </w:rPr>
  </w:style>
  <w:style w:type="paragraph" w:customStyle="1" w:styleId="43">
    <w:name w:val="附录标题"/>
    <w:next w:val="7"/>
    <w:autoRedefine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cs="Times New Roman" w:asciiTheme="majorAscii" w:hAnsiTheme="majorAscii" w:eastAsiaTheme="majorEastAsia"/>
      <w:b/>
      <w:kern w:val="44"/>
      <w:sz w:val="32"/>
      <w:szCs w:val="32"/>
      <w:lang w:eastAsia="zh-Hans"/>
    </w:rPr>
  </w:style>
  <w:style w:type="character" w:customStyle="1" w:styleId="44">
    <w:name w:val="摘要"/>
    <w:basedOn w:val="31"/>
    <w:autoRedefine/>
    <w:qFormat/>
    <w:uiPriority w:val="0"/>
    <w:rPr>
      <w:rFonts w:hint="eastAsia" w:ascii="宋体" w:hAnsi="宋体" w:eastAsia="宋体"/>
      <w:b/>
      <w:lang w:val="en-US" w:eastAsia="zh-Hans"/>
    </w:rPr>
  </w:style>
  <w:style w:type="character" w:customStyle="1" w:styleId="45">
    <w:name w:val="关键词"/>
    <w:basedOn w:val="31"/>
    <w:autoRedefine/>
    <w:qFormat/>
    <w:uiPriority w:val="0"/>
    <w:rPr>
      <w:rFonts w:hint="eastAsia" w:ascii="宋体" w:hAnsi="宋体" w:eastAsia="宋体"/>
      <w:b/>
      <w:lang w:val="en-US" w:eastAsia="zh-Hans"/>
    </w:rPr>
  </w:style>
  <w:style w:type="paragraph" w:customStyle="1" w:styleId="46">
    <w:name w:val="题注1"/>
    <w:basedOn w:val="1"/>
    <w:autoRedefine/>
    <w:qFormat/>
    <w:uiPriority w:val="0"/>
    <w:pPr>
      <w:jc w:val="center"/>
    </w:pPr>
    <w:rPr>
      <w:rFonts w:hint="default" w:asciiTheme="minorAscii" w:hAnsiTheme="minorAscii"/>
      <w:lang w:eastAsia="zh-Hans"/>
    </w:rPr>
  </w:style>
  <w:style w:type="paragraph" w:customStyle="1" w:styleId="47">
    <w:name w:val="目录标题"/>
    <w:basedOn w:val="1"/>
    <w:qFormat/>
    <w:uiPriority w:val="0"/>
    <w:pPr>
      <w:spacing w:before="0" w:beforeLines="0" w:afterLines="0" w:line="240" w:lineRule="auto"/>
      <w:ind w:firstLine="0" w:firstLineChars="0"/>
      <w:jc w:val="center"/>
    </w:pPr>
    <w:rPr>
      <w:rFonts w:asciiTheme="minorAscii" w:hAnsiTheme="minorAscii" w:eastAsiaTheme="minorEastAsia"/>
      <w:b/>
      <w:sz w:val="28"/>
      <w:szCs w:val="28"/>
    </w:rPr>
  </w:style>
  <w:style w:type="paragraph" w:customStyle="1" w:styleId="48">
    <w:name w:val="主送对象"/>
    <w:next w:val="7"/>
    <w:qFormat/>
    <w:uiPriority w:val="0"/>
    <w:pPr>
      <w:adjustRightInd w:val="0"/>
      <w:snapToGrid w:val="0"/>
      <w:spacing w:line="576" w:lineRule="exact"/>
    </w:pPr>
    <w:rPr>
      <w:rFonts w:hint="default" w:cs="Times New Roman" w:asciiTheme="minorAscii" w:hAnsiTheme="minorAscii" w:eastAsiaTheme="minorEastAsia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9">
    <w:name w:val="致谢标题"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ascii="+西文标题" w:hAnsi="+西文标题" w:eastAsia="+中文标题" w:cs="Times New Roman"/>
      <w:b/>
      <w:bCs/>
      <w:kern w:val="44"/>
      <w:sz w:val="32"/>
      <w:szCs w:val="32"/>
    </w:rPr>
  </w:style>
  <w:style w:type="paragraph" w:customStyle="1" w:styleId="50">
    <w:name w:val="参考文献标题"/>
    <w:qFormat/>
    <w:uiPriority w:val="0"/>
    <w:pPr>
      <w:keepNext/>
      <w:keepLines/>
      <w:spacing w:before="50" w:beforeLines="50" w:after="20" w:afterLines="20" w:line="312" w:lineRule="auto"/>
      <w:jc w:val="center"/>
      <w:outlineLvl w:val="0"/>
    </w:pPr>
    <w:rPr>
      <w:rFonts w:ascii="+西文标题" w:hAnsi="+西文标题" w:eastAsia="+中文标题" w:cs="Times New Roman"/>
      <w:b/>
      <w:bCs/>
      <w:kern w:val="44"/>
      <w:sz w:val="32"/>
      <w:szCs w:val="32"/>
    </w:rPr>
  </w:style>
  <w:style w:type="paragraph" w:customStyle="1" w:styleId="51">
    <w:name w:val="声明标题"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hint="default" w:cs="Times New Roman" w:asciiTheme="majorAscii" w:hAnsiTheme="majorAscii" w:eastAsiaTheme="majorEastAsia"/>
      <w:b/>
      <w:bCs/>
      <w:kern w:val="44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2427</Words>
  <Characters>2995</Characters>
  <Lines>0</Lines>
  <Paragraphs>0</Paragraphs>
  <TotalTime>79</TotalTime>
  <ScaleCrop>false</ScaleCrop>
  <LinksUpToDate>false</LinksUpToDate>
  <CharactersWithSpaces>3260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2025-12-10T05:49:00Z</dcterms:created>
  <dc:creator>35754</dc:creator>
  <cp:lastModifiedBy>小狗轩</cp:lastModifiedBy>
  <dcterms:modified xsi:type="dcterms:W3CDTF">2025-12-10T07:26:20Z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eyJoZGlkIjoiY2JjNWU1YjI2ZTJmODRiZDE2Nzc4MTMyM2M0MDI4YjQiLCJ1c2VySWQiOiIxNTA2MjYwNTcxIn0=</vt:lpwstr>
  </property>
  <property fmtid="{D5CDD505-2E9C-101B-9397-08002B2CF9AE}" pid="4" name="ICV">
    <vt:lpwstr>A0F42006A3C54575A5D13BC65AD1B205_12</vt:lpwstr>
  </property>
</Properties>
</file>