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B10B09">
      <w:pPr>
        <w:bidi w:val="0"/>
        <w:jc w:val="center"/>
        <w:rPr>
          <w:rFonts w:hint="eastAsia"/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网站开发提示词</w:t>
      </w:r>
    </w:p>
    <w:p w14:paraId="1AAC8538">
      <w:pPr>
        <w:bidi w:val="0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项目概述</w:t>
      </w:r>
    </w:p>
    <w:p w14:paraId="425A6E4D">
      <w:pPr>
        <w:bidi w:val="0"/>
        <w:rPr>
          <w:rFonts w:hint="eastAsia"/>
        </w:rPr>
      </w:pPr>
      <w:r>
        <w:rPr>
          <w:rFonts w:hint="eastAsia"/>
        </w:rPr>
        <w:t>创建纪念</w:t>
      </w:r>
      <w:r>
        <w:rPr>
          <w:rFonts w:hint="eastAsia"/>
          <w:lang w:eastAsia="zh-CN"/>
        </w:rPr>
        <w:t>“</w:t>
      </w:r>
      <w:r>
        <w:rPr>
          <w:rFonts w:hint="eastAsia"/>
        </w:rPr>
        <w:t>中国人民抗日战争暨世界反法西斯战争胜利</w:t>
      </w:r>
      <w:r>
        <w:rPr>
          <w:rFonts w:hint="eastAsia"/>
          <w:lang w:eastAsia="zh-CN"/>
        </w:rPr>
        <w:t>”</w:t>
      </w:r>
      <w:r>
        <w:rPr>
          <w:rFonts w:hint="eastAsia"/>
        </w:rPr>
        <w:t>响应式网站，使用现代Flexbox/Grid布局和CSS变量系统。</w:t>
      </w:r>
    </w:p>
    <w:p w14:paraId="38D07164">
      <w:pPr>
        <w:bidi w:val="0"/>
        <w:rPr>
          <w:rFonts w:hint="eastAsia"/>
        </w:rPr>
      </w:pPr>
    </w:p>
    <w:p w14:paraId="260E4320">
      <w:pPr>
        <w:bidi w:val="0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第一部分：HTML结构</w:t>
      </w:r>
    </w:p>
    <w:p w14:paraId="0D208D9B">
      <w:pPr>
        <w:bidi w:val="0"/>
        <w:rPr>
          <w:rFonts w:hint="eastAsia"/>
          <w:b/>
          <w:bCs/>
          <w:sz w:val="24"/>
          <w:szCs w:val="32"/>
        </w:rPr>
      </w:pPr>
    </w:p>
    <w:p w14:paraId="415E8E28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基础结构</w:t>
      </w:r>
    </w:p>
    <w:p w14:paraId="3B7891B3">
      <w:pPr>
        <w:bidi w:val="0"/>
        <w:rPr>
          <w:rFonts w:hint="eastAsia"/>
        </w:rPr>
      </w:pPr>
      <w:r>
        <w:rPr>
          <w:rFonts w:hint="eastAsia"/>
        </w:rPr>
        <w:t>HTML5 DOCTYPE，lang="zh</w:t>
      </w:r>
      <w:r>
        <w:rPr>
          <w:rFonts w:hint="eastAsia"/>
          <w:lang w:eastAsia="zh-CN"/>
        </w:rPr>
        <w:t>·</w:t>
      </w:r>
      <w:r>
        <w:rPr>
          <w:rFonts w:hint="eastAsia"/>
        </w:rPr>
        <w:t>CN"</w:t>
      </w:r>
    </w:p>
    <w:p w14:paraId="79BF087A">
      <w:pPr>
        <w:bidi w:val="0"/>
        <w:rPr>
          <w:rFonts w:hint="eastAsia"/>
        </w:rPr>
      </w:pPr>
      <w:r>
        <w:rPr>
          <w:rFonts w:hint="eastAsia"/>
        </w:rPr>
        <w:t>head包含：UTF</w:t>
      </w:r>
      <w:r>
        <w:rPr>
          <w:rFonts w:hint="eastAsia"/>
          <w:lang w:eastAsia="zh-CN"/>
        </w:rPr>
        <w:t>·</w:t>
      </w:r>
      <w:r>
        <w:rPr>
          <w:rFonts w:hint="eastAsia"/>
        </w:rPr>
        <w:t>8编码、viewport、标题、Noto Sans SC字体、style.css、main.js、ECharts库</w:t>
      </w:r>
    </w:p>
    <w:p w14:paraId="26AFAD9C">
      <w:pPr>
        <w:bidi w:val="0"/>
        <w:rPr>
          <w:rFonts w:hint="eastAsia"/>
          <w:b/>
          <w:bCs/>
        </w:rPr>
      </w:pPr>
    </w:p>
    <w:p w14:paraId="72DE00C2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主要区块</w:t>
      </w:r>
    </w:p>
    <w:p w14:paraId="08815F78">
      <w:pPr>
        <w:bidi w:val="0"/>
        <w:rPr>
          <w:rFonts w:hint="eastAsia"/>
        </w:rPr>
      </w:pPr>
      <w:r>
        <w:rPr>
          <w:rFonts w:hint="eastAsia"/>
        </w:rPr>
        <w:t>1.导航栏（navmain</w:t>
      </w:r>
      <w:r>
        <w:rPr>
          <w:rFonts w:hint="eastAsia"/>
          <w:lang w:eastAsia="zh-CN"/>
        </w:rPr>
        <w:t>·</w:t>
      </w:r>
      <w:r>
        <w:rPr>
          <w:rFonts w:hint="eastAsia"/>
        </w:rPr>
        <w:t>nav，固定定位）</w:t>
      </w:r>
    </w:p>
    <w:p w14:paraId="46B83A91">
      <w:pPr>
        <w:bidi w:val="0"/>
        <w:rPr>
          <w:rFonts w:hint="eastAsia"/>
        </w:rPr>
      </w:pPr>
      <w:r>
        <w:rPr>
          <w:rFonts w:hint="eastAsia"/>
        </w:rPr>
        <w:t>品牌区（LOGO+h1"抗战胜利纪念"）</w:t>
      </w:r>
    </w:p>
    <w:p w14:paraId="15ED07E1">
      <w:pPr>
        <w:bidi w:val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>8个导航链接（首页、新闻、解说、视频、英烈缅怀、史料文献、互动纪念、历史回顾）</w:t>
      </w:r>
    </w:p>
    <w:p w14:paraId="4963C568">
      <w:pPr>
        <w:bidi w:val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>搜索框（inputsearchInput+divsearchResults）</w:t>
      </w:r>
    </w:p>
    <w:p w14:paraId="2C8C8685">
      <w:pPr>
        <w:bidi w:val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>移动端菜单按钮（SVG图标）</w:t>
      </w:r>
    </w:p>
    <w:p w14:paraId="348B32EB">
      <w:pPr>
        <w:bidi w:val="0"/>
        <w:rPr>
          <w:rFonts w:hint="eastAsia"/>
        </w:rPr>
      </w:pPr>
      <w:r>
        <w:rPr>
          <w:rFonts w:hint="eastAsia"/>
        </w:rPr>
        <w:t>2.首页横幅（sectionhome.hero</w:t>
      </w:r>
      <w:r>
        <w:rPr>
          <w:rFonts w:hint="eastAsia"/>
          <w:lang w:eastAsia="zh-CN"/>
        </w:rPr>
        <w:t>·</w:t>
      </w:r>
      <w:r>
        <w:rPr>
          <w:rFonts w:hint="eastAsia"/>
        </w:rPr>
        <w:t>section）</w:t>
      </w:r>
    </w:p>
    <w:p w14:paraId="2E45B457">
      <w:pPr>
        <w:bidi w:val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>全屏背景图+半透明遮罩层</w:t>
      </w:r>
    </w:p>
    <w:p w14:paraId="661A077D">
      <w:pPr>
        <w:bidi w:val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>居中两个h1标题</w:t>
      </w:r>
    </w:p>
    <w:p w14:paraId="77C7F4D3">
      <w:pPr>
        <w:bidi w:val="0"/>
        <w:rPr>
          <w:rFonts w:hint="eastAsia"/>
        </w:rPr>
      </w:pPr>
      <w:r>
        <w:rPr>
          <w:rFonts w:hint="eastAsia"/>
        </w:rPr>
        <w:t>3.新闻板块（sectionnews）</w:t>
      </w:r>
    </w:p>
    <w:p w14:paraId="40BB8DB3">
      <w:pPr>
        <w:bidi w:val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>标签切换（时政新闻、地方动态、国际视角）</w:t>
      </w:r>
    </w:p>
    <w:p w14:paraId="28C45FB4">
      <w:pPr>
        <w:bidi w:val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>Grid布局：主栏（文章列表）+侧栏（轮播、热门排行、订阅表单）</w:t>
      </w:r>
    </w:p>
    <w:p w14:paraId="7018E6D3">
      <w:pPr>
        <w:bidi w:val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>突发新闻添加data</w:t>
      </w:r>
      <w:r>
        <w:rPr>
          <w:rFonts w:hint="eastAsia"/>
          <w:lang w:eastAsia="zh-CN"/>
        </w:rPr>
        <w:t>·</w:t>
      </w:r>
      <w:r>
        <w:rPr>
          <w:rFonts w:hint="eastAsia"/>
        </w:rPr>
        <w:t>breaking="true"和span.breaking</w:t>
      </w:r>
      <w:r>
        <w:rPr>
          <w:rFonts w:hint="eastAsia"/>
          <w:lang w:eastAsia="zh-CN"/>
        </w:rPr>
        <w:t>·</w:t>
      </w:r>
      <w:r>
        <w:rPr>
          <w:rFonts w:hint="eastAsia"/>
        </w:rPr>
        <w:t>badge</w:t>
      </w:r>
    </w:p>
    <w:p w14:paraId="1684830F">
      <w:pPr>
        <w:bidi w:val="0"/>
        <w:rPr>
          <w:rFonts w:hint="eastAsia"/>
        </w:rPr>
      </w:pPr>
      <w:r>
        <w:rPr>
          <w:rFonts w:hint="eastAsia"/>
        </w:rPr>
        <w:t>4.解说专区（sectioncommentary）</w:t>
      </w:r>
    </w:p>
    <w:p w14:paraId="2812F0F8">
      <w:pPr>
        <w:bidi w:val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>标签切换（九三阅兵、战役盘点）</w:t>
      </w:r>
    </w:p>
    <w:p w14:paraId="37321381">
      <w:pPr>
        <w:bidi w:val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>Grid布局：主栏+侧栏（热门解读、趋势图表divtrendChart）</w:t>
      </w:r>
    </w:p>
    <w:p w14:paraId="4F534EB5">
      <w:pPr>
        <w:bidi w:val="0"/>
        <w:rPr>
          <w:rFonts w:hint="eastAsia"/>
        </w:rPr>
      </w:pPr>
      <w:r>
        <w:rPr>
          <w:rFonts w:hint="eastAsia"/>
        </w:rPr>
        <w:t>5.视频中心（sectionvideos）</w:t>
      </w:r>
    </w:p>
    <w:p w14:paraId="75D56DD7">
      <w:pPr>
        <w:bidi w:val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>标签切换（纪录片、口述历史、九三阅兵）</w:t>
      </w:r>
    </w:p>
    <w:p w14:paraId="160EEF3D">
      <w:pPr>
        <w:bidi w:val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>Grid布局：repeat(auto</w:t>
      </w:r>
      <w:r>
        <w:rPr>
          <w:rFonts w:hint="eastAsia"/>
          <w:lang w:eastAsia="zh-CN"/>
        </w:rPr>
        <w:t>·</w:t>
      </w:r>
      <w:r>
        <w:rPr>
          <w:rFonts w:hint="eastAsia"/>
        </w:rPr>
        <w:t>fit,minmax(300px,1fr))</w:t>
      </w:r>
    </w:p>
    <w:p w14:paraId="3CFBFD6D">
      <w:pPr>
        <w:bidi w:val="0"/>
        <w:rPr>
          <w:rFonts w:hint="eastAsia"/>
        </w:rPr>
      </w:pPr>
      <w:r>
        <w:rPr>
          <w:rFonts w:hint="eastAsia"/>
        </w:rPr>
        <w:t>6.英烈缅怀（sectionheroes）</w:t>
      </w:r>
    </w:p>
    <w:p w14:paraId="61AC664D">
      <w:pPr>
        <w:bidi w:val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>标签切换（英烈名录轮播、英雄事迹、祭扫寄语表单）</w:t>
      </w:r>
    </w:p>
    <w:p w14:paraId="0F5A27F2">
      <w:pPr>
        <w:bidi w:val="0"/>
        <w:rPr>
          <w:rFonts w:hint="eastAsia"/>
        </w:rPr>
      </w:pPr>
      <w:r>
        <w:rPr>
          <w:rFonts w:hint="eastAsia"/>
        </w:rPr>
        <w:t>7.史料文献（sectionarchives）</w:t>
      </w:r>
    </w:p>
    <w:p w14:paraId="6228B943">
      <w:pPr>
        <w:bidi w:val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>标签切换（历史照片Grid、历史家书列表）</w:t>
      </w:r>
    </w:p>
    <w:p w14:paraId="18CAAFD4">
      <w:pPr>
        <w:bidi w:val="0"/>
        <w:rPr>
          <w:rFonts w:hint="eastAsia"/>
        </w:rPr>
      </w:pPr>
      <w:r>
        <w:rPr>
          <w:rFonts w:hint="eastAsia"/>
        </w:rPr>
        <w:t>8.互动纪念（sectioninteractive）</w:t>
      </w:r>
    </w:p>
    <w:p w14:paraId="1BBFE98F">
      <w:pPr>
        <w:bidi w:val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>献花功能（按钮flowerBtn+计数flowerCount）</w:t>
      </w:r>
    </w:p>
    <w:p w14:paraId="64FA9E5A">
      <w:pPr>
        <w:bidi w:val="0"/>
        <w:rPr>
          <w:rFonts w:hint="eastAsia"/>
        </w:rPr>
      </w:pPr>
      <w:r>
        <w:rPr>
          <w:rFonts w:hint="eastAsia"/>
        </w:rPr>
        <w:t>9.历史回顾（sectionhistory）</w:t>
      </w:r>
    </w:p>
    <w:p w14:paraId="33BDD88F">
      <w:pPr>
        <w:bidi w:val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>时间轴布局（左右交替）</w:t>
      </w:r>
    </w:p>
    <w:p w14:paraId="030B50CC">
      <w:pPr>
        <w:bidi w:val="0"/>
        <w:rPr>
          <w:rFonts w:hint="eastAsia"/>
        </w:rPr>
      </w:pPr>
      <w:r>
        <w:rPr>
          <w:rFonts w:hint="eastAsia"/>
        </w:rPr>
        <w:t>10.纪念寄语（section.message</w:t>
      </w:r>
      <w:r>
        <w:rPr>
          <w:rFonts w:hint="eastAsia"/>
          <w:lang w:eastAsia="zh-CN"/>
        </w:rPr>
        <w:t>·</w:t>
      </w:r>
      <w:r>
        <w:rPr>
          <w:rFonts w:hint="eastAsia"/>
        </w:rPr>
        <w:t>section）</w:t>
      </w:r>
    </w:p>
    <w:p w14:paraId="53F08381">
      <w:pPr>
        <w:bidi w:val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>表单（姓名、寄语textarea、字数统计、提交按钮）</w:t>
      </w:r>
    </w:p>
    <w:p w14:paraId="3BAEE0AE">
      <w:pPr>
        <w:bidi w:val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>留言列表容器messageList</w:t>
      </w:r>
    </w:p>
    <w:p w14:paraId="7C423921">
      <w:pPr>
        <w:bidi w:val="0"/>
        <w:rPr>
          <w:rFonts w:hint="eastAsia"/>
          <w:lang w:eastAsia="zh-CN"/>
        </w:rPr>
      </w:pPr>
      <w:r>
        <w:rPr>
          <w:rFonts w:hint="eastAsia"/>
        </w:rPr>
        <w:t>11.页脚和回到顶部</w:t>
      </w:r>
    </w:p>
    <w:p w14:paraId="1254B388">
      <w:pPr>
        <w:bidi w:val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>footer.footer</w:t>
      </w:r>
    </w:p>
    <w:p w14:paraId="1B64EE10">
      <w:pPr>
        <w:bidi w:val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>buttonbackToTop.back</w:t>
      </w:r>
      <w:r>
        <w:rPr>
          <w:rFonts w:hint="eastAsia"/>
          <w:lang w:eastAsia="zh-CN"/>
        </w:rPr>
        <w:t>·</w:t>
      </w:r>
      <w:r>
        <w:rPr>
          <w:rFonts w:hint="eastAsia"/>
        </w:rPr>
        <w:t>to</w:t>
      </w:r>
      <w:r>
        <w:rPr>
          <w:rFonts w:hint="eastAsia"/>
          <w:lang w:eastAsia="zh-CN"/>
        </w:rPr>
        <w:t>·</w:t>
      </w:r>
      <w:r>
        <w:rPr>
          <w:rFonts w:hint="eastAsia"/>
        </w:rPr>
        <w:t>top</w:t>
      </w:r>
      <w:r>
        <w:rPr>
          <w:rFonts w:hint="eastAsia"/>
          <w:lang w:eastAsia="zh-CN"/>
        </w:rPr>
        <w:t>·</w:t>
      </w:r>
      <w:r>
        <w:rPr>
          <w:rFonts w:hint="eastAsia"/>
        </w:rPr>
        <w:t>btn</w:t>
      </w:r>
    </w:p>
    <w:p w14:paraId="6F371224">
      <w:pPr>
        <w:bidi w:val="0"/>
        <w:rPr>
          <w:rFonts w:hint="eastAsia"/>
        </w:rPr>
      </w:pPr>
    </w:p>
    <w:p w14:paraId="2E8ED1B0">
      <w:pPr>
        <w:bidi w:val="0"/>
        <w:jc w:val="left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第二部分：CSS样式</w:t>
      </w:r>
    </w:p>
    <w:p w14:paraId="47AF4628">
      <w:pPr>
        <w:bidi w:val="0"/>
        <w:rPr>
          <w:rFonts w:hint="eastAsia"/>
        </w:rPr>
      </w:pPr>
      <w:r>
        <w:rPr>
          <w:rFonts w:hint="eastAsia"/>
        </w:rPr>
        <w:t>CSS变量（root）</w:t>
      </w:r>
    </w:p>
    <w:p w14:paraId="496F0F31">
      <w:pPr>
        <w:bidi w:val="0"/>
        <w:jc w:val="left"/>
        <w:rPr>
          <w:rFonts w:hint="eastAsia"/>
        </w:rPr>
      </w:pPr>
      <w:r>
        <w:rPr>
          <w:rFonts w:hint="eastAsia"/>
          <w:b/>
          <w:bCs/>
        </w:rPr>
        <w:t>定义主题</w:t>
      </w:r>
      <w:r>
        <w:rPr>
          <w:rFonts w:hint="eastAsia"/>
          <w:b/>
          <w:bCs/>
          <w:lang w:val="en-US" w:eastAsia="zh-CN"/>
        </w:rPr>
        <w:t>色：</w:t>
      </w:r>
      <w:r>
        <w:rPr>
          <w:rFonts w:hint="eastAsia"/>
        </w:rPr>
        <w:t>china</w:t>
      </w:r>
      <w:r>
        <w:rPr>
          <w:rFonts w:hint="eastAsia"/>
          <w:lang w:eastAsia="zh-CN"/>
        </w:rPr>
        <w:t>-</w:t>
      </w:r>
      <w:r>
        <w:rPr>
          <w:rFonts w:hint="eastAsia"/>
        </w:rPr>
        <w:t>red(d40000)、</w:t>
      </w:r>
      <w:r>
        <w:rPr>
          <w:rFonts w:hint="eastAsia"/>
          <w:lang w:eastAsia="zh-CN"/>
        </w:rPr>
        <w:t>--</w:t>
      </w:r>
      <w:r>
        <w:rPr>
          <w:rFonts w:hint="eastAsia"/>
        </w:rPr>
        <w:t>dark</w:t>
      </w:r>
      <w:r>
        <w:rPr>
          <w:rFonts w:hint="eastAsia"/>
          <w:lang w:eastAsia="zh-CN"/>
        </w:rPr>
        <w:t>-</w:t>
      </w:r>
      <w:r>
        <w:rPr>
          <w:rFonts w:hint="eastAsia"/>
        </w:rPr>
        <w:t>blue(003366)、</w:t>
      </w:r>
      <w:r>
        <w:rPr>
          <w:rFonts w:hint="eastAsia"/>
          <w:lang w:eastAsia="zh-CN"/>
        </w:rPr>
        <w:t>--</w:t>
      </w:r>
      <w:r>
        <w:rPr>
          <w:rFonts w:hint="eastAsia"/>
        </w:rPr>
        <w:t>text</w:t>
      </w:r>
      <w:r>
        <w:rPr>
          <w:rFonts w:hint="eastAsia"/>
          <w:lang w:eastAsia="zh-CN"/>
        </w:rPr>
        <w:t>-</w:t>
      </w:r>
      <w:r>
        <w:rPr>
          <w:rFonts w:hint="eastAsia"/>
        </w:rPr>
        <w:t>dark(333)、</w:t>
      </w:r>
      <w:r>
        <w:rPr>
          <w:rFonts w:hint="eastAsia"/>
          <w:lang w:eastAsia="zh-CN"/>
        </w:rPr>
        <w:t>--</w:t>
      </w:r>
      <w:r>
        <w:rPr>
          <w:rFonts w:hint="eastAsia"/>
        </w:rPr>
        <w:t>text</w:t>
      </w:r>
      <w:r>
        <w:rPr>
          <w:rFonts w:hint="eastAsia"/>
          <w:lang w:eastAsia="zh-CN"/>
        </w:rPr>
        <w:t>-</w:t>
      </w:r>
      <w:r>
        <w:rPr>
          <w:rFonts w:hint="eastAsia"/>
        </w:rPr>
        <w:t>light(666)、</w:t>
      </w:r>
      <w:r>
        <w:rPr>
          <w:rFonts w:hint="eastAsia"/>
          <w:lang w:eastAsia="zh-CN"/>
        </w:rPr>
        <w:t>--</w:t>
      </w:r>
      <w:r>
        <w:rPr>
          <w:rFonts w:hint="eastAsia"/>
        </w:rPr>
        <w:t>white、</w:t>
      </w:r>
      <w:r>
        <w:rPr>
          <w:rFonts w:hint="eastAsia"/>
          <w:lang w:eastAsia="zh-CN"/>
        </w:rPr>
        <w:t>--</w:t>
      </w:r>
      <w:r>
        <w:rPr>
          <w:rFonts w:hint="eastAsia"/>
        </w:rPr>
        <w:t>shadow、</w:t>
      </w:r>
      <w:r>
        <w:rPr>
          <w:rFonts w:hint="eastAsia"/>
          <w:lang w:eastAsia="zh-CN"/>
        </w:rPr>
        <w:t>--</w:t>
      </w:r>
      <w:r>
        <w:rPr>
          <w:rFonts w:hint="eastAsia"/>
        </w:rPr>
        <w:t>border</w:t>
      </w:r>
      <w:r>
        <w:rPr>
          <w:rFonts w:hint="eastAsia"/>
          <w:lang w:eastAsia="zh-CN"/>
        </w:rPr>
        <w:t>-</w:t>
      </w:r>
      <w:r>
        <w:rPr>
          <w:rFonts w:hint="eastAsia"/>
        </w:rPr>
        <w:t>color、</w:t>
      </w:r>
      <w:r>
        <w:rPr>
          <w:rFonts w:hint="eastAsia"/>
          <w:lang w:eastAsia="zh-CN"/>
        </w:rPr>
        <w:t>--</w:t>
      </w:r>
      <w:r>
        <w:rPr>
          <w:rFonts w:hint="eastAsia"/>
        </w:rPr>
        <w:t>transition</w:t>
      </w:r>
    </w:p>
    <w:p w14:paraId="3933E839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基础样式</w:t>
      </w:r>
    </w:p>
    <w:p w14:paraId="268CC44E">
      <w:pPr>
        <w:bidi w:val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>重置：margin:0,padding:0,box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sizing:border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box</w:t>
      </w:r>
    </w:p>
    <w:p w14:paraId="702FDDEC">
      <w:pPr>
        <w:bidi w:val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>body：Noto Sans SC字体，使用CSS变量</w:t>
      </w:r>
    </w:p>
    <w:p w14:paraId="2300A1B2">
      <w:pPr>
        <w:bidi w:val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>h1,h2,h3：font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weight:bold,color:var(</w:t>
      </w:r>
      <w:r>
        <w:rPr>
          <w:rFonts w:hint="eastAsia"/>
          <w:lang w:val="en-US" w:eastAsia="zh-CN"/>
        </w:rPr>
        <w:t>--</w:t>
      </w:r>
      <w:r>
        <w:rPr>
          <w:rFonts w:hint="eastAsia"/>
        </w:rPr>
        <w:t>dark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blue)</w:t>
      </w:r>
    </w:p>
    <w:p w14:paraId="7CA3A6CC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布局样式</w:t>
      </w:r>
    </w:p>
    <w:p w14:paraId="440A30E7">
      <w:pPr>
        <w:bidi w:val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>导航栏：fixed定位，Flexbox布局，半透明背景，backdrop</w:t>
      </w:r>
      <w:r>
        <w:rPr>
          <w:rFonts w:hint="eastAsia"/>
          <w:lang w:eastAsia="zh-CN"/>
        </w:rPr>
        <w:t>·</w:t>
      </w:r>
      <w:r>
        <w:rPr>
          <w:rFonts w:hint="eastAsia"/>
        </w:rPr>
        <w:t>filter:blur(10px)</w:t>
      </w:r>
    </w:p>
    <w:p w14:paraId="7ECCBEFA">
      <w:pPr>
        <w:bidi w:val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>首页横幅：relative定位，全屏背景图，absolute遮罩层，居中文本</w:t>
      </w:r>
    </w:p>
    <w:p w14:paraId="6A7C4124">
      <w:pPr>
        <w:bidi w:val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>新闻/解说板块：Grid布局grid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template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columns:1fr 300px</w:t>
      </w:r>
    </w:p>
    <w:p w14:paraId="7B830C26">
      <w:pPr>
        <w:bidi w:val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>视频板块：Grid布局repeat(auto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fit,minmax(300px,1fr))</w:t>
      </w:r>
    </w:p>
    <w:p w14:paraId="6A05977A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组件样式</w:t>
      </w:r>
    </w:p>
    <w:p w14:paraId="11B12EA6">
      <w:pPr>
        <w:bidi w:val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>文章卡片：白色背景，圆角，阴影，hover上浮效果</w:t>
      </w:r>
    </w:p>
    <w:p w14:paraId="02C9AA6B">
      <w:pPr>
        <w:bidi w:val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>突发角标：absolute定位右上角，红色背景，白色文字</w:t>
      </w:r>
    </w:p>
    <w:p w14:paraId="21406137">
      <w:pPr>
        <w:bidi w:val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>侧边栏：Flexbox纵向布局，白色卡片样式</w:t>
      </w:r>
    </w:p>
    <w:p w14:paraId="306663DD">
      <w:pPr>
        <w:bidi w:val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>订阅表单：Flexbox纵向，输入框focus时边框变红</w:t>
      </w:r>
    </w:p>
    <w:p w14:paraId="11886281">
      <w:pPr>
        <w:bidi w:val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>时间轴：左右交替布局，中间红色竖线</w:t>
      </w:r>
    </w:p>
    <w:p w14:paraId="68F44FD0">
      <w:pPr>
        <w:bidi w:val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>按钮：红色背景，hover加深，transition过渡</w:t>
      </w:r>
    </w:p>
    <w:p w14:paraId="279BA3A6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响应式（@media max</w:t>
      </w:r>
      <w:r>
        <w:rPr>
          <w:rFonts w:hint="eastAsia"/>
          <w:b/>
          <w:bCs/>
          <w:lang w:eastAsia="zh-CN"/>
        </w:rPr>
        <w:t>·</w:t>
      </w:r>
      <w:r>
        <w:rPr>
          <w:rFonts w:hint="eastAsia"/>
          <w:b/>
          <w:bCs/>
        </w:rPr>
        <w:t>width:768px）</w:t>
      </w:r>
    </w:p>
    <w:p w14:paraId="069F3DB3">
      <w:pPr>
        <w:bidi w:val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>导航菜单隐藏，显示移动端按钮</w:t>
      </w:r>
    </w:p>
    <w:p w14:paraId="673D95B8">
      <w:pPr>
        <w:bidi w:val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>Grid布局改为单列</w:t>
      </w:r>
    </w:p>
    <w:p w14:paraId="58C4BB99">
      <w:pPr>
        <w:bidi w:val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>时间轴改为左侧单列</w:t>
      </w:r>
    </w:p>
    <w:p w14:paraId="2627D862">
      <w:pPr>
        <w:bidi w:val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>字体和间距缩小</w:t>
      </w:r>
    </w:p>
    <w:p w14:paraId="4052B3AE">
      <w:pPr>
        <w:bidi w:val="0"/>
        <w:rPr>
          <w:rFonts w:hint="eastAsia"/>
        </w:rPr>
      </w:pPr>
    </w:p>
    <w:p w14:paraId="097F5680">
      <w:pPr>
        <w:bidi w:val="0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第三部分：JavaScript功能</w:t>
      </w:r>
    </w:p>
    <w:p w14:paraId="7A3E4368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移动端菜单</w:t>
      </w:r>
    </w:p>
    <w:p w14:paraId="77BD9A18">
      <w:pPr>
        <w:bidi w:val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>创建移动端菜单DOM，点击按钮切换active类显示/隐藏搜索功能</w:t>
      </w:r>
    </w:p>
    <w:p w14:paraId="39A2C880">
      <w:pPr>
        <w:bidi w:val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>定义searchData数组（新闻、解说、视频、英烈数据）</w:t>
      </w:r>
    </w:p>
    <w:p w14:paraId="6890FD38">
      <w:pPr>
        <w:bidi w:val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>input事件监听，实时过滤并显示结果</w:t>
      </w:r>
    </w:p>
    <w:p w14:paraId="76B7E832">
      <w:pPr>
        <w:bidi w:val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>点击外部关闭搜索结果</w:t>
      </w:r>
    </w:p>
    <w:p w14:paraId="634A87F2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标签切换</w:t>
      </w:r>
    </w:p>
    <w:p w14:paraId="4737D424">
      <w:pPr>
        <w:bidi w:val="0"/>
        <w:rPr>
          <w:rFonts w:hint="eastAsia"/>
        </w:rPr>
      </w:pPr>
      <w:r>
        <w:rPr>
          <w:rFonts w:hint="eastAsia"/>
          <w:b w:val="0"/>
          <w:bCs w:val="0"/>
          <w:lang w:eastAsia="zh-CN"/>
        </w:rPr>
        <w:t>·</w:t>
      </w:r>
      <w:r>
        <w:rPr>
          <w:rFonts w:hint="eastAsia"/>
          <w:b w:val="0"/>
          <w:bCs w:val="0"/>
        </w:rPr>
        <w:t>新闻、</w:t>
      </w:r>
      <w:r>
        <w:rPr>
          <w:rFonts w:hint="eastAsia"/>
        </w:rPr>
        <w:t>解说、视频、英烈、史料标签切换</w:t>
      </w:r>
    </w:p>
    <w:p w14:paraId="35F30811">
      <w:pPr>
        <w:bidi w:val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>点击标签移除所有active，激活当前标签和对应内容</w:t>
      </w:r>
    </w:p>
    <w:p w14:paraId="55E48632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内容展开/收起</w:t>
      </w:r>
    </w:p>
    <w:p w14:paraId="640DB373">
      <w:pPr>
        <w:bidi w:val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>toggle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btn点击切换article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content的expanded类</w:t>
      </w:r>
    </w:p>
    <w:p w14:paraId="25EA6644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轮播功能</w:t>
      </w:r>
    </w:p>
    <w:p w14:paraId="1F265327">
      <w:pPr>
        <w:bidi w:val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>侧边栏轮播：自动播放，小圆点指示器</w:t>
      </w:r>
    </w:p>
    <w:p w14:paraId="0C336DE4">
      <w:pPr>
        <w:bidi w:val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>英烈轮播：左右按钮控制，响应式显示数量</w:t>
      </w:r>
    </w:p>
    <w:p w14:paraId="5C122D07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留言板功能</w:t>
      </w:r>
    </w:p>
    <w:p w14:paraId="194B5FF5">
      <w:pPr>
        <w:bidi w:val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>实时字数统计（0/500）</w:t>
      </w:r>
    </w:p>
    <w:p w14:paraId="61DD337F">
      <w:pPr>
        <w:bidi w:val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>表单提交：创建留言DOM，插入列表顶部，清空表单，显示成功提示</w:t>
      </w:r>
    </w:p>
    <w:p w14:paraId="0F6E5910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献花功能</w:t>
      </w:r>
    </w:p>
    <w:p w14:paraId="1632E952">
      <w:pPr>
        <w:bidi w:val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>点击按钮增加计数，localStorage保存</w:t>
      </w:r>
    </w:p>
    <w:p w14:paraId="2BF136E9">
      <w:pPr>
        <w:bidi w:val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>创建花朵飘落动画（10朵，随机位置，3秒动画）</w:t>
      </w:r>
    </w:p>
    <w:p w14:paraId="55C84C82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回到顶部</w:t>
      </w:r>
    </w:p>
    <w:p w14:paraId="1544E821">
      <w:pPr>
        <w:bidi w:val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>滚动超过300px显示按钮</w:t>
      </w:r>
    </w:p>
    <w:p w14:paraId="42E4F0AB">
      <w:pPr>
        <w:bidi w:val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>点击平滑滚动到顶部</w:t>
      </w:r>
    </w:p>
    <w:p w14:paraId="45ED2746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滚动动画</w:t>
      </w:r>
    </w:p>
    <w:p w14:paraId="5FC25980">
      <w:pPr>
        <w:bidi w:val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>IntersectionObserver监听元素进入视口</w:t>
      </w:r>
    </w:p>
    <w:p w14:paraId="0C9D1005">
      <w:pPr>
        <w:bidi w:val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>添加visible类触发淡入动画</w:t>
      </w:r>
    </w:p>
    <w:p w14:paraId="7BE1F777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ECharts图表</w:t>
      </w:r>
    </w:p>
    <w:p w14:paraId="34B1DBE2">
      <w:pPr>
        <w:bidi w:val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>初始化trendChart</w:t>
      </w:r>
    </w:p>
    <w:p w14:paraId="15C274F0">
      <w:pPr>
        <w:bidi w:val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>三个数据源（文章互动、文旅数据、热度趋势）</w:t>
      </w:r>
    </w:p>
    <w:p w14:paraId="63DEB21B">
      <w:pPr>
        <w:bidi w:val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>标签切换更新图表数据</w:t>
      </w:r>
    </w:p>
    <w:p w14:paraId="1F1A1BFF">
      <w:pPr>
        <w:bidi w:val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>响应式resize</w:t>
      </w:r>
    </w:p>
    <w:p w14:paraId="553091A6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br w:type="page"/>
      </w:r>
    </w:p>
    <w:p w14:paraId="0449ACD4">
      <w:pPr>
        <w:bidi w:val="0"/>
        <w:jc w:val="center"/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个人总结</w:t>
      </w:r>
    </w:p>
    <w:p w14:paraId="05EBD88B"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这次“纪念中国人民抗日战争暨世界反法西斯战争胜利”主题网站的开发实践中，我深入探索了Prompt驱动开发这一新兴模式。与传统编码方式不同，我通过与AI进行多轮“对话”，用自然语言描述需求，引导其生成符合预期的代码，最终完成了一个包含新闻、视频、英烈缅怀等模块的现代化网站。</w:t>
      </w:r>
    </w:p>
    <w:p w14:paraId="21954F3B"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伊始，我向AI描述了整体构想：采用现代Flexbox/Grid布局，需要导航栏、横幅、新闻展示等模块。然而首次生成的代码较为基础，导航栏仅包含简单链接，缺乏设计感。我随即调整策略，将提示词细化：“导航栏需要深色背景，左侧为Logo，中间五个导航项，右侧搜索图标，使用Flex布局并固定顶部”。AI迅速响应，生成了结构清晰、样式完整的导航代码。</w:t>
      </w:r>
    </w:p>
    <w:p w14:paraId="7A2B529C"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样式统一上我遇到了挑战。初期AI生成的代码中，间距单位混用了px和rem，颜色值也未统一。我在后续提示中明确要求：“所有间距使用rem单位，颜色值通过CSS变量定义，主色为#8B1A1A”。通过这样的规范约束，代码逐渐趋于一致。最考验沟通能力的是轮播图功能的实现，AI最初提供的版本交互逻辑简单，我补充了“自动轮播、手势滑动、指示器高亮”等具体细节后，才获得了理想的交互效果。</w:t>
      </w:r>
    </w:p>
    <w:p w14:paraId="2BDC7A60">
      <w:pPr>
        <w:bidi w:val="0"/>
        <w:ind w:firstLine="420" w:firstLineChars="200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移动端适配是另一个关键点。我明确要求：“在768px宽度以下，导航栏转换为汉堡菜单，新闻区从三列变为单列”。AI根据这些断点描述，生成了完整的媒体查询代码，确保了网站在不同设备上的良好体验。</w:t>
      </w:r>
    </w:p>
    <w:p w14:paraId="2A87CF03"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次实践让我深刻体会到，清晰的提示词是成功的关键。结构化、具体化的描述能让AI更准确理解需求。虽然Prompt驱动开发能快速生成基础代码，大幅提升开发效率，但它并不能完全取代人工。在复杂业务逻辑的实现、代码性能优化以及最终的质量审查方面，开发者的专业判断仍然不可或缺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A62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0"/>
    <w:pPr>
      <w:keepNext/>
      <w:keepLines/>
      <w:spacing w:before="340" w:beforeAutospacing="0" w:after="33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beforeAutospacing="0" w:after="26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beforeAutospacing="0" w:after="26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qFormat/>
    <w:uiPriority w:val="0"/>
  </w:style>
  <w:style w:type="table" w:default="1" w:styleId="5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1908</Words>
  <Characters>2917</Characters>
  <Paragraphs>139</Paragraphs>
  <TotalTime>23</TotalTime>
  <ScaleCrop>false</ScaleCrop>
  <LinksUpToDate>false</LinksUpToDate>
  <CharactersWithSpaces>3116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2025-12-09T01:42:00Z</dcterms:created>
  <dc:creator>xpxie3</dc:creator>
  <cp:lastModifiedBy>简陌</cp:lastModifiedBy>
  <dcterms:modified xsi:type="dcterms:W3CDTF">2025-12-10T13:01:05Z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9EC8CAF62E814FC7BED0A0C0E14B27EF</vt:lpwstr>
  </property>
  <property fmtid="{D5CDD505-2E9C-101B-9397-08002B2CF9AE}" pid="4" name="KSOTemplateDocerSaveRecord">
    <vt:lpwstr>eyJoZGlkIjoiZmU3MDhiMGVkOGU5Yjk3MTNmNWM0YWJmN2VjODI2YjciLCJ1c2VySWQiOiI0NjQzMjM5ODIifQ==</vt:lpwstr>
  </property>
</Properties>
</file>