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90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004"/>
      </w:tblGrid>
      <w:tr w:rsidR="00955167" w14:paraId="013E923C" w14:textId="77777777">
        <w:trPr>
          <w:trHeight w:val="13114"/>
        </w:trPr>
        <w:tc>
          <w:tcPr>
            <w:tcW w:w="9004" w:type="dxa"/>
            <w:shd w:val="clear" w:color="auto" w:fill="auto"/>
          </w:tcPr>
          <w:p w14:paraId="4645862E" w14:textId="77777777" w:rsidR="00955167" w:rsidRDefault="00000000">
            <w:pPr>
              <w:pBdr>
                <w:top w:val="nil"/>
                <w:left w:val="nil"/>
                <w:bottom w:val="nil"/>
                <w:right w:val="nil"/>
                <w:between w:val="nil"/>
              </w:pBdr>
              <w:spacing w:before="360" w:after="120"/>
              <w:ind w:firstLine="0"/>
              <w:jc w:val="center"/>
              <w:rPr>
                <w:b/>
                <w:color w:val="000000"/>
                <w:sz w:val="28"/>
                <w:szCs w:val="28"/>
              </w:rPr>
            </w:pPr>
            <w:r>
              <w:rPr>
                <w:b/>
                <w:color w:val="000000"/>
                <w:sz w:val="28"/>
                <w:szCs w:val="28"/>
              </w:rPr>
              <w:t>BỘ GIÁO DỤC VÀ ĐÀO TẠO</w:t>
            </w:r>
          </w:p>
          <w:p w14:paraId="74396D12" w14:textId="77777777" w:rsidR="00955167" w:rsidRDefault="00000000">
            <w:pPr>
              <w:pBdr>
                <w:top w:val="nil"/>
                <w:left w:val="nil"/>
                <w:bottom w:val="nil"/>
                <w:right w:val="nil"/>
                <w:between w:val="nil"/>
              </w:pBdr>
              <w:spacing w:after="120"/>
              <w:ind w:firstLine="0"/>
              <w:jc w:val="center"/>
              <w:rPr>
                <w:b/>
                <w:color w:val="000000"/>
                <w:sz w:val="28"/>
                <w:szCs w:val="28"/>
              </w:rPr>
            </w:pPr>
            <w:r>
              <w:rPr>
                <w:b/>
                <w:color w:val="000000"/>
                <w:sz w:val="28"/>
                <w:szCs w:val="28"/>
              </w:rPr>
              <w:t>TRƯỜNG ĐẠI HỌC SƯ PHẠM KỸ THUẬT HƯNG YÊN</w:t>
            </w:r>
          </w:p>
          <w:p w14:paraId="5A1A4DFD" w14:textId="77777777" w:rsidR="00955167" w:rsidRDefault="00955167">
            <w:pPr>
              <w:pBdr>
                <w:top w:val="nil"/>
                <w:left w:val="nil"/>
                <w:bottom w:val="nil"/>
                <w:right w:val="nil"/>
                <w:between w:val="nil"/>
              </w:pBdr>
              <w:spacing w:after="120"/>
              <w:ind w:firstLine="0"/>
              <w:jc w:val="center"/>
              <w:rPr>
                <w:b/>
                <w:color w:val="000000"/>
                <w:sz w:val="28"/>
                <w:szCs w:val="28"/>
              </w:rPr>
            </w:pPr>
          </w:p>
          <w:p w14:paraId="3E2EC5E4" w14:textId="77777777" w:rsidR="00955167" w:rsidRDefault="00955167">
            <w:pPr>
              <w:pBdr>
                <w:top w:val="nil"/>
                <w:left w:val="nil"/>
                <w:bottom w:val="nil"/>
                <w:right w:val="nil"/>
                <w:between w:val="nil"/>
              </w:pBdr>
              <w:spacing w:after="120"/>
              <w:ind w:firstLine="0"/>
              <w:jc w:val="center"/>
              <w:rPr>
                <w:b/>
                <w:color w:val="000000"/>
                <w:sz w:val="28"/>
                <w:szCs w:val="28"/>
              </w:rPr>
            </w:pPr>
          </w:p>
          <w:p w14:paraId="236A93A5" w14:textId="77777777" w:rsidR="00955167" w:rsidRDefault="00955167">
            <w:pPr>
              <w:pBdr>
                <w:top w:val="nil"/>
                <w:left w:val="nil"/>
                <w:bottom w:val="nil"/>
                <w:right w:val="nil"/>
                <w:between w:val="nil"/>
              </w:pBdr>
              <w:spacing w:after="120"/>
              <w:ind w:firstLine="0"/>
              <w:jc w:val="center"/>
              <w:rPr>
                <w:b/>
                <w:color w:val="000000"/>
                <w:sz w:val="28"/>
                <w:szCs w:val="28"/>
              </w:rPr>
            </w:pPr>
          </w:p>
          <w:p w14:paraId="4AAEF649" w14:textId="400C3D62" w:rsidR="00955167" w:rsidRDefault="00DE3263">
            <w:pPr>
              <w:pBdr>
                <w:top w:val="nil"/>
                <w:left w:val="nil"/>
                <w:bottom w:val="nil"/>
                <w:right w:val="nil"/>
                <w:between w:val="nil"/>
              </w:pBdr>
              <w:spacing w:after="120"/>
              <w:ind w:firstLine="0"/>
              <w:jc w:val="center"/>
              <w:rPr>
                <w:b/>
                <w:color w:val="000000"/>
                <w:sz w:val="32"/>
                <w:szCs w:val="32"/>
              </w:rPr>
            </w:pPr>
            <w:r>
              <w:rPr>
                <w:b/>
                <w:color w:val="000000"/>
                <w:sz w:val="32"/>
                <w:szCs w:val="32"/>
              </w:rPr>
              <w:t>ĐÀO QUANG HUY</w:t>
            </w:r>
          </w:p>
          <w:p w14:paraId="352B2417" w14:textId="77777777" w:rsidR="00955167" w:rsidRDefault="00955167">
            <w:pPr>
              <w:pBdr>
                <w:top w:val="nil"/>
                <w:left w:val="nil"/>
                <w:bottom w:val="nil"/>
                <w:right w:val="nil"/>
                <w:between w:val="nil"/>
              </w:pBdr>
              <w:spacing w:before="360"/>
              <w:ind w:firstLine="0"/>
              <w:jc w:val="center"/>
              <w:rPr>
                <w:b/>
                <w:color w:val="000000"/>
                <w:sz w:val="36"/>
                <w:szCs w:val="36"/>
              </w:rPr>
            </w:pPr>
          </w:p>
          <w:p w14:paraId="53144A77" w14:textId="77777777" w:rsidR="00955167" w:rsidRDefault="00000000">
            <w:pPr>
              <w:pBdr>
                <w:top w:val="nil"/>
                <w:left w:val="nil"/>
                <w:bottom w:val="nil"/>
                <w:right w:val="nil"/>
                <w:between w:val="nil"/>
              </w:pBdr>
              <w:spacing w:before="1200"/>
              <w:ind w:firstLine="0"/>
              <w:jc w:val="center"/>
              <w:rPr>
                <w:b/>
                <w:color w:val="000000"/>
                <w:sz w:val="36"/>
                <w:szCs w:val="36"/>
              </w:rPr>
            </w:pPr>
            <w:r>
              <w:rPr>
                <w:b/>
                <w:color w:val="000000"/>
                <w:sz w:val="36"/>
                <w:szCs w:val="36"/>
              </w:rPr>
              <w:t>BÁO CÁO THỰC TẬP CHUYÊN NGÀNH</w:t>
            </w:r>
          </w:p>
          <w:p w14:paraId="4C799557" w14:textId="6CE6CEFE" w:rsidR="00955167" w:rsidRDefault="00000000">
            <w:pPr>
              <w:pBdr>
                <w:top w:val="nil"/>
                <w:left w:val="nil"/>
                <w:bottom w:val="nil"/>
                <w:right w:val="nil"/>
                <w:between w:val="nil"/>
              </w:pBdr>
              <w:spacing w:before="240" w:line="240" w:lineRule="auto"/>
              <w:ind w:firstLine="0"/>
              <w:jc w:val="center"/>
              <w:rPr>
                <w:color w:val="000000"/>
                <w:szCs w:val="26"/>
              </w:rPr>
            </w:pPr>
            <w:r>
              <w:rPr>
                <w:color w:val="000000"/>
                <w:szCs w:val="26"/>
              </w:rPr>
              <w:t>ĐƠN VỊ THỰC TẬP:</w:t>
            </w:r>
            <w:r w:rsidR="00BA2CE6">
              <w:rPr>
                <w:color w:val="000000"/>
                <w:szCs w:val="26"/>
              </w:rPr>
              <w:t xml:space="preserve"> CÔNG TY ĐIỆN LỰC HƯNG YÊN</w:t>
            </w:r>
          </w:p>
          <w:p w14:paraId="6F6309D6" w14:textId="557004C2" w:rsidR="00955167" w:rsidRDefault="00000000">
            <w:pPr>
              <w:pBdr>
                <w:top w:val="nil"/>
                <w:left w:val="nil"/>
                <w:bottom w:val="nil"/>
                <w:right w:val="nil"/>
                <w:between w:val="nil"/>
              </w:pBdr>
              <w:spacing w:before="240" w:line="240" w:lineRule="auto"/>
              <w:ind w:firstLine="0"/>
              <w:jc w:val="center"/>
              <w:rPr>
                <w:color w:val="000000"/>
                <w:szCs w:val="26"/>
              </w:rPr>
            </w:pPr>
            <w:r>
              <w:rPr>
                <w:color w:val="000000"/>
                <w:szCs w:val="26"/>
              </w:rPr>
              <w:t>ĐỊA CHỈ</w:t>
            </w:r>
            <w:r w:rsidR="00BA2CE6">
              <w:rPr>
                <w:color w:val="000000"/>
                <w:szCs w:val="26"/>
              </w:rPr>
              <w:t>: SỐ 308 ĐƯỜNG NGUYỄN VĂN LINH – PHƯỜNG HIẾN NAM – TP HƯNG YÊN – TỈNH HƯNG YÊN</w:t>
            </w:r>
          </w:p>
          <w:p w14:paraId="457D51C6" w14:textId="77777777" w:rsidR="00955167" w:rsidRDefault="00955167">
            <w:pPr>
              <w:pBdr>
                <w:top w:val="nil"/>
                <w:left w:val="nil"/>
                <w:bottom w:val="nil"/>
                <w:right w:val="nil"/>
                <w:between w:val="nil"/>
              </w:pBdr>
              <w:spacing w:before="240" w:line="240" w:lineRule="auto"/>
              <w:ind w:firstLine="0"/>
              <w:jc w:val="center"/>
              <w:rPr>
                <w:color w:val="000000"/>
                <w:szCs w:val="26"/>
              </w:rPr>
            </w:pPr>
          </w:p>
          <w:p w14:paraId="73B6FCA8" w14:textId="77777777" w:rsidR="00955167" w:rsidRDefault="00955167">
            <w:pPr>
              <w:pBdr>
                <w:top w:val="nil"/>
                <w:left w:val="nil"/>
                <w:bottom w:val="nil"/>
                <w:right w:val="nil"/>
                <w:between w:val="nil"/>
              </w:pBdr>
              <w:spacing w:before="240" w:line="240" w:lineRule="auto"/>
              <w:ind w:firstLine="0"/>
              <w:jc w:val="center"/>
              <w:rPr>
                <w:color w:val="000000"/>
                <w:szCs w:val="26"/>
              </w:rPr>
            </w:pPr>
          </w:p>
          <w:p w14:paraId="4E07B02B" w14:textId="77777777" w:rsidR="00955167" w:rsidRDefault="00955167">
            <w:pPr>
              <w:pBdr>
                <w:top w:val="nil"/>
                <w:left w:val="nil"/>
                <w:bottom w:val="nil"/>
                <w:right w:val="nil"/>
                <w:between w:val="nil"/>
              </w:pBdr>
              <w:spacing w:before="240" w:line="240" w:lineRule="auto"/>
              <w:ind w:firstLine="0"/>
              <w:jc w:val="center"/>
              <w:rPr>
                <w:color w:val="000000"/>
                <w:szCs w:val="26"/>
              </w:rPr>
            </w:pPr>
          </w:p>
          <w:p w14:paraId="17FE3445" w14:textId="77777777" w:rsidR="00955167" w:rsidRDefault="00000000">
            <w:pPr>
              <w:pBdr>
                <w:top w:val="nil"/>
                <w:left w:val="nil"/>
                <w:bottom w:val="nil"/>
                <w:right w:val="nil"/>
                <w:between w:val="nil"/>
              </w:pBdr>
              <w:spacing w:before="800"/>
              <w:ind w:firstLine="0"/>
              <w:jc w:val="center"/>
              <w:rPr>
                <w:b/>
                <w:color w:val="000000"/>
                <w:sz w:val="32"/>
                <w:szCs w:val="32"/>
              </w:rPr>
            </w:pPr>
            <w:r>
              <w:rPr>
                <w:b/>
                <w:color w:val="000000"/>
                <w:sz w:val="32"/>
                <w:szCs w:val="32"/>
              </w:rPr>
              <w:t>NGƯỜI HƯỚNG DẪN</w:t>
            </w:r>
          </w:p>
          <w:p w14:paraId="0E27FBF5" w14:textId="5B002EC1" w:rsidR="00955167" w:rsidRDefault="00BA2CE6">
            <w:pPr>
              <w:pBdr>
                <w:top w:val="nil"/>
                <w:left w:val="nil"/>
                <w:bottom w:val="nil"/>
                <w:right w:val="nil"/>
                <w:between w:val="nil"/>
              </w:pBdr>
              <w:spacing w:before="0"/>
              <w:ind w:firstLine="0"/>
              <w:jc w:val="center"/>
              <w:rPr>
                <w:b/>
                <w:color w:val="000000"/>
                <w:sz w:val="32"/>
                <w:szCs w:val="32"/>
              </w:rPr>
            </w:pPr>
            <w:r>
              <w:rPr>
                <w:b/>
                <w:color w:val="000000"/>
                <w:sz w:val="32"/>
                <w:szCs w:val="32"/>
              </w:rPr>
              <w:t>TRƯƠNG VĂN TIẾN</w:t>
            </w:r>
          </w:p>
          <w:p w14:paraId="2EF9A505" w14:textId="77777777" w:rsidR="00955167" w:rsidRDefault="00955167">
            <w:pPr>
              <w:pBdr>
                <w:top w:val="nil"/>
                <w:left w:val="nil"/>
                <w:bottom w:val="nil"/>
                <w:right w:val="nil"/>
                <w:between w:val="nil"/>
              </w:pBdr>
              <w:spacing w:before="0"/>
              <w:ind w:firstLine="0"/>
              <w:jc w:val="center"/>
              <w:rPr>
                <w:b/>
                <w:color w:val="000000"/>
                <w:sz w:val="32"/>
                <w:szCs w:val="32"/>
              </w:rPr>
            </w:pPr>
          </w:p>
          <w:p w14:paraId="3A3C8171" w14:textId="77777777" w:rsidR="00955167" w:rsidRDefault="00955167">
            <w:pPr>
              <w:pBdr>
                <w:top w:val="nil"/>
                <w:left w:val="nil"/>
                <w:bottom w:val="nil"/>
                <w:right w:val="nil"/>
                <w:between w:val="nil"/>
              </w:pBdr>
              <w:spacing w:before="0"/>
              <w:ind w:firstLine="0"/>
              <w:jc w:val="center"/>
              <w:rPr>
                <w:b/>
                <w:color w:val="000000"/>
                <w:sz w:val="32"/>
                <w:szCs w:val="32"/>
              </w:rPr>
            </w:pPr>
          </w:p>
          <w:p w14:paraId="3E3E909C" w14:textId="543837BC" w:rsidR="00955167" w:rsidRDefault="00000000">
            <w:pPr>
              <w:pBdr>
                <w:top w:val="nil"/>
                <w:left w:val="nil"/>
                <w:bottom w:val="nil"/>
                <w:right w:val="nil"/>
                <w:between w:val="nil"/>
              </w:pBdr>
              <w:spacing w:before="0"/>
              <w:ind w:firstLine="0"/>
              <w:jc w:val="center"/>
              <w:rPr>
                <w:color w:val="000000"/>
                <w:szCs w:val="26"/>
              </w:rPr>
            </w:pPr>
            <w:r>
              <w:rPr>
                <w:b/>
                <w:color w:val="000000"/>
                <w:szCs w:val="26"/>
              </w:rPr>
              <w:t>HƯNG YÊN - 20</w:t>
            </w:r>
            <w:r w:rsidR="00BA2CE6">
              <w:rPr>
                <w:b/>
              </w:rPr>
              <w:t>25</w:t>
            </w:r>
          </w:p>
        </w:tc>
      </w:tr>
    </w:tbl>
    <w:p w14:paraId="587CA7F1" w14:textId="77777777" w:rsidR="00955167" w:rsidRDefault="00000000">
      <w:pPr>
        <w:spacing w:before="0" w:after="200" w:line="276" w:lineRule="auto"/>
        <w:ind w:firstLine="0"/>
        <w:jc w:val="center"/>
        <w:rPr>
          <w:b/>
        </w:rPr>
      </w:pPr>
      <w:bookmarkStart w:id="0" w:name="_heading=h.gjdgxs" w:colFirst="0" w:colLast="0"/>
      <w:bookmarkEnd w:id="0"/>
      <w:r>
        <w:rPr>
          <w:b/>
        </w:rPr>
        <w:lastRenderedPageBreak/>
        <w:t>MỤC LỤC</w:t>
      </w:r>
    </w:p>
    <w:p w14:paraId="26BF41B1" w14:textId="77777777" w:rsidR="00955167" w:rsidRDefault="00000000" w:rsidP="007B383B">
      <w:pPr>
        <w:pStyle w:val="Heading1"/>
        <w:numPr>
          <w:ilvl w:val="0"/>
          <w:numId w:val="0"/>
        </w:numPr>
        <w:ind w:left="567"/>
      </w:pPr>
      <w:bookmarkStart w:id="1" w:name="_heading=h.i3m4philro9" w:colFirst="0" w:colLast="0"/>
      <w:bookmarkStart w:id="2" w:name="_heading=h.xpqw0icr00t8" w:colFirst="0" w:colLast="0"/>
      <w:bookmarkEnd w:id="1"/>
      <w:bookmarkEnd w:id="2"/>
      <w:r>
        <w:lastRenderedPageBreak/>
        <w:t>CHƯƠNG 1: TÌM HIỂU VỀ ĐƠN VỊ THỰC TẬP</w:t>
      </w:r>
    </w:p>
    <w:p w14:paraId="1247DAAD" w14:textId="77777777" w:rsidR="00955167" w:rsidRDefault="00000000">
      <w:pPr>
        <w:keepNext/>
        <w:keepLines/>
        <w:pBdr>
          <w:top w:val="nil"/>
          <w:left w:val="nil"/>
          <w:bottom w:val="nil"/>
          <w:right w:val="nil"/>
          <w:between w:val="nil"/>
        </w:pBdr>
        <w:spacing w:before="200"/>
        <w:ind w:firstLine="0"/>
        <w:rPr>
          <w:b/>
          <w:color w:val="000000"/>
          <w:szCs w:val="26"/>
        </w:rPr>
      </w:pPr>
      <w:bookmarkStart w:id="3" w:name="_heading=h.1fob9te" w:colFirst="0" w:colLast="0"/>
      <w:bookmarkEnd w:id="3"/>
      <w:r>
        <w:rPr>
          <w:b/>
        </w:rPr>
        <w:t xml:space="preserve">1.1. </w:t>
      </w:r>
      <w:r>
        <w:rPr>
          <w:b/>
          <w:color w:val="000000"/>
          <w:szCs w:val="26"/>
        </w:rPr>
        <w:t>Thông tin chung</w:t>
      </w:r>
    </w:p>
    <w:p w14:paraId="538B91CB" w14:textId="77777777" w:rsidR="005575BF" w:rsidRDefault="005575BF" w:rsidP="005575BF">
      <w:pPr>
        <w:rPr>
          <w:szCs w:val="26"/>
        </w:rPr>
      </w:pPr>
      <w:bookmarkStart w:id="4" w:name="_heading=h.3znysh7" w:colFirst="0" w:colLast="0"/>
      <w:bookmarkEnd w:id="4"/>
      <w:r w:rsidRPr="008C2598">
        <w:rPr>
          <w:szCs w:val="26"/>
        </w:rPr>
        <w:t>Tên gọi đầy đủ bằng tiếng Việt: Công ty Điện lực Hưng Yên</w:t>
      </w:r>
      <w:r w:rsidRPr="00DE42FA">
        <w:rPr>
          <w:szCs w:val="26"/>
        </w:rPr>
        <w:t xml:space="preserve"> - CHI NHÁNH TỔNG CÔNG TY ĐIỆN LỰC MIỀN BẮC</w:t>
      </w:r>
    </w:p>
    <w:p w14:paraId="2C64ED57" w14:textId="77777777" w:rsidR="005575BF" w:rsidRPr="00E9001E" w:rsidRDefault="005575BF" w:rsidP="005575BF">
      <w:pPr>
        <w:ind w:firstLine="0"/>
        <w:rPr>
          <w:szCs w:val="26"/>
        </w:rPr>
      </w:pPr>
      <w:r w:rsidRPr="00E9001E">
        <w:rPr>
          <w:szCs w:val="26"/>
        </w:rPr>
        <w:t xml:space="preserve">Tên tiếng Việt viết tắt: CTĐLHY                      </w:t>
      </w:r>
      <w:r w:rsidRPr="00E9001E">
        <w:rPr>
          <w:szCs w:val="26"/>
        </w:rPr>
        <w:tab/>
      </w:r>
    </w:p>
    <w:p w14:paraId="36F1FF38" w14:textId="77777777" w:rsidR="005575BF" w:rsidRPr="00DE42FA" w:rsidRDefault="005575BF" w:rsidP="005575BF">
      <w:pPr>
        <w:ind w:firstLine="0"/>
        <w:rPr>
          <w:szCs w:val="26"/>
        </w:rPr>
      </w:pPr>
      <w:r w:rsidRPr="00DE42FA">
        <w:rPr>
          <w:szCs w:val="26"/>
        </w:rPr>
        <w:t>Tên giao dịch quốc tế: Hung Yen Power Department Company</w:t>
      </w:r>
      <w:r w:rsidRPr="00DE42FA">
        <w:rPr>
          <w:szCs w:val="26"/>
        </w:rPr>
        <w:tab/>
      </w:r>
      <w:r w:rsidRPr="00DE42FA">
        <w:rPr>
          <w:szCs w:val="26"/>
        </w:rPr>
        <w:tab/>
      </w:r>
    </w:p>
    <w:p w14:paraId="7CD8CE4C" w14:textId="77777777" w:rsidR="005575BF" w:rsidRPr="00DE42FA" w:rsidRDefault="005575BF" w:rsidP="005575BF">
      <w:pPr>
        <w:ind w:firstLine="0"/>
        <w:rPr>
          <w:szCs w:val="26"/>
        </w:rPr>
      </w:pPr>
      <w:r w:rsidRPr="00DE42FA">
        <w:rPr>
          <w:szCs w:val="26"/>
        </w:rPr>
        <w:t>Trụ sở chính của Công ty: Số 308 đường Nguyễn Văn Linh - phường Hiến Nam- thành phố Hưng Yên - tỉnh Hưng Yên.</w:t>
      </w:r>
    </w:p>
    <w:p w14:paraId="246F3A57" w14:textId="77777777" w:rsidR="005575BF" w:rsidRPr="00DE42FA" w:rsidRDefault="005575BF" w:rsidP="005575BF">
      <w:pPr>
        <w:ind w:firstLine="0"/>
        <w:rPr>
          <w:szCs w:val="26"/>
        </w:rPr>
      </w:pPr>
      <w:r w:rsidRPr="00DE42FA">
        <w:rPr>
          <w:szCs w:val="26"/>
        </w:rPr>
        <w:t xml:space="preserve">Điện thoại: </w:t>
      </w:r>
      <w:r w:rsidRPr="00DE42FA">
        <w:rPr>
          <w:szCs w:val="26"/>
        </w:rPr>
        <w:tab/>
        <w:t>0221.3656.660</w:t>
      </w:r>
      <w:r w:rsidRPr="00DE42FA">
        <w:rPr>
          <w:szCs w:val="26"/>
        </w:rPr>
        <w:tab/>
      </w:r>
      <w:r w:rsidRPr="00DE42FA">
        <w:rPr>
          <w:szCs w:val="26"/>
        </w:rPr>
        <w:tab/>
        <w:t>Fax:</w:t>
      </w:r>
      <w:r w:rsidRPr="00DE42FA">
        <w:rPr>
          <w:szCs w:val="26"/>
        </w:rPr>
        <w:tab/>
        <w:t>0221.3863.886</w:t>
      </w:r>
      <w:r w:rsidRPr="00DE42FA">
        <w:rPr>
          <w:rStyle w:val="apple-converted-space"/>
          <w:bCs/>
          <w:szCs w:val="26"/>
          <w:shd w:val="clear" w:color="auto" w:fill="FFFFFF"/>
        </w:rPr>
        <w:t> </w:t>
      </w:r>
    </w:p>
    <w:p w14:paraId="5A1DD17A" w14:textId="77777777" w:rsidR="005575BF" w:rsidRDefault="005575BF" w:rsidP="005575BF">
      <w:pPr>
        <w:ind w:firstLine="0"/>
        <w:rPr>
          <w:rStyle w:val="Hyperlink"/>
          <w:color w:val="000000" w:themeColor="text1"/>
          <w:szCs w:val="26"/>
        </w:rPr>
      </w:pPr>
      <w:r w:rsidRPr="00DE42FA">
        <w:rPr>
          <w:szCs w:val="26"/>
        </w:rPr>
        <w:t xml:space="preserve">Website: </w:t>
      </w:r>
      <w:hyperlink r:id="rId9" w:history="1">
        <w:r w:rsidRPr="00DE42FA">
          <w:rPr>
            <w:rStyle w:val="Hyperlink"/>
            <w:color w:val="000000" w:themeColor="text1"/>
            <w:szCs w:val="26"/>
          </w:rPr>
          <w:t>http://pchungyen.npc.com.vn</w:t>
        </w:r>
      </w:hyperlink>
    </w:p>
    <w:p w14:paraId="44FA262A" w14:textId="77777777" w:rsidR="005575BF" w:rsidRDefault="005575BF" w:rsidP="005575BF">
      <w:pPr>
        <w:rPr>
          <w:szCs w:val="26"/>
        </w:rPr>
      </w:pPr>
      <w:r w:rsidRPr="00DE42FA">
        <w:rPr>
          <w:szCs w:val="26"/>
        </w:rPr>
        <w:t xml:space="preserve">Công ty Điện lực Hưng Yên (tiền thân là Điện lực Hưng Yên) được thành lập ngày 14/03/1997, trên cơ sở tách ra từ Điện lực Hải Hưng và là môt trong 27 Điện lực thành viên của Công ty Điện lực 1 (nay là Tổng Công ty Điện lực miền Bắc). </w:t>
      </w:r>
    </w:p>
    <w:p w14:paraId="75F939A9" w14:textId="77777777" w:rsidR="005575BF" w:rsidRDefault="005575BF" w:rsidP="005575BF">
      <w:pPr>
        <w:keepNext/>
      </w:pPr>
      <w:r w:rsidRPr="00790AB2">
        <w:rPr>
          <w:noProof/>
          <w:szCs w:val="26"/>
        </w:rPr>
        <w:drawing>
          <wp:inline distT="0" distB="0" distL="0" distR="0" wp14:anchorId="46625083" wp14:editId="44B78C8E">
            <wp:extent cx="4778154" cy="304826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3048264"/>
                    </a:xfrm>
                    <a:prstGeom prst="rect">
                      <a:avLst/>
                    </a:prstGeom>
                  </pic:spPr>
                </pic:pic>
              </a:graphicData>
            </a:graphic>
          </wp:inline>
        </w:drawing>
      </w:r>
    </w:p>
    <w:p w14:paraId="4B96E1DD" w14:textId="0CC0A099" w:rsidR="005575BF" w:rsidRDefault="005575BF" w:rsidP="005575BF">
      <w:pPr>
        <w:pStyle w:val="Caption"/>
      </w:pPr>
      <w:r>
        <w:t xml:space="preserve">Hình 1. </w:t>
      </w:r>
      <w:fldSimple w:instr=" SEQ Hình_1. \* ARABIC ">
        <w:r>
          <w:rPr>
            <w:noProof/>
          </w:rPr>
          <w:t>1</w:t>
        </w:r>
      </w:fldSimple>
      <w:r>
        <w:t xml:space="preserve"> Hình ảnh Công Ty Điện Lực Hưng Yên</w:t>
      </w:r>
    </w:p>
    <w:p w14:paraId="6A36BDA6" w14:textId="77777777" w:rsidR="005575BF" w:rsidRPr="00DE42FA" w:rsidRDefault="005575BF" w:rsidP="005575BF">
      <w:pPr>
        <w:rPr>
          <w:szCs w:val="26"/>
        </w:rPr>
      </w:pPr>
      <w:r w:rsidRPr="00DE42FA">
        <w:rPr>
          <w:szCs w:val="26"/>
        </w:rPr>
        <w:lastRenderedPageBreak/>
        <w:t>Trong giai đầu thành lập, Điện lực Hưng Yên phải đối mặt với nhiều khó khăn do nền kinh tế trong tỉnh phát triển chậm, thiếu vốn để đầu tư các dự án công trình điện, tỷ lệ tổn thất điện năng cao, sản lượng điện thương phẩm đạt thấp do các khu công nghiệp chưa phát triển. Cơ sở hạ tầng lưới điện còn ở mức xuất phát điểm thấp: Toàn tỉnh chỉ có 01 trạm biến áp 110kV Phố Cao công suất 50.000kVA; 06 TBA trung gian 35/10(6) kV với tổng công suất đặt 15.700kVA; 631,6 km đường dây trung áp và 545 TBA phân phối với tổng công suất đặt 141.545kVA. Nguồn điện của Hưng Yên lúc đó còn phải phụ thuộc nhiều vào việc cấp điện từ Hải Dương, Thái Bình và Hà Nội. Trong điều kiện vô cùng khó khăn do vừa phải sắp xếp, ổn định bộ máy tổ chức, vừa phải xây dựng củng cố cơ sở hạ tầng thiết yếu phục vụ SXKD như</w:t>
      </w:r>
      <w:r w:rsidRPr="00DE42FA">
        <w:rPr>
          <w:szCs w:val="26"/>
        </w:rPr>
        <w:softHyphen/>
        <w:t>ng nhờ có sự quan tâm, tạo điều kiện của lãnh đạo tỉnh Hưng Yên, sự chỉ đạo sâu sát của lãnh đạo Công ty Điện lực 1, sự phối hợp giúp đỡ của các Sở, Ban, ngành, các địa phương trong tỉnh, cùng với sự nỗ lực cố gắng của tập thể CBCNV nên đơn vị đã sớm khắc phục được khó khăn, ổn định sản xuất và từng bước đi lên.</w:t>
      </w:r>
    </w:p>
    <w:p w14:paraId="51167487" w14:textId="77777777" w:rsidR="005575BF" w:rsidRPr="00DE42FA" w:rsidRDefault="005575BF" w:rsidP="005575BF">
      <w:pPr>
        <w:rPr>
          <w:szCs w:val="26"/>
        </w:rPr>
      </w:pPr>
      <w:r w:rsidRPr="00DE42FA">
        <w:rPr>
          <w:szCs w:val="26"/>
        </w:rPr>
        <w:t xml:space="preserve">Đến tháng 6 năm 2010, thực hiện Đề án chuyển đổi mô hình hoạt động theo chủ trương sắp xếp lại doanh nghiệp nhà nước. Điện lực Hưng Yên được chuyển đổi hoạt động theo mô hình Công ty Mẹ-Công ty con, và được đổi tên là Công ty Điện lực Hưng Yên </w:t>
      </w:r>
      <w:r w:rsidRPr="00DE42FA">
        <w:rPr>
          <w:szCs w:val="26"/>
          <w:lang w:val="nl-NL"/>
        </w:rPr>
        <w:t>theo quyết định số 223/QĐ-EVN ngày 14/4/2010 của Tập đoàn Điện lực Việt Nam.</w:t>
      </w:r>
    </w:p>
    <w:p w14:paraId="6581361C" w14:textId="77777777" w:rsidR="005575BF" w:rsidRPr="00DE42FA" w:rsidRDefault="005575BF" w:rsidP="005575BF">
      <w:pPr>
        <w:rPr>
          <w:szCs w:val="26"/>
        </w:rPr>
      </w:pPr>
      <w:r w:rsidRPr="00DE42FA">
        <w:rPr>
          <w:spacing w:val="-6"/>
          <w:szCs w:val="26"/>
        </w:rPr>
        <w:t>Trải qua 20 năm xây dựng và phát triển, Công ty đã tranh thủ, phát huy mọi nguồn lực, tập trung phát triển hạ tầng lưới điện trên địa bàn tỉnh, </w:t>
      </w:r>
      <w:r w:rsidRPr="00DE42FA">
        <w:rPr>
          <w:szCs w:val="26"/>
        </w:rPr>
        <w:t>đảm bảo cung ứng điện phục vụ phát triển kinh tế xã hội, nhu cầu điện sản xuất và sinh hoạt của nhân dân. Đến nay, trên địa bàn tỉnh Hưng Yên đã có </w:t>
      </w:r>
      <w:r w:rsidRPr="00DE42FA">
        <w:rPr>
          <w:szCs w:val="26"/>
          <w:lang w:val="nl-NL"/>
        </w:rPr>
        <w:t>2 TBA 220kV với tổng công suất là 750 MVA, 10 TBA 110kV với tổng công suất là 1.014 MVA, 2.947 TBA phân phối, với tổng công suất đặt là 1.839 MVA, hơn 1.639 km đường dây trung thế và hơn 3.999 km đường dây hạ thế</w:t>
      </w:r>
      <w:r w:rsidRPr="00DE42FA">
        <w:rPr>
          <w:szCs w:val="26"/>
        </w:rPr>
        <w:t>.</w:t>
      </w:r>
    </w:p>
    <w:p w14:paraId="2905AC8F" w14:textId="77777777" w:rsidR="005575BF" w:rsidRPr="00DE42FA" w:rsidRDefault="005575BF" w:rsidP="005575BF">
      <w:pPr>
        <w:rPr>
          <w:szCs w:val="26"/>
        </w:rPr>
      </w:pPr>
      <w:r w:rsidRPr="00DE42FA">
        <w:rPr>
          <w:szCs w:val="26"/>
        </w:rPr>
        <w:t xml:space="preserve">Sản lượng điện thương phẩm năm 2017 ước đạt 3.580 triệu kwh tăng gấp 33.4 lần so với năm 1997. Tỷ lệ tổn thất điện năng phấn đấu đạt 4,99%. Đây là mức giảm khá khá mạnh so với các năm trước, mặc dù công ty đã tiếp nhận và bán điện </w:t>
      </w:r>
      <w:r w:rsidRPr="00DE42FA">
        <w:rPr>
          <w:szCs w:val="26"/>
        </w:rPr>
        <w:lastRenderedPageBreak/>
        <w:t>trực tiếp đến 155/161 xã, phường, thị trấn với 414.060 khách hàng (gấp gần 90 lần so với năm 1997)</w:t>
      </w:r>
      <w:r w:rsidRPr="00DE42FA">
        <w:rPr>
          <w:iCs/>
          <w:szCs w:val="26"/>
        </w:rPr>
        <w:t>.</w:t>
      </w:r>
      <w:r w:rsidRPr="00DE42FA">
        <w:rPr>
          <w:szCs w:val="26"/>
        </w:rPr>
        <w:t> </w:t>
      </w:r>
    </w:p>
    <w:p w14:paraId="59B9C25D" w14:textId="77777777" w:rsidR="005575BF" w:rsidRPr="00DE42FA" w:rsidRDefault="005575BF" w:rsidP="005575BF">
      <w:pPr>
        <w:rPr>
          <w:szCs w:val="26"/>
        </w:rPr>
      </w:pPr>
      <w:r w:rsidRPr="00DE42FA">
        <w:rPr>
          <w:szCs w:val="26"/>
          <w:shd w:val="clear" w:color="auto" w:fill="FFFFFF"/>
        </w:rPr>
        <w:t>Trong quá trình xây dựng và phát triển, thực hiện đề án tái cơ cấu ngành điện v</w:t>
      </w:r>
      <w:r w:rsidRPr="00DE42FA">
        <w:rPr>
          <w:szCs w:val="26"/>
        </w:rPr>
        <w:t>ới những nỗ lực, phấn đấu của toàn thể CBCNV của công ty trong suốt quá trình 20 năm xây dựng và phát triển, Công ty Điện lực Hưng Yên đã được Đảng, Nhà nước, các bộ, ngành ở Trung ương và địa phương, được Tập đoàn Điện lực Việt Nam, Tổng Công ty Điện lực miền Bắc tặng thưởng nhiều danh hiệu cao quý và nhiều phần thưởng đáng ghi nhận. Đặc biệt, Công ty Điện lực Hưng Yên vinh dự được Đảng, Nhà nước trao tặng phần thưởng cao quý - </w:t>
      </w:r>
      <w:r w:rsidRPr="00DE42FA">
        <w:rPr>
          <w:bCs/>
          <w:szCs w:val="26"/>
        </w:rPr>
        <w:t>Huân chương lao động hạng Nhất</w:t>
      </w:r>
      <w:r w:rsidRPr="00DE42FA">
        <w:rPr>
          <w:szCs w:val="26"/>
        </w:rPr>
        <w:t>. N</w:t>
      </w:r>
      <w:r w:rsidRPr="00DE42FA">
        <w:rPr>
          <w:spacing w:val="-6"/>
          <w:szCs w:val="26"/>
          <w:lang w:val="nl-NL"/>
        </w:rPr>
        <w:t>ăm 2016, lần đầu tiên, Công ty được công nhận là đơn vị dẫn đầu trong 27 đơn vị trực thuộc Tổng công ty Điện lực miền Bắc.</w:t>
      </w:r>
    </w:p>
    <w:p w14:paraId="3170775A" w14:textId="77777777" w:rsidR="00955167" w:rsidRDefault="00000000">
      <w:pPr>
        <w:keepNext/>
        <w:keepLines/>
        <w:pBdr>
          <w:top w:val="nil"/>
          <w:left w:val="nil"/>
          <w:bottom w:val="nil"/>
          <w:right w:val="nil"/>
          <w:between w:val="nil"/>
        </w:pBdr>
        <w:spacing w:before="200"/>
        <w:ind w:firstLine="0"/>
        <w:rPr>
          <w:b/>
          <w:color w:val="000000"/>
          <w:szCs w:val="26"/>
        </w:rPr>
      </w:pPr>
      <w:r>
        <w:rPr>
          <w:b/>
        </w:rPr>
        <w:t xml:space="preserve">1.2. </w:t>
      </w:r>
      <w:r>
        <w:rPr>
          <w:b/>
          <w:color w:val="000000"/>
          <w:szCs w:val="26"/>
        </w:rPr>
        <w:t xml:space="preserve">Cơ cấu tổ chức </w:t>
      </w:r>
    </w:p>
    <w:p w14:paraId="429F865F" w14:textId="77777777" w:rsidR="00955167" w:rsidRPr="005575BF" w:rsidRDefault="00000000">
      <w:pPr>
        <w:numPr>
          <w:ilvl w:val="0"/>
          <w:numId w:val="2"/>
        </w:numPr>
        <w:pBdr>
          <w:top w:val="nil"/>
          <w:left w:val="nil"/>
          <w:bottom w:val="nil"/>
          <w:right w:val="nil"/>
          <w:between w:val="nil"/>
        </w:pBdr>
      </w:pPr>
      <w:bookmarkStart w:id="5" w:name="_heading=h.2et92p0" w:colFirst="0" w:colLast="0"/>
      <w:bookmarkEnd w:id="5"/>
      <w:r>
        <w:rPr>
          <w:color w:val="000000"/>
          <w:szCs w:val="26"/>
        </w:rPr>
        <w:t>Cơ cấu tổ chức tổng thể</w:t>
      </w:r>
    </w:p>
    <w:p w14:paraId="2FD2C1C1" w14:textId="77777777" w:rsidR="005575BF" w:rsidRDefault="005575BF" w:rsidP="005575BF">
      <w:pPr>
        <w:keepNext/>
        <w:pBdr>
          <w:top w:val="nil"/>
          <w:left w:val="nil"/>
          <w:bottom w:val="nil"/>
          <w:right w:val="nil"/>
          <w:between w:val="nil"/>
        </w:pBdr>
        <w:ind w:left="927" w:firstLine="0"/>
      </w:pPr>
      <w:r w:rsidRPr="005D7A66">
        <w:rPr>
          <w:noProof/>
        </w:rPr>
        <w:drawing>
          <wp:inline distT="0" distB="0" distL="0" distR="0" wp14:anchorId="6D0E053E" wp14:editId="7CA494FA">
            <wp:extent cx="5580380" cy="3177540"/>
            <wp:effectExtent l="0" t="0" r="1270" b="3810"/>
            <wp:docPr id="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any&#10;&#10;Description automatically generated"/>
                    <pic:cNvPicPr/>
                  </pic:nvPicPr>
                  <pic:blipFill>
                    <a:blip r:embed="rId11"/>
                    <a:stretch>
                      <a:fillRect/>
                    </a:stretch>
                  </pic:blipFill>
                  <pic:spPr>
                    <a:xfrm>
                      <a:off x="0" y="0"/>
                      <a:ext cx="5580380" cy="3177540"/>
                    </a:xfrm>
                    <a:prstGeom prst="rect">
                      <a:avLst/>
                    </a:prstGeom>
                  </pic:spPr>
                </pic:pic>
              </a:graphicData>
            </a:graphic>
          </wp:inline>
        </w:drawing>
      </w:r>
    </w:p>
    <w:p w14:paraId="31E6C424" w14:textId="2A66B94A" w:rsidR="005575BF" w:rsidRDefault="005575BF" w:rsidP="005575BF">
      <w:pPr>
        <w:pStyle w:val="Caption"/>
      </w:pPr>
      <w:r>
        <w:t xml:space="preserve">Hình 1. </w:t>
      </w:r>
      <w:fldSimple w:instr=" SEQ Hình_1. \* ARABIC ">
        <w:r>
          <w:rPr>
            <w:noProof/>
          </w:rPr>
          <w:t>2</w:t>
        </w:r>
      </w:fldSimple>
      <w:r>
        <w:t xml:space="preserve"> Cơ cấu tổ chức của công ty</w:t>
      </w:r>
    </w:p>
    <w:p w14:paraId="7CF2B9B5" w14:textId="77777777" w:rsidR="00955167" w:rsidRPr="005575BF" w:rsidRDefault="00000000">
      <w:pPr>
        <w:numPr>
          <w:ilvl w:val="0"/>
          <w:numId w:val="2"/>
        </w:numPr>
        <w:pBdr>
          <w:top w:val="nil"/>
          <w:left w:val="nil"/>
          <w:bottom w:val="nil"/>
          <w:right w:val="nil"/>
          <w:between w:val="nil"/>
        </w:pBdr>
      </w:pPr>
      <w:r>
        <w:rPr>
          <w:color w:val="000000"/>
          <w:szCs w:val="26"/>
        </w:rPr>
        <w:t xml:space="preserve">Cơ cấu tổ chức của bộ phận </w:t>
      </w:r>
    </w:p>
    <w:p w14:paraId="0FEFA962" w14:textId="77777777" w:rsidR="005575BF" w:rsidRPr="002D4004" w:rsidRDefault="005575BF" w:rsidP="005575BF">
      <w:pPr>
        <w:pStyle w:val="ListParagraph"/>
        <w:numPr>
          <w:ilvl w:val="0"/>
          <w:numId w:val="5"/>
        </w:numPr>
        <w:rPr>
          <w:spacing w:val="-6"/>
          <w:sz w:val="28"/>
          <w:szCs w:val="28"/>
        </w:rPr>
      </w:pPr>
      <w:r w:rsidRPr="002D4004">
        <w:rPr>
          <w:spacing w:val="-6"/>
          <w:sz w:val="28"/>
          <w:szCs w:val="28"/>
          <w:lang w:val="nl-NL"/>
        </w:rPr>
        <w:lastRenderedPageBreak/>
        <w:t xml:space="preserve">Văn phòng (P1) có chức năng </w:t>
      </w:r>
      <w:r w:rsidRPr="002D4004">
        <w:rPr>
          <w:spacing w:val="-6"/>
          <w:sz w:val="28"/>
          <w:szCs w:val="28"/>
        </w:rPr>
        <w:t>tham mưu cho Giám đốc về công tác hành chính, văn thư, lưu trữ;vận tải, bảo vệ; thi đua và tuyên truyền; đổi mới doanh nghiệp; quảng bá thương hiệu của PCHY và quan hệ cộng đồng.</w:t>
      </w:r>
    </w:p>
    <w:p w14:paraId="7841D7A9" w14:textId="77777777" w:rsidR="005575BF" w:rsidRPr="002D4004" w:rsidRDefault="005575BF" w:rsidP="005575BF">
      <w:pPr>
        <w:pStyle w:val="ListParagraph"/>
        <w:numPr>
          <w:ilvl w:val="0"/>
          <w:numId w:val="5"/>
        </w:numPr>
        <w:rPr>
          <w:spacing w:val="-6"/>
          <w:sz w:val="28"/>
          <w:szCs w:val="28"/>
        </w:rPr>
      </w:pPr>
      <w:r w:rsidRPr="002D4004">
        <w:rPr>
          <w:spacing w:val="-6"/>
          <w:sz w:val="28"/>
          <w:szCs w:val="28"/>
          <w:lang w:val="nl-NL"/>
        </w:rPr>
        <w:t xml:space="preserve">Phòng Kế hoạch và Vật tư (P2) có chức năng </w:t>
      </w:r>
      <w:r w:rsidRPr="002D4004">
        <w:rPr>
          <w:spacing w:val="-6"/>
          <w:sz w:val="28"/>
          <w:szCs w:val="28"/>
        </w:rPr>
        <w:t>ham mưu cho Giám đốc về công tác kế hoạch sản xuất kinh doanh; mua sắm, tiếp nhận, điều động, cấp phát vật tư, thiết bị nhằm phục vụ công tác sản xuất kinh doanh và Đầu tư xây dựng của PCHY. Thực hiện lập dự toán (nếu có), chủ trì thẩm tra định mức dự toán, xác nhận khối lượng và giá trị hoàn thành giai đoạn; thẩm tra hồ sơ quyết toán các hạng mục sửa chữa lớn, sửa chữa thường xuyên (theo phân cấp) của Công ty Điện lực Hưng Yên.</w:t>
      </w:r>
    </w:p>
    <w:p w14:paraId="10FB5E0A" w14:textId="77777777" w:rsidR="005575BF" w:rsidRPr="002D4004" w:rsidRDefault="005575BF" w:rsidP="005575BF">
      <w:pPr>
        <w:pStyle w:val="ListParagraph"/>
        <w:numPr>
          <w:ilvl w:val="0"/>
          <w:numId w:val="5"/>
        </w:numPr>
        <w:rPr>
          <w:spacing w:val="-6"/>
          <w:sz w:val="28"/>
          <w:szCs w:val="28"/>
        </w:rPr>
      </w:pPr>
      <w:r w:rsidRPr="002D4004">
        <w:rPr>
          <w:spacing w:val="-6"/>
          <w:sz w:val="28"/>
          <w:szCs w:val="28"/>
          <w:lang w:val="nl-NL"/>
        </w:rPr>
        <w:t xml:space="preserve">Phòng Tổ chức nhân sự (P3) có chức năng </w:t>
      </w:r>
      <w:r w:rsidRPr="002D4004">
        <w:rPr>
          <w:spacing w:val="-6"/>
          <w:sz w:val="28"/>
          <w:szCs w:val="28"/>
        </w:rPr>
        <w:t>ham mưu cho Giám đốc về công tác tổ chức bộ máy; công tác cán bộ; công tác đào tạo phát triển nguồn nhân lực; công tác lao động tiền lương, chế độ bảo hộ lao động; công tác môi trường làm việc và sức khỏe cho người lao động; công tác thuê bảo vệ chuyên nghiệp; cácchế độ: Bảo hiểm xã hội, bảo hiểm y tế, bảo hiểm thất nghiệp, xăng xe và thuê phương tiện cá nhân; văn hoá doanh nghiệp; ISO; BSC/KPIs, 5S trụ sở của toàn Công ty.</w:t>
      </w:r>
    </w:p>
    <w:p w14:paraId="165371FD" w14:textId="77777777" w:rsidR="005575BF" w:rsidRPr="002D4004" w:rsidRDefault="005575BF" w:rsidP="005575BF">
      <w:pPr>
        <w:pStyle w:val="ListParagraph"/>
        <w:numPr>
          <w:ilvl w:val="0"/>
          <w:numId w:val="5"/>
        </w:numPr>
        <w:rPr>
          <w:spacing w:val="-6"/>
          <w:sz w:val="28"/>
          <w:szCs w:val="28"/>
        </w:rPr>
      </w:pPr>
      <w:r w:rsidRPr="002D4004">
        <w:rPr>
          <w:spacing w:val="-6"/>
          <w:sz w:val="28"/>
          <w:szCs w:val="28"/>
          <w:lang w:val="nl-NL"/>
        </w:rPr>
        <w:t xml:space="preserve">Phòng Kỹ thuật (P4) có chức năng </w:t>
      </w:r>
      <w:r w:rsidRPr="002D4004">
        <w:rPr>
          <w:spacing w:val="-6"/>
          <w:sz w:val="28"/>
          <w:szCs w:val="28"/>
        </w:rPr>
        <w:t>ham mưu cho Giám đốc về công tác quản lý kỹ thuật, vận hành, sửa chữa hệ thống điện; công tác khoa học và công nghệ; công tác môi trường; công tác 5S lưới điện; công tác thí nghiệm của PCHY theo phân cấp của EVNNPC.</w:t>
      </w:r>
    </w:p>
    <w:p w14:paraId="1A48ADE9" w14:textId="77777777" w:rsidR="005575BF" w:rsidRPr="002D4004" w:rsidRDefault="005575BF" w:rsidP="005575BF">
      <w:pPr>
        <w:pStyle w:val="ListParagraph"/>
        <w:numPr>
          <w:ilvl w:val="0"/>
          <w:numId w:val="5"/>
        </w:numPr>
        <w:rPr>
          <w:spacing w:val="-6"/>
          <w:sz w:val="28"/>
          <w:szCs w:val="28"/>
          <w:lang w:val="nl-NL"/>
        </w:rPr>
      </w:pPr>
      <w:r w:rsidRPr="002D4004">
        <w:rPr>
          <w:spacing w:val="-6"/>
          <w:sz w:val="28"/>
          <w:szCs w:val="28"/>
          <w:lang w:val="nl-NL"/>
        </w:rPr>
        <w:t>Phòng Tài chính Kế toán (P5) có chức năng tham mưu cho Giám đốc về công tác quản lý kinh tế tài chính, hạch toán kế toán toàn Công ty.</w:t>
      </w:r>
    </w:p>
    <w:p w14:paraId="7144838E" w14:textId="77777777" w:rsidR="005575BF" w:rsidRPr="002D4004" w:rsidRDefault="005575BF" w:rsidP="005575BF">
      <w:pPr>
        <w:pStyle w:val="ListParagraph"/>
        <w:numPr>
          <w:ilvl w:val="0"/>
          <w:numId w:val="5"/>
        </w:numPr>
        <w:rPr>
          <w:spacing w:val="-6"/>
          <w:sz w:val="28"/>
          <w:szCs w:val="28"/>
          <w:lang w:val="nl-NL"/>
        </w:rPr>
      </w:pPr>
      <w:r w:rsidRPr="002D4004">
        <w:rPr>
          <w:spacing w:val="-6"/>
          <w:sz w:val="28"/>
          <w:szCs w:val="28"/>
          <w:lang w:val="nl-NL"/>
        </w:rPr>
        <w:t>Phòng thanh tra bảo vệ và pháp chế (P6) có chức năng tham mưu cho Giám đốc về công tác thanh kiểm tra, bảo vệ và pháp chế trong toàn Công ty.</w:t>
      </w:r>
    </w:p>
    <w:p w14:paraId="6C77DC77" w14:textId="77777777" w:rsidR="005575BF" w:rsidRPr="002D4004" w:rsidRDefault="005575BF" w:rsidP="005575BF">
      <w:pPr>
        <w:pStyle w:val="ListParagraph"/>
        <w:numPr>
          <w:ilvl w:val="0"/>
          <w:numId w:val="5"/>
        </w:numPr>
        <w:rPr>
          <w:spacing w:val="-6"/>
          <w:sz w:val="28"/>
          <w:szCs w:val="28"/>
          <w:lang w:val="nl-NL"/>
        </w:rPr>
      </w:pPr>
      <w:r w:rsidRPr="002D4004">
        <w:rPr>
          <w:spacing w:val="-6"/>
          <w:sz w:val="28"/>
          <w:szCs w:val="28"/>
          <w:lang w:val="nl-NL"/>
        </w:rPr>
        <w:lastRenderedPageBreak/>
        <w:t>Trung tâm điều khiển xa (TTĐKX) có chức năng tham mưu cho Giám đốc về công tác điều độ; thực hiện chế độ vận hành tối ứu ưới điện và thực hiện công tác chỉ huy điều hành lưới điện và thực hiện chức năng điều khiển xa lưới điện toàn Công ty.</w:t>
      </w:r>
    </w:p>
    <w:p w14:paraId="4D51A110" w14:textId="77777777" w:rsidR="005575BF" w:rsidRPr="002D4004" w:rsidRDefault="005575BF" w:rsidP="005575BF">
      <w:pPr>
        <w:pStyle w:val="ListParagraph"/>
        <w:numPr>
          <w:ilvl w:val="0"/>
          <w:numId w:val="5"/>
        </w:numPr>
        <w:rPr>
          <w:spacing w:val="-6"/>
          <w:sz w:val="28"/>
          <w:szCs w:val="28"/>
          <w:lang w:val="nl-NL"/>
        </w:rPr>
      </w:pPr>
      <w:r w:rsidRPr="002D4004">
        <w:rPr>
          <w:spacing w:val="-6"/>
          <w:sz w:val="28"/>
          <w:szCs w:val="28"/>
          <w:lang w:val="nl-NL"/>
        </w:rPr>
        <w:t>Phòng Quản lý Đầu tư (P8) có chức năng tham mưu cho Giám đốc về công tác quản lý xây dựng toàn Công ty và thực hiện chức năng chủ đầu tư.</w:t>
      </w:r>
    </w:p>
    <w:p w14:paraId="4F9CC8F0" w14:textId="77777777" w:rsidR="005575BF" w:rsidRPr="002D4004" w:rsidRDefault="005575BF" w:rsidP="005575BF">
      <w:pPr>
        <w:pStyle w:val="ListParagraph"/>
        <w:numPr>
          <w:ilvl w:val="0"/>
          <w:numId w:val="5"/>
        </w:numPr>
        <w:rPr>
          <w:spacing w:val="-6"/>
          <w:sz w:val="28"/>
          <w:szCs w:val="28"/>
          <w:lang w:val="nl-NL"/>
        </w:rPr>
      </w:pPr>
      <w:r w:rsidRPr="002D4004">
        <w:rPr>
          <w:spacing w:val="-6"/>
          <w:sz w:val="28"/>
          <w:szCs w:val="28"/>
          <w:lang w:val="nl-NL"/>
        </w:rPr>
        <w:t xml:space="preserve">Phòng Kinh doanh (P9) có chức năng tham mưu cho Giám đốc về công tác </w:t>
      </w:r>
      <w:r w:rsidRPr="000473C1">
        <w:rPr>
          <w:spacing w:val="-6"/>
          <w:sz w:val="28"/>
          <w:szCs w:val="28"/>
          <w:lang w:val="nl-NL"/>
        </w:rPr>
        <w:t>kinh doanh và dịch vụ khách hàng; công tác SXKD khác; công tác phát triển, quản lý điện mặt trờimái nhà; công tác tiết kiệm điện; công tác điện nông thôn.</w:t>
      </w:r>
    </w:p>
    <w:p w14:paraId="4CD58F21" w14:textId="77777777" w:rsidR="005575BF" w:rsidRPr="000473C1" w:rsidRDefault="005575BF" w:rsidP="005575BF">
      <w:pPr>
        <w:pStyle w:val="ListParagraph"/>
        <w:numPr>
          <w:ilvl w:val="0"/>
          <w:numId w:val="5"/>
        </w:numPr>
        <w:rPr>
          <w:spacing w:val="-6"/>
          <w:sz w:val="28"/>
          <w:szCs w:val="28"/>
          <w:lang w:val="nl-NL"/>
        </w:rPr>
      </w:pPr>
      <w:r w:rsidRPr="002D4004">
        <w:rPr>
          <w:spacing w:val="-6"/>
          <w:sz w:val="28"/>
          <w:szCs w:val="28"/>
          <w:lang w:val="nl-NL"/>
        </w:rPr>
        <w:t xml:space="preserve">Phòng công nghệ thông tin (P10) có chức năng tham mưu cho Giám đốc </w:t>
      </w:r>
      <w:r w:rsidRPr="000473C1">
        <w:rPr>
          <w:spacing w:val="-6"/>
          <w:sz w:val="28"/>
          <w:szCs w:val="28"/>
          <w:lang w:val="nl-NL"/>
        </w:rPr>
        <w:t>trong việc quản lý, chỉ đạo, điều hành công tác công tác công nghệ thông tin áp dụng trong các mặt hoạt động của SXKD.</w:t>
      </w:r>
    </w:p>
    <w:p w14:paraId="37E0CD11" w14:textId="77777777" w:rsidR="005575BF" w:rsidRPr="002D4004" w:rsidRDefault="005575BF" w:rsidP="005575BF">
      <w:pPr>
        <w:pStyle w:val="ListParagraph"/>
        <w:numPr>
          <w:ilvl w:val="0"/>
          <w:numId w:val="5"/>
        </w:numPr>
        <w:rPr>
          <w:spacing w:val="-6"/>
          <w:sz w:val="28"/>
          <w:szCs w:val="28"/>
          <w:lang w:val="nl-NL"/>
        </w:rPr>
      </w:pPr>
      <w:r w:rsidRPr="002D4004">
        <w:rPr>
          <w:spacing w:val="-6"/>
          <w:sz w:val="28"/>
          <w:szCs w:val="28"/>
          <w:lang w:val="nl-NL"/>
        </w:rPr>
        <w:t>Phòng An toàn (P11) có chức năng tham mưu cho Giám đốc về công tác an toàn và bảo hộ lao động trong toàn Công ty.</w:t>
      </w:r>
    </w:p>
    <w:p w14:paraId="4627C41E" w14:textId="77777777" w:rsidR="005575BF" w:rsidRPr="000473C1" w:rsidRDefault="005575BF" w:rsidP="005575BF">
      <w:pPr>
        <w:pStyle w:val="ListParagraph"/>
        <w:numPr>
          <w:ilvl w:val="0"/>
          <w:numId w:val="5"/>
        </w:numPr>
        <w:rPr>
          <w:spacing w:val="-6"/>
          <w:sz w:val="28"/>
          <w:szCs w:val="28"/>
          <w:lang w:val="nl-NL"/>
        </w:rPr>
      </w:pPr>
      <w:r w:rsidRPr="002D4004">
        <w:rPr>
          <w:spacing w:val="-6"/>
          <w:sz w:val="28"/>
          <w:szCs w:val="28"/>
          <w:lang w:val="nl-NL"/>
        </w:rPr>
        <w:t>Phòng Kiểm tra, giám sát mua bán điện (P12) có chức năng t</w:t>
      </w:r>
      <w:r w:rsidRPr="000473C1">
        <w:rPr>
          <w:spacing w:val="-6"/>
          <w:sz w:val="28"/>
          <w:szCs w:val="28"/>
          <w:lang w:val="nl-NL"/>
        </w:rPr>
        <w:t>ham mưu cho Giám đốc nhằm đảm bảo hoạt động mua, bán, sử dụng điện tuân thủ các quy định của pháp luật; các quy trình, quy định và các văn bản hướng dẫn về công tác Kinh doanh điện năng, KTGSMBĐ của EVN, EVNNPC, PCHY, đáp ứng yêu cầu nâng cao chất lượng, hiệu quả công tác kinh doanh điện năng, KTGSMBĐ, nâng cao chất lượng dịch vụ khách hàng trong phạm vi toàn Công ty.</w:t>
      </w:r>
    </w:p>
    <w:p w14:paraId="7E9B7C8D" w14:textId="77777777" w:rsidR="005575BF" w:rsidRPr="000473C1" w:rsidRDefault="005575BF" w:rsidP="005575BF">
      <w:pPr>
        <w:pStyle w:val="ListParagraph"/>
        <w:numPr>
          <w:ilvl w:val="0"/>
          <w:numId w:val="5"/>
        </w:numPr>
        <w:rPr>
          <w:spacing w:val="-6"/>
          <w:sz w:val="28"/>
          <w:szCs w:val="28"/>
          <w:lang w:val="nl-NL"/>
        </w:rPr>
      </w:pPr>
      <w:r w:rsidRPr="000473C1">
        <w:rPr>
          <w:spacing w:val="-6"/>
          <w:sz w:val="28"/>
          <w:szCs w:val="28"/>
          <w:lang w:val="nl-NL"/>
        </w:rPr>
        <w:t xml:space="preserve">Đội quản lý vận hành lưới điện cao thế Hưng Yên (CT) Là đơn vị quản lý vận hành lưới điện 110kV (đường dây 110kV và các TBA 110kV thuộc Công ty Điện lực Hưng Yên quản lý) và các hoạt động kinh doanh khác (theo phân cấp); thực hiệncông tác phản ứng nhanh khi xảy ra sự cố lưới điện; thi công làm đầu cáp, hộp nối cáp trung thế và sửa </w:t>
      </w:r>
      <w:r w:rsidRPr="000473C1">
        <w:rPr>
          <w:spacing w:val="-6"/>
          <w:sz w:val="28"/>
          <w:szCs w:val="28"/>
          <w:lang w:val="nl-NL"/>
        </w:rPr>
        <w:lastRenderedPageBreak/>
        <w:t>chữa lưới điện thuộc phạm vi QLVH và kinh doanh điện năng của Công ty Điện lực Hưng Yên;Quản lý vận hành, khai thác và xử lý sự số hệ thống CNTT tại các TBA 110 kV theo phân cấp; quản lý vận hành và khai thác hệ thống thiết bị CNTT và viễn thông tại Đội theo phân cấp; quản lý vận hành và khai thác hệ thống SCADA tại Đội và các TBA 110kV theo phân cấp.</w:t>
      </w:r>
    </w:p>
    <w:p w14:paraId="2E061C45" w14:textId="77777777" w:rsidR="005575BF" w:rsidRPr="000473C1" w:rsidRDefault="005575BF" w:rsidP="005575BF">
      <w:pPr>
        <w:pStyle w:val="ListParagraph"/>
        <w:numPr>
          <w:ilvl w:val="0"/>
          <w:numId w:val="5"/>
        </w:numPr>
        <w:rPr>
          <w:spacing w:val="-6"/>
          <w:sz w:val="28"/>
          <w:szCs w:val="28"/>
          <w:lang w:val="nl-NL"/>
        </w:rPr>
      </w:pPr>
      <w:r w:rsidRPr="000473C1">
        <w:rPr>
          <w:spacing w:val="-6"/>
          <w:sz w:val="28"/>
          <w:szCs w:val="28"/>
          <w:lang w:val="nl-NL"/>
        </w:rPr>
        <w:t>Đội sửa chữa Hotline (ĐHL) có chức năng thực hiện nhiệm vụ thi công, sửa chữa lưới điện trung áp đang mang điện của PCHY và của khách hàng khi Công ty Điện lực giao.</w:t>
      </w:r>
    </w:p>
    <w:p w14:paraId="5B7418FE" w14:textId="77777777" w:rsidR="005575BF" w:rsidRPr="005575BF" w:rsidRDefault="005575BF" w:rsidP="005575BF">
      <w:pPr>
        <w:pBdr>
          <w:top w:val="nil"/>
          <w:left w:val="nil"/>
          <w:bottom w:val="nil"/>
          <w:right w:val="nil"/>
          <w:between w:val="nil"/>
        </w:pBdr>
        <w:ind w:left="927" w:firstLine="0"/>
        <w:rPr>
          <w:lang w:val="nl-NL"/>
        </w:rPr>
      </w:pPr>
    </w:p>
    <w:p w14:paraId="06CB54BC" w14:textId="77777777" w:rsidR="00955167" w:rsidRDefault="00000000">
      <w:pPr>
        <w:keepNext/>
        <w:keepLines/>
        <w:pBdr>
          <w:top w:val="nil"/>
          <w:left w:val="nil"/>
          <w:bottom w:val="nil"/>
          <w:right w:val="nil"/>
          <w:between w:val="nil"/>
        </w:pBdr>
        <w:spacing w:before="200"/>
        <w:ind w:firstLine="0"/>
        <w:rPr>
          <w:b/>
          <w:color w:val="000000"/>
          <w:szCs w:val="26"/>
        </w:rPr>
      </w:pPr>
      <w:r>
        <w:rPr>
          <w:b/>
        </w:rPr>
        <w:t xml:space="preserve">1.3. </w:t>
      </w:r>
      <w:r>
        <w:rPr>
          <w:b/>
          <w:color w:val="000000"/>
          <w:szCs w:val="26"/>
        </w:rPr>
        <w:t xml:space="preserve">Những nhiệm vụ chính </w:t>
      </w:r>
    </w:p>
    <w:p w14:paraId="58952DD6" w14:textId="77777777" w:rsidR="00375E66" w:rsidRPr="00A925DC" w:rsidRDefault="00375E66" w:rsidP="00375E66">
      <w:pPr>
        <w:pStyle w:val="ListParagraph"/>
        <w:numPr>
          <w:ilvl w:val="0"/>
          <w:numId w:val="6"/>
        </w:numPr>
        <w:spacing w:before="120"/>
        <w:rPr>
          <w:sz w:val="28"/>
          <w:szCs w:val="28"/>
          <w:lang w:val="nl-NL"/>
        </w:rPr>
      </w:pPr>
      <w:bookmarkStart w:id="6" w:name="_heading=h.tyjcwt" w:colFirst="0" w:colLast="0"/>
      <w:bookmarkEnd w:id="6"/>
      <w:r w:rsidRPr="00A925DC">
        <w:rPr>
          <w:sz w:val="28"/>
          <w:szCs w:val="28"/>
          <w:lang w:val="nl-NL"/>
        </w:rPr>
        <w:t>Sản xuất, kinh doanh điện năng;</w:t>
      </w:r>
    </w:p>
    <w:p w14:paraId="6E0C4793"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Quản lý vận hành lưới điện đến cấp điện áp 35 kV;</w:t>
      </w:r>
    </w:p>
    <w:p w14:paraId="6822D4A0"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Đầu tư, xây dựng và cải tạo lưới điện đến cấp điện áp 35 kV;</w:t>
      </w:r>
    </w:p>
    <w:p w14:paraId="1B43F2A4"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Tư vấn, thiết kế đường dây và trạm biến áp đến cấp điện áp 35 kV;</w:t>
      </w:r>
    </w:p>
    <w:p w14:paraId="18C0425D"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Tư vấn giám sát thi công các công trình đường dây và trạm biến áp đến cấp điện áp 110 kV;</w:t>
      </w:r>
    </w:p>
    <w:p w14:paraId="22BEB9E3"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Sửa chữa, thí nghiệm, hiệu chỉnh các thiết bị điện;</w:t>
      </w:r>
    </w:p>
    <w:p w14:paraId="09EDF39D"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Lập dự án đầu tư xây dựng công trình;</w:t>
      </w:r>
    </w:p>
    <w:p w14:paraId="08A77FB7"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Quản lý dự án đầu tư xây dựng công trình;</w:t>
      </w:r>
    </w:p>
    <w:p w14:paraId="1CDB535E"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Gia công, chế tạo các phụ tùng, phụ kiện cho lưới điện;</w:t>
      </w:r>
    </w:p>
    <w:p w14:paraId="251A065B" w14:textId="77777777" w:rsidR="00375E66" w:rsidRPr="00A925DC" w:rsidRDefault="00375E66" w:rsidP="00375E66">
      <w:pPr>
        <w:pStyle w:val="ListParagraph"/>
        <w:numPr>
          <w:ilvl w:val="0"/>
          <w:numId w:val="6"/>
        </w:numPr>
        <w:spacing w:before="120"/>
        <w:rPr>
          <w:sz w:val="28"/>
          <w:szCs w:val="28"/>
          <w:lang w:val="nl-NL"/>
        </w:rPr>
      </w:pPr>
      <w:r w:rsidRPr="00A925DC">
        <w:rPr>
          <w:sz w:val="28"/>
          <w:szCs w:val="28"/>
          <w:lang w:val="nl-NL"/>
        </w:rPr>
        <w:t>Kinh doanh vật tư, thiết bị điện, vật liệu điện;</w:t>
      </w:r>
    </w:p>
    <w:p w14:paraId="4A8F5BC7" w14:textId="77777777" w:rsidR="00955167" w:rsidRDefault="00000000">
      <w:pPr>
        <w:keepNext/>
        <w:keepLines/>
        <w:pBdr>
          <w:top w:val="nil"/>
          <w:left w:val="nil"/>
          <w:bottom w:val="nil"/>
          <w:right w:val="nil"/>
          <w:between w:val="nil"/>
        </w:pBdr>
        <w:spacing w:before="200"/>
        <w:ind w:firstLine="0"/>
        <w:rPr>
          <w:b/>
          <w:color w:val="000000"/>
          <w:szCs w:val="26"/>
          <w:lang w:val="nl-NL"/>
        </w:rPr>
      </w:pPr>
      <w:r w:rsidRPr="00375E66">
        <w:rPr>
          <w:b/>
          <w:lang w:val="nl-NL"/>
        </w:rPr>
        <w:lastRenderedPageBreak/>
        <w:t xml:space="preserve">1.4. </w:t>
      </w:r>
      <w:r w:rsidRPr="00375E66">
        <w:rPr>
          <w:b/>
          <w:color w:val="000000"/>
          <w:szCs w:val="26"/>
          <w:lang w:val="nl-NL"/>
        </w:rPr>
        <w:t>Nhiệm vụ được giao của sinh viên thực tập</w:t>
      </w:r>
    </w:p>
    <w:p w14:paraId="4F4F66F3" w14:textId="77777777" w:rsidR="009B53D4" w:rsidRPr="000473C1" w:rsidRDefault="009B53D4" w:rsidP="009B53D4">
      <w:pPr>
        <w:pStyle w:val="ListParagraph"/>
        <w:keepNext/>
        <w:keepLines/>
        <w:numPr>
          <w:ilvl w:val="0"/>
          <w:numId w:val="7"/>
        </w:numPr>
        <w:shd w:val="clear" w:color="auto" w:fill="FFFFFF"/>
        <w:spacing w:before="200"/>
        <w:rPr>
          <w:bCs/>
          <w:color w:val="000000"/>
          <w:szCs w:val="26"/>
          <w:lang w:val="nl-NL"/>
        </w:rPr>
      </w:pPr>
      <w:r w:rsidRPr="000473C1">
        <w:rPr>
          <w:bCs/>
          <w:color w:val="000000"/>
          <w:szCs w:val="26"/>
          <w:lang w:val="nl-NL"/>
        </w:rPr>
        <w:t>Tìm hiểu về đơn vị thực tập</w:t>
      </w:r>
    </w:p>
    <w:p w14:paraId="342D4C6C" w14:textId="77777777" w:rsidR="009B53D4" w:rsidRDefault="009B53D4" w:rsidP="009B53D4">
      <w:pPr>
        <w:pStyle w:val="ListParagraph"/>
        <w:keepNext/>
        <w:keepLines/>
        <w:numPr>
          <w:ilvl w:val="0"/>
          <w:numId w:val="7"/>
        </w:numPr>
        <w:shd w:val="clear" w:color="auto" w:fill="FFFFFF"/>
        <w:spacing w:before="200"/>
        <w:rPr>
          <w:bCs/>
          <w:color w:val="000000"/>
          <w:szCs w:val="26"/>
          <w:lang w:val="nl-NL"/>
        </w:rPr>
      </w:pPr>
      <w:r w:rsidRPr="000473C1">
        <w:rPr>
          <w:bCs/>
          <w:color w:val="000000"/>
          <w:szCs w:val="26"/>
          <w:lang w:val="nl-NL"/>
        </w:rPr>
        <w:t>Tìm hiểu chức năng và nhiệm vụ của phòng công nghệ thông tin</w:t>
      </w:r>
    </w:p>
    <w:p w14:paraId="49C7AEE0" w14:textId="6D947357" w:rsidR="009B53D4" w:rsidRPr="000473C1" w:rsidRDefault="009B53D4" w:rsidP="009B53D4">
      <w:pPr>
        <w:pStyle w:val="ListParagraph"/>
        <w:keepNext/>
        <w:keepLines/>
        <w:numPr>
          <w:ilvl w:val="0"/>
          <w:numId w:val="7"/>
        </w:numPr>
        <w:shd w:val="clear" w:color="auto" w:fill="FFFFFF"/>
        <w:spacing w:before="200"/>
        <w:rPr>
          <w:bCs/>
          <w:color w:val="000000"/>
          <w:szCs w:val="26"/>
          <w:lang w:val="nl-NL"/>
        </w:rPr>
      </w:pPr>
      <w:r>
        <w:rPr>
          <w:bCs/>
          <w:color w:val="000000"/>
          <w:szCs w:val="26"/>
          <w:lang w:val="nl-NL"/>
        </w:rPr>
        <w:t xml:space="preserve">Xây dựng 2 phần mềm Quản lý thí nghiệm , Quản lý kìm chì để hỗ trợ nội bộ cho công ty </w:t>
      </w:r>
    </w:p>
    <w:p w14:paraId="765C55AB" w14:textId="77777777" w:rsidR="009B53D4" w:rsidRPr="00375E66" w:rsidRDefault="009B53D4">
      <w:pPr>
        <w:keepNext/>
        <w:keepLines/>
        <w:pBdr>
          <w:top w:val="nil"/>
          <w:left w:val="nil"/>
          <w:bottom w:val="nil"/>
          <w:right w:val="nil"/>
          <w:between w:val="nil"/>
        </w:pBdr>
        <w:spacing w:before="200"/>
        <w:ind w:firstLine="0"/>
        <w:rPr>
          <w:b/>
          <w:color w:val="000000"/>
          <w:szCs w:val="26"/>
          <w:lang w:val="nl-NL"/>
        </w:rPr>
      </w:pPr>
    </w:p>
    <w:p w14:paraId="78C0B79B" w14:textId="77777777" w:rsidR="00955167" w:rsidRPr="00375E66" w:rsidRDefault="00955167">
      <w:pPr>
        <w:keepNext/>
        <w:keepLines/>
        <w:pBdr>
          <w:top w:val="nil"/>
          <w:left w:val="nil"/>
          <w:bottom w:val="nil"/>
          <w:right w:val="nil"/>
          <w:between w:val="nil"/>
        </w:pBdr>
        <w:spacing w:before="200"/>
        <w:ind w:left="720" w:firstLine="0"/>
        <w:rPr>
          <w:b/>
          <w:color w:val="000000"/>
          <w:szCs w:val="26"/>
          <w:lang w:val="nl-NL"/>
        </w:rPr>
      </w:pPr>
      <w:bookmarkStart w:id="7" w:name="_heading=h.3dy6vkm" w:colFirst="0" w:colLast="0"/>
      <w:bookmarkEnd w:id="7"/>
    </w:p>
    <w:p w14:paraId="78C023C8" w14:textId="77777777" w:rsidR="00955167" w:rsidRPr="009B53D4" w:rsidRDefault="00000000" w:rsidP="007B383B">
      <w:pPr>
        <w:pStyle w:val="Heading1"/>
        <w:numPr>
          <w:ilvl w:val="0"/>
          <w:numId w:val="0"/>
        </w:numPr>
        <w:ind w:left="567"/>
        <w:rPr>
          <w:lang w:val="nl-NL"/>
        </w:rPr>
      </w:pPr>
      <w:bookmarkStart w:id="8" w:name="_heading=h.1t3h5sf" w:colFirst="0" w:colLast="0"/>
      <w:bookmarkStart w:id="9" w:name="_heading=h.eei8vxlljku" w:colFirst="0" w:colLast="0"/>
      <w:bookmarkEnd w:id="8"/>
      <w:bookmarkEnd w:id="9"/>
      <w:r w:rsidRPr="009B53D4">
        <w:rPr>
          <w:sz w:val="26"/>
          <w:szCs w:val="26"/>
          <w:lang w:val="nl-NL"/>
        </w:rPr>
        <w:lastRenderedPageBreak/>
        <w:t>CHƯƠNG 2: NỘI DUNG THỰC TẬP</w:t>
      </w:r>
    </w:p>
    <w:p w14:paraId="1CF6A328" w14:textId="77777777" w:rsidR="00955167" w:rsidRPr="009B53D4" w:rsidRDefault="00000000">
      <w:pPr>
        <w:ind w:firstLine="0"/>
        <w:rPr>
          <w:b/>
          <w:lang w:val="nl-NL"/>
        </w:rPr>
      </w:pPr>
      <w:r w:rsidRPr="009B53D4">
        <w:rPr>
          <w:b/>
          <w:lang w:val="nl-NL"/>
        </w:rPr>
        <w:t>2.1. Tóm tắt nội dung thực tập</w:t>
      </w:r>
    </w:p>
    <w:p w14:paraId="415CC26C" w14:textId="72EFC7E3" w:rsidR="00655D44" w:rsidRDefault="00655D44" w:rsidP="00655D44">
      <w:pPr>
        <w:pStyle w:val="ListParagraph"/>
        <w:numPr>
          <w:ilvl w:val="0"/>
          <w:numId w:val="8"/>
        </w:numPr>
        <w:shd w:val="clear" w:color="auto" w:fill="FFFFFF"/>
        <w:rPr>
          <w:bCs/>
          <w:lang w:val="nl-NL"/>
        </w:rPr>
      </w:pPr>
      <w:r w:rsidRPr="00862288">
        <w:rPr>
          <w:bCs/>
          <w:lang w:val="nl-NL"/>
        </w:rPr>
        <w:t xml:space="preserve">Nội dung 1: </w:t>
      </w:r>
      <w:r w:rsidRPr="00655D44">
        <w:rPr>
          <w:bCs/>
          <w:lang w:val="nl-NL"/>
        </w:rPr>
        <w:t>Tìm hiểu về các phần mềm của EVN và tiếp nhận 2 đề tài thực tập</w:t>
      </w:r>
    </w:p>
    <w:p w14:paraId="3C85B980" w14:textId="77777777" w:rsidR="00655D44" w:rsidRDefault="00655D44" w:rsidP="00655D44">
      <w:pPr>
        <w:pStyle w:val="ListParagraph"/>
        <w:numPr>
          <w:ilvl w:val="0"/>
          <w:numId w:val="8"/>
        </w:numPr>
        <w:shd w:val="clear" w:color="auto" w:fill="FFFFFF"/>
        <w:rPr>
          <w:bCs/>
          <w:lang w:val="nl-NL"/>
        </w:rPr>
      </w:pPr>
      <w:r w:rsidRPr="00655D44">
        <w:rPr>
          <w:bCs/>
          <w:lang w:val="nl-NL"/>
        </w:rPr>
        <w:t xml:space="preserve">Nội dung 2: </w:t>
      </w:r>
      <w:r w:rsidRPr="00655D44">
        <w:rPr>
          <w:bCs/>
          <w:lang w:val="nl-NL"/>
        </w:rPr>
        <w:t xml:space="preserve">Khảo sát nghiệp vụ 2 đề tài Quản lý thí nghiệm và Quản lý kìm chì. </w:t>
      </w:r>
    </w:p>
    <w:p w14:paraId="4627FDA3" w14:textId="6A3CE0B7" w:rsidR="00655D44" w:rsidRPr="00655D44" w:rsidRDefault="00655D44" w:rsidP="00655D44">
      <w:pPr>
        <w:pStyle w:val="ListParagraph"/>
        <w:numPr>
          <w:ilvl w:val="0"/>
          <w:numId w:val="8"/>
        </w:numPr>
        <w:shd w:val="clear" w:color="auto" w:fill="FFFFFF"/>
        <w:rPr>
          <w:bCs/>
          <w:lang w:val="nl-NL"/>
        </w:rPr>
      </w:pPr>
      <w:r w:rsidRPr="00655D44">
        <w:rPr>
          <w:bCs/>
          <w:lang w:val="nl-NL"/>
        </w:rPr>
        <w:t>Nội dung 3: Xây dựng cơ sở dữ liệu cho phần mềm Quản lý thí nghiệm</w:t>
      </w:r>
    </w:p>
    <w:p w14:paraId="7E31AA56" w14:textId="44993F72" w:rsidR="00655D44" w:rsidRDefault="00655D44" w:rsidP="00655D44">
      <w:pPr>
        <w:pStyle w:val="ListParagraph"/>
        <w:numPr>
          <w:ilvl w:val="0"/>
          <w:numId w:val="8"/>
        </w:numPr>
        <w:shd w:val="clear" w:color="auto" w:fill="FFFFFF"/>
        <w:rPr>
          <w:bCs/>
          <w:lang w:val="nl-NL"/>
        </w:rPr>
      </w:pPr>
      <w:r>
        <w:rPr>
          <w:bCs/>
          <w:lang w:val="nl-NL"/>
        </w:rPr>
        <w:t xml:space="preserve">Nội dung 4 : Xây dựng API và giao diện phần mềm  </w:t>
      </w:r>
    </w:p>
    <w:p w14:paraId="58BAAC60" w14:textId="253D64DB" w:rsidR="00655D44" w:rsidRPr="00862288" w:rsidRDefault="00655D44" w:rsidP="00655D44">
      <w:pPr>
        <w:pStyle w:val="ListParagraph"/>
        <w:numPr>
          <w:ilvl w:val="0"/>
          <w:numId w:val="8"/>
        </w:numPr>
        <w:shd w:val="clear" w:color="auto" w:fill="FFFFFF"/>
        <w:rPr>
          <w:bCs/>
          <w:lang w:val="nl-NL"/>
        </w:rPr>
      </w:pPr>
      <w:r>
        <w:rPr>
          <w:bCs/>
          <w:lang w:val="nl-NL"/>
        </w:rPr>
        <w:t>Nội dung 5: Kiểm thử chức năng và bàn giao</w:t>
      </w:r>
      <w:r w:rsidR="00E60021">
        <w:rPr>
          <w:bCs/>
          <w:lang w:val="nl-NL"/>
        </w:rPr>
        <w:t xml:space="preserve"> phần mềm</w:t>
      </w:r>
      <w:r>
        <w:rPr>
          <w:bCs/>
          <w:lang w:val="nl-NL"/>
        </w:rPr>
        <w:t xml:space="preserve"> cho đơn vị thực tập</w:t>
      </w:r>
    </w:p>
    <w:p w14:paraId="3CDDF2E6" w14:textId="77777777" w:rsidR="00955167" w:rsidRPr="009B53D4" w:rsidRDefault="00955167">
      <w:pPr>
        <w:ind w:firstLine="0"/>
        <w:rPr>
          <w:b/>
          <w:lang w:val="nl-NL"/>
        </w:rPr>
      </w:pPr>
    </w:p>
    <w:p w14:paraId="29BC3254" w14:textId="25BB5E26" w:rsidR="00955167" w:rsidRDefault="00000000">
      <w:pPr>
        <w:ind w:firstLine="0"/>
        <w:rPr>
          <w:b/>
        </w:rPr>
      </w:pPr>
      <w:r>
        <w:rPr>
          <w:b/>
        </w:rPr>
        <w:t>2.2. Nội dung thực tập theo tuần</w:t>
      </w:r>
      <w:r w:rsidR="00655D44">
        <w:rPr>
          <w:b/>
        </w:rPr>
        <w:t xml:space="preserve"> </w:t>
      </w:r>
    </w:p>
    <w:p w14:paraId="33E39303" w14:textId="77777777" w:rsidR="00955167" w:rsidRDefault="00000000">
      <w:pPr>
        <w:pStyle w:val="Heading1"/>
      </w:pPr>
      <w:bookmarkStart w:id="10" w:name="_heading=h.3rdcrjn" w:colFirst="0" w:colLast="0"/>
      <w:bookmarkEnd w:id="10"/>
      <w:r>
        <w:lastRenderedPageBreak/>
        <w:br w:type="page"/>
      </w:r>
    </w:p>
    <w:p w14:paraId="3C8BB368" w14:textId="77777777" w:rsidR="00955167" w:rsidRDefault="00000000" w:rsidP="007B383B">
      <w:pPr>
        <w:pStyle w:val="Heading1"/>
        <w:numPr>
          <w:ilvl w:val="0"/>
          <w:numId w:val="0"/>
        </w:numPr>
        <w:ind w:left="567"/>
      </w:pPr>
      <w:bookmarkStart w:id="11" w:name="_heading=h.ly4z7u7q94zg" w:colFirst="0" w:colLast="0"/>
      <w:bookmarkEnd w:id="11"/>
      <w:r>
        <w:lastRenderedPageBreak/>
        <w:t>CHƯƠNG 3: NHỮNG KẾT QUẢ ĐẠT ĐƯỢC</w:t>
      </w:r>
    </w:p>
    <w:p w14:paraId="566E6409" w14:textId="77777777" w:rsidR="00955167" w:rsidRDefault="00955167">
      <w:pPr>
        <w:spacing w:before="48" w:after="48" w:line="288" w:lineRule="auto"/>
        <w:ind w:left="1" w:hanging="3"/>
      </w:pPr>
    </w:p>
    <w:p w14:paraId="6400A381" w14:textId="77777777" w:rsidR="00955167" w:rsidRDefault="00000000">
      <w:pPr>
        <w:keepNext/>
        <w:keepLines/>
        <w:numPr>
          <w:ilvl w:val="1"/>
          <w:numId w:val="3"/>
        </w:numPr>
        <w:pBdr>
          <w:top w:val="nil"/>
          <w:left w:val="nil"/>
          <w:bottom w:val="nil"/>
          <w:right w:val="nil"/>
          <w:between w:val="nil"/>
        </w:pBdr>
        <w:spacing w:before="200"/>
      </w:pPr>
      <w:bookmarkStart w:id="12" w:name="_heading=h.26in1rg" w:colFirst="0" w:colLast="0"/>
      <w:bookmarkEnd w:id="12"/>
      <w:r>
        <w:rPr>
          <w:b/>
        </w:rPr>
        <w:t>Những kiến thức đạt được</w:t>
      </w:r>
    </w:p>
    <w:p w14:paraId="078D7DD5" w14:textId="77777777" w:rsidR="00955167" w:rsidRDefault="00000000">
      <w:pPr>
        <w:spacing w:before="48" w:after="48" w:line="288" w:lineRule="auto"/>
        <w:ind w:left="1" w:hanging="3"/>
      </w:pPr>
      <w:r>
        <w:t>&lt;Phần này sinh viên báo cáo sơ bộ về những kết quả đạt được trong quá trình thực tập: Đã thu nhận được những kiến thức, kỹ năng gì? Những hạn chế của bản thân  &gt;</w:t>
      </w:r>
    </w:p>
    <w:p w14:paraId="5A21126B" w14:textId="77777777" w:rsidR="00955167" w:rsidRDefault="00000000">
      <w:pPr>
        <w:keepNext/>
        <w:keepLines/>
        <w:numPr>
          <w:ilvl w:val="1"/>
          <w:numId w:val="3"/>
        </w:numPr>
        <w:pBdr>
          <w:top w:val="nil"/>
          <w:left w:val="nil"/>
          <w:bottom w:val="nil"/>
          <w:right w:val="nil"/>
          <w:between w:val="nil"/>
        </w:pBdr>
        <w:spacing w:before="200"/>
      </w:pPr>
      <w:bookmarkStart w:id="13" w:name="_heading=h.lnxbz9" w:colFirst="0" w:colLast="0"/>
      <w:bookmarkEnd w:id="13"/>
      <w:r>
        <w:rPr>
          <w:b/>
        </w:rPr>
        <w:t>Những kỹ năng đạt được</w:t>
      </w:r>
    </w:p>
    <w:p w14:paraId="41CC7BFF" w14:textId="77777777" w:rsidR="00955167" w:rsidRDefault="00000000">
      <w:pPr>
        <w:keepNext/>
        <w:keepLines/>
        <w:numPr>
          <w:ilvl w:val="1"/>
          <w:numId w:val="3"/>
        </w:numPr>
        <w:pBdr>
          <w:top w:val="nil"/>
          <w:left w:val="nil"/>
          <w:bottom w:val="nil"/>
          <w:right w:val="nil"/>
          <w:between w:val="nil"/>
        </w:pBdr>
        <w:spacing w:before="200"/>
        <w:rPr>
          <w:b/>
        </w:rPr>
      </w:pPr>
      <w:bookmarkStart w:id="14" w:name="_heading=h.tq743nb9tlfl" w:colFirst="0" w:colLast="0"/>
      <w:bookmarkEnd w:id="14"/>
      <w:r>
        <w:rPr>
          <w:b/>
        </w:rPr>
        <w:t>Hạn chế và hướng khắc phục</w:t>
      </w:r>
    </w:p>
    <w:p w14:paraId="5CBDB968" w14:textId="77777777" w:rsidR="00955167" w:rsidRDefault="00000000">
      <w:pPr>
        <w:keepNext/>
        <w:keepLines/>
        <w:numPr>
          <w:ilvl w:val="1"/>
          <w:numId w:val="3"/>
        </w:numPr>
        <w:pBdr>
          <w:top w:val="nil"/>
          <w:left w:val="nil"/>
          <w:bottom w:val="nil"/>
          <w:right w:val="nil"/>
          <w:between w:val="nil"/>
        </w:pBdr>
        <w:spacing w:before="200"/>
        <w:rPr>
          <w:b/>
        </w:rPr>
      </w:pPr>
      <w:bookmarkStart w:id="15" w:name="_heading=h.ni3s71x8ovtl" w:colFirst="0" w:colLast="0"/>
      <w:bookmarkEnd w:id="15"/>
      <w:r>
        <w:rPr>
          <w:b/>
        </w:rPr>
        <w:t>Các tài liệu liên quan</w:t>
      </w:r>
    </w:p>
    <w:p w14:paraId="757EA777" w14:textId="77777777" w:rsidR="00955167" w:rsidRDefault="00000000">
      <w:pPr>
        <w:pBdr>
          <w:top w:val="nil"/>
          <w:left w:val="nil"/>
          <w:bottom w:val="nil"/>
          <w:right w:val="nil"/>
          <w:between w:val="nil"/>
        </w:pBdr>
        <w:rPr>
          <w:color w:val="000000"/>
          <w:szCs w:val="26"/>
        </w:rPr>
      </w:pPr>
      <w:r>
        <w:rPr>
          <w:color w:val="000000"/>
          <w:szCs w:val="26"/>
        </w:rPr>
        <w:t>(Phần này đính kèm các mẫu biểu theo thứ tự tương ứng của file tài liệu)</w:t>
      </w:r>
    </w:p>
    <w:p w14:paraId="16EB7486" w14:textId="77777777" w:rsidR="00955167" w:rsidRDefault="00955167">
      <w:pPr>
        <w:spacing w:before="48" w:after="48" w:line="288" w:lineRule="auto"/>
        <w:ind w:firstLine="0"/>
      </w:pPr>
    </w:p>
    <w:p w14:paraId="61E1E88F" w14:textId="77777777" w:rsidR="00955167" w:rsidRDefault="00000000">
      <w:pPr>
        <w:spacing w:before="0" w:line="240" w:lineRule="auto"/>
        <w:ind w:firstLine="0"/>
        <w:jc w:val="left"/>
      </w:pPr>
      <w:r>
        <w:br w:type="page"/>
      </w:r>
    </w:p>
    <w:p w14:paraId="32A39269" w14:textId="77777777" w:rsidR="00955167" w:rsidRDefault="00000000">
      <w:pPr>
        <w:spacing w:before="48" w:after="48" w:line="288" w:lineRule="auto"/>
        <w:rPr>
          <w:b/>
          <w:i/>
        </w:rPr>
      </w:pPr>
      <w:r>
        <w:rPr>
          <w:b/>
          <w:i/>
        </w:rPr>
        <w:lastRenderedPageBreak/>
        <w:t>Ghi chú:</w:t>
      </w:r>
    </w:p>
    <w:p w14:paraId="4834A587" w14:textId="77777777" w:rsidR="00955167" w:rsidRDefault="00000000">
      <w:pPr>
        <w:pBdr>
          <w:top w:val="nil"/>
          <w:left w:val="nil"/>
          <w:bottom w:val="nil"/>
          <w:right w:val="nil"/>
          <w:between w:val="nil"/>
        </w:pBdr>
        <w:spacing w:before="48" w:after="48" w:line="288" w:lineRule="auto"/>
        <w:ind w:left="360" w:firstLine="0"/>
        <w:rPr>
          <w:b/>
          <w:color w:val="000000"/>
          <w:szCs w:val="26"/>
        </w:rPr>
      </w:pPr>
      <w:r>
        <w:rPr>
          <w:b/>
          <w:color w:val="000000"/>
          <w:szCs w:val="26"/>
        </w:rPr>
        <w:t>Yêu cầu định dạng nội dung báo cáo:</w:t>
      </w:r>
    </w:p>
    <w:p w14:paraId="26BF0EA7" w14:textId="77777777" w:rsidR="00955167"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Nội dung phải trình bày rõ ràng, sạch sẽ. Các bảng biểu, đồ thị, hình vẽ … nếu trình bày theo chiều ngang của khổ giấy thì cần được đóng ngay đầu bảng biểu… vào gáy của quyển đồ án. Các công thức, ký hiệu… nếu phải viết thêm bằng tay thì cần viết bằng mực đen, rõ ràng, sạch sẽ.</w:t>
      </w:r>
    </w:p>
    <w:p w14:paraId="0AA1D1A5" w14:textId="77777777" w:rsidR="00955167"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Đồ án được in trên một mặt giấy trắng khổ A4 (210 x 297mm), dày không quá 100 trang, không kể hình vẽ, bảng biểu, đồ thị và danh mục tài liệu tham khảo.</w:t>
      </w:r>
    </w:p>
    <w:p w14:paraId="7CF46A86" w14:textId="77777777" w:rsidR="00955167"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 xml:space="preserve">Phần nội dung trình bày trong đồ án sử dụng Font chữ </w:t>
      </w:r>
      <w:r>
        <w:rPr>
          <w:b/>
          <w:color w:val="000000"/>
          <w:szCs w:val="26"/>
        </w:rPr>
        <w:t>Times New Roman</w:t>
      </w:r>
      <w:r>
        <w:rPr>
          <w:color w:val="000000"/>
          <w:szCs w:val="26"/>
        </w:rPr>
        <w:t xml:space="preserve"> cỡ 13, hệ soạn thảo Microsoft Word; mật độ chữ bình thường, không được nén hoặc kéo dãn khoảng cách giữa các chữ; dãn dòng đặt ở chế độ 1,5 lines; lề trên 3,0 cm; lề dưới 3,0cm; lề trái 3,5 cm, lề phải 2,0 cm. Số trang được đánh ở giữa, phía dưới trang giấy.</w:t>
      </w:r>
    </w:p>
    <w:p w14:paraId="47A790BD" w14:textId="77777777" w:rsidR="00955167"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Cách ghi trích dẫn tài liệu tham khảo: Cuối đoạn trích dẫn đánh số thứ tự tài liệu tham khảo (ví dụ: [1]: tham khảo tài liệu số 1; [3,4,8]: tham khảo 3 tài liệu số 3, 4, 8).</w:t>
      </w:r>
    </w:p>
    <w:p w14:paraId="02687875" w14:textId="77777777" w:rsidR="00955167"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Tuyệt đối không được tẩy, xoá, sửa chữa trong đồ án.</w:t>
      </w:r>
    </w:p>
    <w:p w14:paraId="7CE1D327" w14:textId="77777777" w:rsidR="00955167" w:rsidRDefault="00000000">
      <w:pPr>
        <w:numPr>
          <w:ilvl w:val="0"/>
          <w:numId w:val="1"/>
        </w:numPr>
        <w:pBdr>
          <w:top w:val="nil"/>
          <w:left w:val="nil"/>
          <w:bottom w:val="nil"/>
          <w:right w:val="nil"/>
          <w:between w:val="nil"/>
        </w:pBdr>
        <w:spacing w:before="48" w:after="48" w:line="288" w:lineRule="auto"/>
        <w:ind w:left="426"/>
        <w:rPr>
          <w:color w:val="000000"/>
          <w:szCs w:val="26"/>
        </w:rPr>
      </w:pPr>
      <w:r>
        <w:rPr>
          <w:color w:val="000000"/>
          <w:szCs w:val="26"/>
        </w:rPr>
        <w:t>Quy cách trình bày nội dung</w:t>
      </w:r>
    </w:p>
    <w:tbl>
      <w:tblPr>
        <w:tblStyle w:val="a0"/>
        <w:tblW w:w="9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1134"/>
        <w:gridCol w:w="3150"/>
        <w:gridCol w:w="2430"/>
      </w:tblGrid>
      <w:tr w:rsidR="00955167" w14:paraId="681C206A" w14:textId="77777777">
        <w:tc>
          <w:tcPr>
            <w:tcW w:w="2802" w:type="dxa"/>
          </w:tcPr>
          <w:p w14:paraId="7E6E7747" w14:textId="77777777" w:rsidR="00955167" w:rsidRDefault="00000000">
            <w:pPr>
              <w:tabs>
                <w:tab w:val="left" w:pos="1524"/>
              </w:tabs>
              <w:spacing w:before="48" w:after="48" w:line="240" w:lineRule="auto"/>
              <w:jc w:val="center"/>
              <w:rPr>
                <w:b/>
              </w:rPr>
            </w:pPr>
            <w:r>
              <w:rPr>
                <w:b/>
              </w:rPr>
              <w:t>Đề mục</w:t>
            </w:r>
          </w:p>
        </w:tc>
        <w:tc>
          <w:tcPr>
            <w:tcW w:w="1134" w:type="dxa"/>
          </w:tcPr>
          <w:p w14:paraId="6EE2D627" w14:textId="77777777" w:rsidR="00955167" w:rsidRDefault="00000000">
            <w:pPr>
              <w:tabs>
                <w:tab w:val="left" w:pos="1524"/>
              </w:tabs>
              <w:spacing w:before="48" w:after="48" w:line="240" w:lineRule="auto"/>
              <w:ind w:firstLine="33"/>
              <w:jc w:val="center"/>
              <w:rPr>
                <w:b/>
              </w:rPr>
            </w:pPr>
            <w:r>
              <w:rPr>
                <w:b/>
              </w:rPr>
              <w:t>Cỡ chữ</w:t>
            </w:r>
          </w:p>
        </w:tc>
        <w:tc>
          <w:tcPr>
            <w:tcW w:w="3150" w:type="dxa"/>
          </w:tcPr>
          <w:p w14:paraId="0F3E7DA6" w14:textId="77777777" w:rsidR="00955167" w:rsidRDefault="00000000">
            <w:pPr>
              <w:tabs>
                <w:tab w:val="left" w:pos="1524"/>
              </w:tabs>
              <w:spacing w:before="48" w:after="48" w:line="240" w:lineRule="auto"/>
              <w:jc w:val="center"/>
              <w:rPr>
                <w:b/>
              </w:rPr>
            </w:pPr>
            <w:r>
              <w:rPr>
                <w:b/>
              </w:rPr>
              <w:t>Định dạng</w:t>
            </w:r>
          </w:p>
        </w:tc>
        <w:tc>
          <w:tcPr>
            <w:tcW w:w="2430" w:type="dxa"/>
          </w:tcPr>
          <w:p w14:paraId="6B66F6EF" w14:textId="77777777" w:rsidR="00955167" w:rsidRDefault="00000000">
            <w:pPr>
              <w:tabs>
                <w:tab w:val="left" w:pos="1524"/>
              </w:tabs>
              <w:spacing w:before="48" w:after="48" w:line="240" w:lineRule="auto"/>
              <w:jc w:val="center"/>
              <w:rPr>
                <w:b/>
              </w:rPr>
            </w:pPr>
            <w:r>
              <w:rPr>
                <w:b/>
              </w:rPr>
              <w:t>Canh lề trang</w:t>
            </w:r>
          </w:p>
        </w:tc>
      </w:tr>
      <w:tr w:rsidR="00955167" w14:paraId="09D9ABBC" w14:textId="77777777">
        <w:tc>
          <w:tcPr>
            <w:tcW w:w="2802" w:type="dxa"/>
            <w:vAlign w:val="center"/>
          </w:tcPr>
          <w:p w14:paraId="1A146A70" w14:textId="77777777" w:rsidR="00955167" w:rsidRDefault="00000000">
            <w:pPr>
              <w:tabs>
                <w:tab w:val="left" w:pos="1524"/>
              </w:tabs>
              <w:spacing w:before="48" w:after="48" w:line="240" w:lineRule="auto"/>
              <w:ind w:firstLine="0"/>
            </w:pPr>
            <w:r>
              <w:t>Tên chương</w:t>
            </w:r>
          </w:p>
        </w:tc>
        <w:tc>
          <w:tcPr>
            <w:tcW w:w="1134" w:type="dxa"/>
            <w:vAlign w:val="center"/>
          </w:tcPr>
          <w:p w14:paraId="1C43FBB1" w14:textId="77777777" w:rsidR="00955167" w:rsidRDefault="00000000">
            <w:pPr>
              <w:tabs>
                <w:tab w:val="left" w:pos="1524"/>
              </w:tabs>
              <w:spacing w:before="48" w:after="48" w:line="240" w:lineRule="auto"/>
              <w:ind w:firstLine="0"/>
              <w:jc w:val="center"/>
            </w:pPr>
            <w:r>
              <w:t>14</w:t>
            </w:r>
          </w:p>
        </w:tc>
        <w:tc>
          <w:tcPr>
            <w:tcW w:w="3150" w:type="dxa"/>
            <w:vAlign w:val="center"/>
          </w:tcPr>
          <w:p w14:paraId="771B8732" w14:textId="77777777" w:rsidR="00955167" w:rsidRDefault="00000000">
            <w:pPr>
              <w:spacing w:before="48" w:after="48" w:line="240" w:lineRule="auto"/>
              <w:ind w:firstLine="0"/>
            </w:pPr>
            <w:r>
              <w:t>In hoa, đậm</w:t>
            </w:r>
          </w:p>
        </w:tc>
        <w:tc>
          <w:tcPr>
            <w:tcW w:w="2430" w:type="dxa"/>
            <w:vAlign w:val="center"/>
          </w:tcPr>
          <w:p w14:paraId="761E7775" w14:textId="77777777" w:rsidR="00955167" w:rsidRDefault="00000000">
            <w:pPr>
              <w:tabs>
                <w:tab w:val="left" w:pos="1524"/>
              </w:tabs>
              <w:spacing w:before="48" w:after="48" w:line="240" w:lineRule="auto"/>
              <w:ind w:firstLine="0"/>
            </w:pPr>
            <w:r>
              <w:t>Giữa</w:t>
            </w:r>
          </w:p>
        </w:tc>
      </w:tr>
      <w:tr w:rsidR="00955167" w14:paraId="450F18A9" w14:textId="77777777">
        <w:tc>
          <w:tcPr>
            <w:tcW w:w="2802" w:type="dxa"/>
            <w:vAlign w:val="center"/>
          </w:tcPr>
          <w:p w14:paraId="7E9DF1E2" w14:textId="77777777" w:rsidR="00955167" w:rsidRDefault="00000000">
            <w:pPr>
              <w:tabs>
                <w:tab w:val="left" w:pos="1524"/>
              </w:tabs>
              <w:spacing w:before="48" w:after="48" w:line="240" w:lineRule="auto"/>
              <w:ind w:firstLine="0"/>
            </w:pPr>
            <w:r>
              <w:t>Tên tiểu mục mức 1</w:t>
            </w:r>
          </w:p>
        </w:tc>
        <w:tc>
          <w:tcPr>
            <w:tcW w:w="1134" w:type="dxa"/>
            <w:vAlign w:val="center"/>
          </w:tcPr>
          <w:p w14:paraId="0C5559D9" w14:textId="77777777" w:rsidR="00955167" w:rsidRDefault="00000000">
            <w:pPr>
              <w:tabs>
                <w:tab w:val="left" w:pos="1524"/>
              </w:tabs>
              <w:spacing w:before="48" w:after="48" w:line="240" w:lineRule="auto"/>
              <w:ind w:firstLine="0"/>
              <w:jc w:val="center"/>
            </w:pPr>
            <w:r>
              <w:t>13</w:t>
            </w:r>
          </w:p>
        </w:tc>
        <w:tc>
          <w:tcPr>
            <w:tcW w:w="3150" w:type="dxa"/>
            <w:vAlign w:val="center"/>
          </w:tcPr>
          <w:p w14:paraId="41649F4A" w14:textId="77777777" w:rsidR="00955167" w:rsidRDefault="00000000">
            <w:pPr>
              <w:spacing w:before="48" w:after="48" w:line="240" w:lineRule="auto"/>
              <w:ind w:firstLine="0"/>
            </w:pPr>
            <w:r>
              <w:t>Chữ thường, đậm</w:t>
            </w:r>
          </w:p>
        </w:tc>
        <w:tc>
          <w:tcPr>
            <w:tcW w:w="2430" w:type="dxa"/>
            <w:vAlign w:val="center"/>
          </w:tcPr>
          <w:p w14:paraId="4C3FC255" w14:textId="77777777" w:rsidR="00955167" w:rsidRDefault="00000000">
            <w:pPr>
              <w:tabs>
                <w:tab w:val="left" w:pos="1524"/>
              </w:tabs>
              <w:spacing w:before="48" w:after="48" w:line="240" w:lineRule="auto"/>
              <w:ind w:firstLine="0"/>
            </w:pPr>
            <w:r>
              <w:t>Trái</w:t>
            </w:r>
          </w:p>
        </w:tc>
      </w:tr>
      <w:tr w:rsidR="00955167" w14:paraId="5A43AD52" w14:textId="77777777">
        <w:tc>
          <w:tcPr>
            <w:tcW w:w="2802" w:type="dxa"/>
            <w:vAlign w:val="center"/>
          </w:tcPr>
          <w:p w14:paraId="6F31E6CE" w14:textId="77777777" w:rsidR="00955167" w:rsidRDefault="00000000">
            <w:pPr>
              <w:tabs>
                <w:tab w:val="left" w:pos="1524"/>
              </w:tabs>
              <w:spacing w:before="48" w:after="48" w:line="240" w:lineRule="auto"/>
              <w:ind w:firstLine="0"/>
            </w:pPr>
            <w:r>
              <w:t>Tên tiểu mục mức 2</w:t>
            </w:r>
          </w:p>
        </w:tc>
        <w:tc>
          <w:tcPr>
            <w:tcW w:w="1134" w:type="dxa"/>
            <w:vAlign w:val="center"/>
          </w:tcPr>
          <w:p w14:paraId="68705DC0" w14:textId="77777777" w:rsidR="00955167" w:rsidRDefault="00000000">
            <w:pPr>
              <w:tabs>
                <w:tab w:val="left" w:pos="1524"/>
              </w:tabs>
              <w:spacing w:before="48" w:after="48" w:line="240" w:lineRule="auto"/>
              <w:ind w:firstLine="0"/>
              <w:jc w:val="center"/>
            </w:pPr>
            <w:r>
              <w:t>13</w:t>
            </w:r>
          </w:p>
        </w:tc>
        <w:tc>
          <w:tcPr>
            <w:tcW w:w="3150" w:type="dxa"/>
            <w:vAlign w:val="center"/>
          </w:tcPr>
          <w:p w14:paraId="39C984C3" w14:textId="77777777" w:rsidR="00955167" w:rsidRDefault="00000000">
            <w:pPr>
              <w:spacing w:before="48" w:after="48" w:line="240" w:lineRule="auto"/>
              <w:ind w:firstLine="0"/>
            </w:pPr>
            <w:r>
              <w:t>Chữ thường, đậm, nghiêng</w:t>
            </w:r>
          </w:p>
        </w:tc>
        <w:tc>
          <w:tcPr>
            <w:tcW w:w="2430" w:type="dxa"/>
            <w:vAlign w:val="center"/>
          </w:tcPr>
          <w:p w14:paraId="02F709E8" w14:textId="77777777" w:rsidR="00955167" w:rsidRDefault="00000000">
            <w:pPr>
              <w:tabs>
                <w:tab w:val="left" w:pos="1524"/>
              </w:tabs>
              <w:spacing w:before="48" w:after="48" w:line="240" w:lineRule="auto"/>
              <w:ind w:firstLine="0"/>
            </w:pPr>
            <w:r>
              <w:t>Trái</w:t>
            </w:r>
          </w:p>
        </w:tc>
      </w:tr>
      <w:tr w:rsidR="00955167" w14:paraId="15054C2E" w14:textId="77777777">
        <w:tc>
          <w:tcPr>
            <w:tcW w:w="2802" w:type="dxa"/>
            <w:vAlign w:val="center"/>
          </w:tcPr>
          <w:p w14:paraId="715D0ACA" w14:textId="77777777" w:rsidR="00955167" w:rsidRDefault="00000000">
            <w:pPr>
              <w:tabs>
                <w:tab w:val="left" w:pos="1524"/>
              </w:tabs>
              <w:spacing w:before="48" w:after="48" w:line="240" w:lineRule="auto"/>
              <w:ind w:firstLine="0"/>
            </w:pPr>
            <w:r>
              <w:t>Tên tiểu mục mức 3</w:t>
            </w:r>
          </w:p>
        </w:tc>
        <w:tc>
          <w:tcPr>
            <w:tcW w:w="1134" w:type="dxa"/>
            <w:vAlign w:val="center"/>
          </w:tcPr>
          <w:p w14:paraId="1973DCB9" w14:textId="77777777" w:rsidR="00955167" w:rsidRDefault="00000000">
            <w:pPr>
              <w:tabs>
                <w:tab w:val="left" w:pos="1524"/>
              </w:tabs>
              <w:spacing w:before="48" w:after="48" w:line="240" w:lineRule="auto"/>
              <w:ind w:firstLine="0"/>
              <w:jc w:val="center"/>
            </w:pPr>
            <w:r>
              <w:t>13</w:t>
            </w:r>
          </w:p>
        </w:tc>
        <w:tc>
          <w:tcPr>
            <w:tcW w:w="3150" w:type="dxa"/>
            <w:vAlign w:val="center"/>
          </w:tcPr>
          <w:p w14:paraId="0CE76A12" w14:textId="77777777" w:rsidR="00955167" w:rsidRDefault="00000000">
            <w:pPr>
              <w:spacing w:before="48" w:after="48" w:line="240" w:lineRule="auto"/>
              <w:ind w:firstLine="0"/>
            </w:pPr>
            <w:r>
              <w:t xml:space="preserve">Đánh chỉ mục bằng cái thường </w:t>
            </w:r>
          </w:p>
          <w:p w14:paraId="24DCE53F" w14:textId="77777777" w:rsidR="00955167" w:rsidRDefault="00000000">
            <w:pPr>
              <w:spacing w:before="48" w:after="48" w:line="240" w:lineRule="auto"/>
              <w:ind w:firstLine="0"/>
            </w:pPr>
            <w:r>
              <w:t>a), ...</w:t>
            </w:r>
          </w:p>
          <w:p w14:paraId="495357E9" w14:textId="77777777" w:rsidR="00955167" w:rsidRDefault="00000000">
            <w:pPr>
              <w:spacing w:before="48" w:after="48" w:line="240" w:lineRule="auto"/>
              <w:ind w:firstLine="0"/>
            </w:pPr>
            <w:r>
              <w:t>b), .....</w:t>
            </w:r>
          </w:p>
        </w:tc>
        <w:tc>
          <w:tcPr>
            <w:tcW w:w="2430" w:type="dxa"/>
            <w:vAlign w:val="center"/>
          </w:tcPr>
          <w:p w14:paraId="1D605E10" w14:textId="77777777" w:rsidR="00955167" w:rsidRDefault="00000000">
            <w:pPr>
              <w:tabs>
                <w:tab w:val="left" w:pos="1524"/>
              </w:tabs>
              <w:spacing w:before="48" w:after="48" w:line="240" w:lineRule="auto"/>
              <w:ind w:firstLine="0"/>
            </w:pPr>
            <w:r>
              <w:t>Trái</w:t>
            </w:r>
          </w:p>
        </w:tc>
      </w:tr>
      <w:tr w:rsidR="00955167" w14:paraId="20B2D86C" w14:textId="77777777">
        <w:tc>
          <w:tcPr>
            <w:tcW w:w="2802" w:type="dxa"/>
            <w:vAlign w:val="center"/>
          </w:tcPr>
          <w:p w14:paraId="07483550" w14:textId="77777777" w:rsidR="00955167" w:rsidRDefault="00000000">
            <w:pPr>
              <w:tabs>
                <w:tab w:val="left" w:pos="1524"/>
              </w:tabs>
              <w:spacing w:before="48" w:after="48" w:line="240" w:lineRule="auto"/>
              <w:ind w:firstLine="0"/>
            </w:pPr>
            <w:r>
              <w:t xml:space="preserve">Nội dung </w:t>
            </w:r>
          </w:p>
        </w:tc>
        <w:tc>
          <w:tcPr>
            <w:tcW w:w="1134" w:type="dxa"/>
            <w:vAlign w:val="center"/>
          </w:tcPr>
          <w:p w14:paraId="7832052B" w14:textId="77777777" w:rsidR="00955167" w:rsidRDefault="00000000">
            <w:pPr>
              <w:tabs>
                <w:tab w:val="left" w:pos="1524"/>
              </w:tabs>
              <w:spacing w:before="48" w:after="48" w:line="240" w:lineRule="auto"/>
              <w:ind w:firstLine="0"/>
              <w:jc w:val="center"/>
            </w:pPr>
            <w:r>
              <w:t>13</w:t>
            </w:r>
          </w:p>
        </w:tc>
        <w:tc>
          <w:tcPr>
            <w:tcW w:w="3150" w:type="dxa"/>
            <w:vAlign w:val="center"/>
          </w:tcPr>
          <w:p w14:paraId="31FD2AEC" w14:textId="77777777" w:rsidR="00955167" w:rsidRDefault="00000000">
            <w:pPr>
              <w:spacing w:before="48" w:after="48" w:line="240" w:lineRule="auto"/>
              <w:ind w:firstLine="0"/>
            </w:pPr>
            <w:r>
              <w:t>Chữ thường (Normal)</w:t>
            </w:r>
          </w:p>
        </w:tc>
        <w:tc>
          <w:tcPr>
            <w:tcW w:w="2430" w:type="dxa"/>
            <w:vAlign w:val="center"/>
          </w:tcPr>
          <w:p w14:paraId="58647394" w14:textId="77777777" w:rsidR="00955167" w:rsidRDefault="00000000">
            <w:pPr>
              <w:tabs>
                <w:tab w:val="left" w:pos="1524"/>
              </w:tabs>
              <w:spacing w:before="48" w:after="48" w:line="240" w:lineRule="auto"/>
              <w:ind w:firstLine="0"/>
            </w:pPr>
            <w:r>
              <w:t>Đều hai bên</w:t>
            </w:r>
          </w:p>
        </w:tc>
      </w:tr>
    </w:tbl>
    <w:p w14:paraId="0825710B" w14:textId="77777777" w:rsidR="00955167" w:rsidRDefault="00955167">
      <w:pPr>
        <w:tabs>
          <w:tab w:val="left" w:pos="1524"/>
        </w:tabs>
        <w:spacing w:before="48" w:after="48" w:line="288" w:lineRule="auto"/>
      </w:pPr>
    </w:p>
    <w:p w14:paraId="1F6E6341" w14:textId="77777777" w:rsidR="00955167" w:rsidRDefault="00000000">
      <w:pPr>
        <w:spacing w:before="48" w:after="48" w:line="288" w:lineRule="auto"/>
        <w:ind w:firstLine="518"/>
        <w:rPr>
          <w:i/>
        </w:rPr>
      </w:pPr>
      <w:r>
        <w:rPr>
          <w:b/>
          <w:i/>
        </w:rPr>
        <w:t>Cách đánh dấu câu</w:t>
      </w:r>
      <w:r>
        <w:rPr>
          <w:i/>
        </w:rPr>
        <w:t>:</w:t>
      </w:r>
    </w:p>
    <w:p w14:paraId="68E26730" w14:textId="77777777" w:rsidR="00955167" w:rsidRDefault="00000000">
      <w:pPr>
        <w:spacing w:before="48" w:after="48" w:line="288" w:lineRule="auto"/>
        <w:ind w:firstLine="518"/>
      </w:pPr>
      <w:r>
        <w:t>Các dấu: : , . ; ) } ] ! ? ” được gõ ngay sau ký tự cuối cùng (không khoảng cách), và gõ 1 phím cách (space) sau chúng. Sau các dấu: “ { ( [ không gõ dấu cách.</w:t>
      </w:r>
    </w:p>
    <w:p w14:paraId="509D8D94" w14:textId="77777777" w:rsidR="00955167" w:rsidRDefault="00000000">
      <w:pPr>
        <w:spacing w:before="48" w:after="48" w:line="288" w:lineRule="auto"/>
        <w:ind w:firstLine="518"/>
        <w:rPr>
          <w:b/>
          <w:i/>
        </w:rPr>
      </w:pPr>
      <w:r>
        <w:rPr>
          <w:b/>
          <w:i/>
        </w:rPr>
        <w:t>* Cách đánh số các tiểu đề mục nhiều nhất là 3 mức</w:t>
      </w:r>
    </w:p>
    <w:p w14:paraId="474D4B3F" w14:textId="77777777" w:rsidR="00955167" w:rsidRDefault="00955167">
      <w:pPr>
        <w:spacing w:before="48" w:after="48" w:line="288" w:lineRule="auto"/>
        <w:ind w:firstLine="518"/>
        <w:rPr>
          <w:b/>
          <w:i/>
        </w:rPr>
      </w:pPr>
    </w:p>
    <w:sectPr w:rsidR="00955167">
      <w:headerReference w:type="default" r:id="rId12"/>
      <w:footerReference w:type="default" r:id="rId13"/>
      <w:pgSz w:w="11907" w:h="16840"/>
      <w:pgMar w:top="1701" w:right="1134" w:bottom="1701" w:left="1985" w:header="8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C0F47" w14:textId="77777777" w:rsidR="009076A8" w:rsidRDefault="009076A8">
      <w:pPr>
        <w:spacing w:before="0" w:line="240" w:lineRule="auto"/>
      </w:pPr>
      <w:r>
        <w:separator/>
      </w:r>
    </w:p>
  </w:endnote>
  <w:endnote w:type="continuationSeparator" w:id="0">
    <w:p w14:paraId="3D501CF5" w14:textId="77777777" w:rsidR="009076A8" w:rsidRDefault="009076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A3"/>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8BC3B" w14:textId="77777777" w:rsidR="00955167" w:rsidRDefault="00000000">
    <w:pPr>
      <w:pBdr>
        <w:top w:val="nil"/>
        <w:left w:val="nil"/>
        <w:bottom w:val="nil"/>
        <w:right w:val="nil"/>
        <w:between w:val="nil"/>
      </w:pBdr>
      <w:spacing w:before="0" w:after="200" w:line="276" w:lineRule="auto"/>
      <w:ind w:firstLine="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DE3263">
      <w:rPr>
        <w:noProof/>
        <w:color w:val="000000"/>
        <w:szCs w:val="26"/>
      </w:rPr>
      <w:t>2</w:t>
    </w:r>
    <w:r>
      <w:rPr>
        <w:color w:val="000000"/>
        <w:szCs w:val="26"/>
      </w:rPr>
      <w:fldChar w:fldCharType="end"/>
    </w:r>
  </w:p>
  <w:p w14:paraId="5E3A04EA" w14:textId="77777777" w:rsidR="00955167" w:rsidRDefault="00955167">
    <w:pPr>
      <w:pBdr>
        <w:top w:val="nil"/>
        <w:left w:val="nil"/>
        <w:bottom w:val="nil"/>
        <w:right w:val="nil"/>
        <w:between w:val="nil"/>
      </w:pBdr>
      <w:tabs>
        <w:tab w:val="center" w:pos="4680"/>
        <w:tab w:val="right" w:pos="9360"/>
      </w:tabs>
      <w:spacing w:before="0" w:line="240" w:lineRule="auto"/>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45D1B" w14:textId="77777777" w:rsidR="009076A8" w:rsidRDefault="009076A8">
      <w:pPr>
        <w:spacing w:before="0" w:line="240" w:lineRule="auto"/>
      </w:pPr>
      <w:r>
        <w:separator/>
      </w:r>
    </w:p>
  </w:footnote>
  <w:footnote w:type="continuationSeparator" w:id="0">
    <w:p w14:paraId="540EEE4C" w14:textId="77777777" w:rsidR="009076A8" w:rsidRDefault="009076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BC40" w14:textId="5DF61864" w:rsidR="00955167" w:rsidRDefault="00000000" w:rsidP="007B383B">
    <w:pPr>
      <w:pBdr>
        <w:top w:val="nil"/>
        <w:left w:val="nil"/>
        <w:bottom w:val="single" w:sz="4" w:space="1" w:color="auto"/>
        <w:right w:val="nil"/>
        <w:between w:val="nil"/>
      </w:pBdr>
      <w:tabs>
        <w:tab w:val="center" w:pos="4680"/>
        <w:tab w:val="right" w:pos="9360"/>
      </w:tabs>
      <w:spacing w:before="0"/>
      <w:rPr>
        <w:color w:val="000000"/>
        <w:szCs w:val="26"/>
      </w:rPr>
    </w:pPr>
    <w:r>
      <w:rPr>
        <w:color w:val="000000"/>
        <w:szCs w:val="26"/>
      </w:rPr>
      <w:t>Báo cáo thực tập chuyên ngành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6004"/>
    <w:multiLevelType w:val="hybridMultilevel"/>
    <w:tmpl w:val="69962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0066F"/>
    <w:multiLevelType w:val="hybridMultilevel"/>
    <w:tmpl w:val="FFD432EA"/>
    <w:lvl w:ilvl="0" w:tplc="FA9A710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122C"/>
    <w:multiLevelType w:val="hybridMultilevel"/>
    <w:tmpl w:val="C0B2E6F8"/>
    <w:lvl w:ilvl="0" w:tplc="FA9A7100">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29BA0434"/>
    <w:multiLevelType w:val="multilevel"/>
    <w:tmpl w:val="B9D0E5EE"/>
    <w:lvl w:ilvl="0">
      <w:start w:val="1"/>
      <w:numFmt w:val="decimal"/>
      <w:pStyle w:val="Ph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80383B"/>
    <w:multiLevelType w:val="multilevel"/>
    <w:tmpl w:val="F1B2FFD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D151AF2"/>
    <w:multiLevelType w:val="multilevel"/>
    <w:tmpl w:val="B2D629D0"/>
    <w:lvl w:ilvl="0">
      <w:start w:val="11"/>
      <w:numFmt w:val="bullet"/>
      <w:pStyle w:val="Heading1"/>
      <w:lvlText w:val="-"/>
      <w:lvlJc w:val="left"/>
      <w:pPr>
        <w:ind w:left="927" w:hanging="360"/>
      </w:pPr>
      <w:rPr>
        <w:rFonts w:ascii="Times New Roman" w:eastAsia="Times New Roman" w:hAnsi="Times New Roman" w:cs="Times New Roman"/>
      </w:rPr>
    </w:lvl>
    <w:lvl w:ilvl="1">
      <w:start w:val="1"/>
      <w:numFmt w:val="bullet"/>
      <w:pStyle w:val="Mcln"/>
      <w:lvlText w:val="o"/>
      <w:lvlJc w:val="left"/>
      <w:pPr>
        <w:ind w:left="1647" w:hanging="360"/>
      </w:pPr>
      <w:rPr>
        <w:rFonts w:ascii="Courier New" w:eastAsia="Courier New" w:hAnsi="Courier New" w:cs="Courier New"/>
      </w:rPr>
    </w:lvl>
    <w:lvl w:ilvl="2">
      <w:start w:val="1"/>
      <w:numFmt w:val="bullet"/>
      <w:pStyle w:val="Tiumc"/>
      <w:lvlText w:val="▪"/>
      <w:lvlJc w:val="left"/>
      <w:pPr>
        <w:ind w:left="2367" w:hanging="360"/>
      </w:pPr>
      <w:rPr>
        <w:rFonts w:ascii="Noto Sans Symbols" w:eastAsia="Noto Sans Symbols" w:hAnsi="Noto Sans Symbols" w:cs="Noto Sans Symbols"/>
      </w:rPr>
    </w:lvl>
    <w:lvl w:ilvl="3">
      <w:start w:val="1"/>
      <w:numFmt w:val="bullet"/>
      <w:pStyle w:val="ln"/>
      <w:lvlText w:val="●"/>
      <w:lvlJc w:val="left"/>
      <w:pPr>
        <w:ind w:left="3087" w:hanging="360"/>
      </w:pPr>
      <w:rPr>
        <w:rFonts w:ascii="Noto Sans Symbols" w:eastAsia="Noto Sans Symbols" w:hAnsi="Noto Sans Symbols" w:cs="Noto Sans Symbols"/>
      </w:rPr>
    </w:lvl>
    <w:lvl w:ilvl="4">
      <w:start w:val="1"/>
      <w:numFmt w:val="bullet"/>
      <w:pStyle w:val="nh"/>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46FB551E"/>
    <w:multiLevelType w:val="multilevel"/>
    <w:tmpl w:val="7226BEFC"/>
    <w:lvl w:ilvl="0">
      <w:start w:val="1"/>
      <w:numFmt w:val="decimal"/>
      <w:lvlText w:val="CHƯƠNG %1:"/>
      <w:lvlJc w:val="left"/>
      <w:pPr>
        <w:ind w:left="0" w:firstLine="0"/>
      </w:pPr>
      <w:rPr>
        <w:rFonts w:ascii="Times New Roman" w:eastAsia="Times New Roman" w:hAnsi="Times New Roman" w:cs="Times New Roman"/>
        <w:b/>
        <w:i w:val="0"/>
        <w:sz w:val="28"/>
        <w:szCs w:val="28"/>
      </w:rPr>
    </w:lvl>
    <w:lvl w:ilvl="1">
      <w:start w:val="1"/>
      <w:numFmt w:val="decimal"/>
      <w:lvlText w:val="%1.%2"/>
      <w:lvlJc w:val="left"/>
      <w:pPr>
        <w:ind w:left="0" w:firstLine="0"/>
      </w:pPr>
      <w:rPr>
        <w:rFonts w:ascii="Times New Roman" w:eastAsia="Times New Roman" w:hAnsi="Times New Roman" w:cs="Times New Roman"/>
        <w:b/>
        <w:i w:val="0"/>
        <w:smallCaps w:val="0"/>
        <w:strike w:val="0"/>
        <w:color w:val="00000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rPr>
    </w:lvl>
    <w:lvl w:ilvl="3">
      <w:start w:val="1"/>
      <w:numFmt w:val="lowerLetter"/>
      <w:lvlText w:val="%4)"/>
      <w:lvlJc w:val="left"/>
      <w:pPr>
        <w:ind w:left="1134" w:hanging="567"/>
      </w:pPr>
      <w:rPr>
        <w:rFonts w:ascii="Times New Roman" w:eastAsia="Times New Roman" w:hAnsi="Times New Roman" w:cs="Times New Roman"/>
        <w:b/>
        <w:i/>
        <w:color w:val="000000"/>
      </w:rPr>
    </w:lvl>
    <w:lvl w:ilvl="4">
      <w:start w:val="1"/>
      <w:numFmt w:val="bullet"/>
      <w:lvlText w:val="●"/>
      <w:lvlJc w:val="left"/>
      <w:pPr>
        <w:ind w:left="1134" w:firstLine="0"/>
      </w:pPr>
      <w:rPr>
        <w:rFonts w:ascii="Noto Sans Symbols" w:eastAsia="Noto Sans Symbols" w:hAnsi="Noto Sans Symbols" w:cs="Noto Sans Symbols"/>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FA6D32"/>
    <w:multiLevelType w:val="hybridMultilevel"/>
    <w:tmpl w:val="E6B2E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50062168">
    <w:abstractNumId w:val="4"/>
  </w:num>
  <w:num w:numId="2" w16cid:durableId="612175188">
    <w:abstractNumId w:val="5"/>
  </w:num>
  <w:num w:numId="3" w16cid:durableId="2095784649">
    <w:abstractNumId w:val="6"/>
  </w:num>
  <w:num w:numId="4" w16cid:durableId="742072600">
    <w:abstractNumId w:val="3"/>
  </w:num>
  <w:num w:numId="5" w16cid:durableId="1943221828">
    <w:abstractNumId w:val="2"/>
  </w:num>
  <w:num w:numId="6" w16cid:durableId="1712462418">
    <w:abstractNumId w:val="1"/>
  </w:num>
  <w:num w:numId="7" w16cid:durableId="554393433">
    <w:abstractNumId w:val="0"/>
  </w:num>
  <w:num w:numId="8" w16cid:durableId="737754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67"/>
    <w:rsid w:val="00375E66"/>
    <w:rsid w:val="004E31EC"/>
    <w:rsid w:val="005575BF"/>
    <w:rsid w:val="00655D44"/>
    <w:rsid w:val="006D1672"/>
    <w:rsid w:val="007B383B"/>
    <w:rsid w:val="009076A8"/>
    <w:rsid w:val="00955167"/>
    <w:rsid w:val="009B53D4"/>
    <w:rsid w:val="00AF513C"/>
    <w:rsid w:val="00BA2CE6"/>
    <w:rsid w:val="00DE3263"/>
    <w:rsid w:val="00DF165A"/>
    <w:rsid w:val="00E60021"/>
    <w:rsid w:val="00EC09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BEE5A"/>
  <w15:docId w15:val="{7E5DC30F-65FF-4832-AE28-C6D280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vi-VN" w:bidi="ar-SA"/>
      </w:rPr>
    </w:rPrDefault>
    <w:pPrDefault>
      <w:pPr>
        <w:spacing w:before="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DF"/>
    <w:rPr>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jc w:val="center"/>
      <w:outlineLvl w:val="0"/>
    </w:pPr>
    <w:rPr>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hAnsi="Cambria"/>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46"/>
    <w:pPr>
      <w:pBdr>
        <w:bottom w:val="single" w:sz="8" w:space="4" w:color="4F81BD"/>
      </w:pBdr>
      <w:spacing w:before="0" w:after="300" w:line="240" w:lineRule="auto"/>
      <w:contextualSpacing/>
    </w:pPr>
    <w:rPr>
      <w:rFonts w:ascii="Cambria" w:hAnsi="Cambria"/>
      <w:color w:val="17365D"/>
      <w:spacing w:val="5"/>
      <w:kern w:val="28"/>
      <w:sz w:val="52"/>
      <w:szCs w:val="52"/>
    </w:rPr>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b/>
      <w:spacing w:val="5"/>
      <w:kern w:val="28"/>
      <w:sz w:val="28"/>
      <w:szCs w:val="28"/>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jc w:val="center"/>
      <w:outlineLvl w:val="0"/>
    </w:pPr>
    <w:rPr>
      <w:b/>
      <w:bCs/>
      <w:sz w:val="28"/>
      <w:szCs w:val="28"/>
      <w:lang w:eastAsia="ja-JP"/>
    </w:rPr>
  </w:style>
  <w:style w:type="paragraph" w:customStyle="1" w:styleId="Nidung">
    <w:name w:val="Nội dung"/>
    <w:basedOn w:val="Normal"/>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Bullet L1,List Paragraph2,List Paragraph 1,List Paragraph-rfp content,List Paragraph1,bullet,bullet 1,lp1,lp11,HAI_L1,HV_LIST1,List Paragraph11,Bullet List,FooterText,Paragraphe de liste,VNA - List Paragraph,Table Sequence,b1,Norm,Paragra"/>
    <w:basedOn w:val="Normal"/>
    <w:link w:val="ListParagraphChar"/>
    <w:uiPriority w:val="34"/>
    <w:qFormat/>
    <w:rsid w:val="002F04A2"/>
    <w:pPr>
      <w:spacing w:before="0"/>
      <w:ind w:left="720"/>
      <w:contextualSpacing/>
    </w:pPr>
    <w:rPr>
      <w:szCs w:val="24"/>
      <w:shd w:val="clear" w:color="auto" w:fill="FFFFFF"/>
    </w:rPr>
  </w:style>
  <w:style w:type="paragraph" w:customStyle="1" w:styleId="Hngtiubng">
    <w:name w:val="Hàng tiêu đề bảng"/>
    <w:rsid w:val="002E7A92"/>
    <w:pPr>
      <w:jc w:val="center"/>
    </w:pPr>
    <w:rPr>
      <w:b/>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pPr>
    <w:rPr>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4"/>
      </w:numPr>
      <w:tabs>
        <w:tab w:val="left" w:pos="567"/>
      </w:tabs>
      <w:spacing w:before="240" w:after="240"/>
      <w:ind w:left="0" w:firstLine="0"/>
    </w:pPr>
    <w:rPr>
      <w:b/>
      <w:szCs w:val="22"/>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pPr>
      <w:spacing w:after="200" w:line="276" w:lineRule="auto"/>
    </w:pPr>
    <w:rPr>
      <w:szCs w:val="22"/>
    </w:rPr>
  </w:style>
  <w:style w:type="paragraph" w:styleId="BodyText">
    <w:name w:val="Body Text"/>
    <w:basedOn w:val="Normal"/>
    <w:link w:val="BodyTextChar"/>
    <w:rsid w:val="009C1C90"/>
    <w:pPr>
      <w:spacing w:before="240" w:after="60" w:line="360" w:lineRule="exact"/>
      <w:ind w:firstLine="0"/>
    </w:pPr>
    <w:rPr>
      <w:rFonts w:ascii=".VnTime" w:hAnsi=".VnTime"/>
      <w:sz w:val="28"/>
      <w:szCs w:val="24"/>
      <w:lang w:val="x-none" w:eastAsia="x-none"/>
    </w:rPr>
  </w:style>
  <w:style w:type="character" w:customStyle="1" w:styleId="BodyTextChar">
    <w:name w:val="Body Text Char"/>
    <w:basedOn w:val="DefaultParagraphFont"/>
    <w:link w:val="BodyText"/>
    <w:rsid w:val="009C1C90"/>
    <w:rPr>
      <w:rFonts w:ascii=".VnTime" w:eastAsia="Times New Roman" w:hAnsi=".VnTime"/>
      <w:sz w:val="28"/>
      <w:szCs w:val="24"/>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apple-converted-space">
    <w:name w:val="apple-converted-space"/>
    <w:basedOn w:val="DefaultParagraphFont"/>
    <w:rsid w:val="005575BF"/>
    <w:rPr>
      <w:rFonts w:cs="Times New Roman"/>
    </w:rPr>
  </w:style>
  <w:style w:type="paragraph" w:styleId="Quote">
    <w:name w:val="Quote"/>
    <w:basedOn w:val="Normal"/>
    <w:next w:val="Normal"/>
    <w:link w:val="QuoteChar"/>
    <w:uiPriority w:val="29"/>
    <w:qFormat/>
    <w:rsid w:val="005575BF"/>
    <w:pPr>
      <w:spacing w:before="200" w:after="160"/>
      <w:ind w:left="864" w:right="864"/>
      <w:jc w:val="center"/>
    </w:pPr>
    <w:rPr>
      <w:i/>
      <w:iCs/>
      <w:color w:val="404040" w:themeColor="text1" w:themeTint="BF"/>
      <w:lang w:eastAsia="en-US"/>
    </w:rPr>
  </w:style>
  <w:style w:type="character" w:customStyle="1" w:styleId="QuoteChar">
    <w:name w:val="Quote Char"/>
    <w:basedOn w:val="DefaultParagraphFont"/>
    <w:link w:val="Quote"/>
    <w:uiPriority w:val="29"/>
    <w:rsid w:val="005575BF"/>
    <w:rPr>
      <w:i/>
      <w:iCs/>
      <w:color w:val="404040" w:themeColor="text1" w:themeTint="BF"/>
      <w:szCs w:val="22"/>
      <w:lang w:eastAsia="en-US"/>
    </w:rPr>
  </w:style>
  <w:style w:type="character" w:customStyle="1" w:styleId="ListParagraphChar">
    <w:name w:val="List Paragraph Char"/>
    <w:aliases w:val="Bullet L1 Char,List Paragraph2 Char,List Paragraph 1 Char,List Paragraph-rfp content Char,List Paragraph1 Char,bullet Char,bullet 1 Char,lp1 Char,lp11 Char,HAI_L1 Char,HV_LIST1 Char,List Paragraph11 Char,Bullet List Char,b1 Char"/>
    <w:link w:val="ListParagraph"/>
    <w:uiPriority w:val="34"/>
    <w:qFormat/>
    <w:locked/>
    <w:rsid w:val="005575BF"/>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pchungyen.npc.co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2MOzK2/fOj1gXURcTAviHmscVVw==">AMUW2mWmNJuZMDKsT67hs7uuYSyMqo29BnubNLXiYWTqi3tAOsX8s0j/eCNlA1CLqXgW3dSg41EODyCljWOjKGsRQXju8Ik4k8DCQ8c3wQ768hd29/ncs1IeGQKt47NmYKlkEDUUNCJPpWOdse7iH40v/YvG1OLrnZ6jJb4eB49ARVgGtSquoPbgXymqPuIuOaeluDxodl0nQymPegYzi6/SJERPMcM9ZcKk1O/76ZHbyuSoC1r+Gsbty19oCqLERoLwE/IRrXasPw19/pMBSCMfeyakafO/CJ6HVOKdnXNYM8lxCdd/Amh6OOrSHK4DEMezPHOzlYRCO/jRJ6mtpq0Ezxe0R6dNSSINvEw0mCnIK9MJoX04plecGjp+JPweV9V0Gl5wkFuhu2Ekj+zgJ/IW1+RDSRlP3Q==</go:docsCustomData>
</go:gDocsCustomXmlDataStorage>
</file>

<file path=customXml/itemProps1.xml><?xml version="1.0" encoding="utf-8"?>
<ds:datastoreItem xmlns:ds="http://schemas.openxmlformats.org/officeDocument/2006/customXml" ds:itemID="{714BFB38-EF91-4965-9A44-635CE4E315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Huy Đào</cp:lastModifiedBy>
  <cp:revision>4</cp:revision>
  <dcterms:created xsi:type="dcterms:W3CDTF">2020-10-21T07:47:00Z</dcterms:created>
  <dcterms:modified xsi:type="dcterms:W3CDTF">2025-01-18T08:56:00Z</dcterms:modified>
</cp:coreProperties>
</file>