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任务接口合同</w:t>
      </w:r>
    </w:p>
    <w:p/>
    <w:p>
      <w:pPr>
        <w:pStyle w:val="ListBullet"/>
      </w:pPr>
      <w:r>
        <w:t>**版本**：v1.0（2026-10-20）</w:t>
      </w:r>
    </w:p>
    <w:p>
      <w:pPr>
        <w:pStyle w:val="ListBullet"/>
      </w:pPr>
      <w:r>
        <w:t>**状态**：正式版</w:t>
      </w:r>
    </w:p>
    <w:p>
      <w:pPr>
        <w:pStyle w:val="ListBullet"/>
      </w:pPr>
      <w:r>
        <w:t>**服务提供方**：与光工作中台</w:t>
      </w:r>
    </w:p>
    <w:p>
      <w:pPr>
        <w:pStyle w:val="ListBullet"/>
      </w:pPr>
      <w:r>
        <w:t>**服务使用方**：已接入的工具、大项目和经营实体应用</w:t>
      </w:r>
    </w:p>
    <w:p/>
    <w:p>
      <w:pPr>
        <w:pStyle w:val="Heading1"/>
      </w:pPr>
      <w:r>
        <w:t>一、接口原则</w:t>
      </w:r>
    </w:p>
    <w:p/>
    <w:p>
      <w:r>
        <w:t>与光工作中台是任务主数据和权限校验中心。应用不得直接读写工作台或其他应用数据库，只能调用本合同接口。所有请求必须携带 `application_id`、调用方身份和幂等键；所有返回任务必须执行调用方应用授权过滤。</w:t>
      </w:r>
    </w:p>
    <w:p/>
    <w:p>
      <w:pPr>
        <w:pStyle w:val="Heading1"/>
      </w:pPr>
      <w:r>
        <w:t>二、核心对象</w:t>
      </w:r>
    </w:p>
    <w:p/>
    <w:p>
      <w:pPr>
        <w:ind w:left="216"/>
      </w:pPr>
      <w:r>
        <w:rPr>
          <w:rFonts w:ascii="Consolas" w:hAnsi="Consolas"/>
          <w:sz w:val="17"/>
        </w:rPr>
        <w:t>| 字段 | 说明 |</w:t>
      </w:r>
    </w:p>
    <w:p>
      <w:pPr>
        <w:ind w:left="216"/>
      </w:pPr>
      <w:r>
        <w:rPr>
          <w:rFonts w:ascii="Consolas" w:hAnsi="Consolas"/>
          <w:sz w:val="17"/>
        </w:rPr>
        <w:t>| --- | --- |</w:t>
      </w:r>
    </w:p>
    <w:p>
      <w:pPr>
        <w:ind w:left="216"/>
      </w:pPr>
      <w:r>
        <w:rPr>
          <w:rFonts w:ascii="Consolas" w:hAnsi="Consolas"/>
          <w:sz w:val="17"/>
        </w:rPr>
        <w:t>| `task_id` | 工作台生成的全局任务 ID |</w:t>
      </w:r>
    </w:p>
    <w:p>
      <w:pPr>
        <w:ind w:left="216"/>
      </w:pPr>
      <w:r>
        <w:rPr>
          <w:rFonts w:ascii="Consolas" w:hAnsi="Consolas"/>
          <w:sz w:val="17"/>
        </w:rPr>
        <w:t>| `parent_task_id` | 来源任务 ID；接收人重新下发或协作时填写 |</w:t>
      </w:r>
    </w:p>
    <w:p>
      <w:pPr>
        <w:ind w:left="216"/>
      </w:pPr>
      <w:r>
        <w:rPr>
          <w:rFonts w:ascii="Consolas" w:hAnsi="Consolas"/>
          <w:sz w:val="17"/>
        </w:rPr>
        <w:t>| `application_id` | 任务所属应用 ID |</w:t>
      </w:r>
    </w:p>
    <w:p>
      <w:pPr>
        <w:ind w:left="216"/>
      </w:pPr>
      <w:r>
        <w:rPr>
          <w:rFonts w:ascii="Consolas" w:hAnsi="Consolas"/>
          <w:sz w:val="17"/>
        </w:rPr>
        <w:t>| `module_id` | 模块 ID，可为空；为空显示应用通用 |</w:t>
      </w:r>
    </w:p>
    <w:p>
      <w:pPr>
        <w:ind w:left="216"/>
      </w:pPr>
      <w:r>
        <w:rPr>
          <w:rFonts w:ascii="Consolas" w:hAnsi="Consolas"/>
          <w:sz w:val="17"/>
        </w:rPr>
        <w:t>| `task_type` | `daily`、`operation`、`project` |</w:t>
      </w:r>
    </w:p>
    <w:p>
      <w:pPr>
        <w:ind w:left="216"/>
      </w:pPr>
      <w:r>
        <w:rPr>
          <w:rFonts w:ascii="Consolas" w:hAnsi="Consolas"/>
          <w:sz w:val="17"/>
        </w:rPr>
        <w:t>| `publisher_id` | 发布人员工 ID |</w:t>
      </w:r>
    </w:p>
    <w:p>
      <w:pPr>
        <w:ind w:left="216"/>
      </w:pPr>
      <w:r>
        <w:rPr>
          <w:rFonts w:ascii="Consolas" w:hAnsi="Consolas"/>
          <w:sz w:val="17"/>
        </w:rPr>
        <w:t>| `assignee_id` | 接收人员工 ID |</w:t>
      </w:r>
    </w:p>
    <w:p>
      <w:pPr>
        <w:ind w:left="216"/>
      </w:pPr>
      <w:r>
        <w:rPr>
          <w:rFonts w:ascii="Consolas" w:hAnsi="Consolas"/>
          <w:sz w:val="17"/>
        </w:rPr>
        <w:t>| `collaborator_ids` | 协作人 ID 列表，可为空 |</w:t>
      </w:r>
    </w:p>
    <w:p>
      <w:pPr>
        <w:ind w:left="216"/>
      </w:pPr>
      <w:r>
        <w:rPr>
          <w:rFonts w:ascii="Consolas" w:hAnsi="Consolas"/>
          <w:sz w:val="17"/>
        </w:rPr>
        <w:t>| `collaborator_department_ids` | 协作部门 ID 列表，可为空 |</w:t>
      </w:r>
    </w:p>
    <w:p>
      <w:pPr>
        <w:ind w:left="216"/>
      </w:pPr>
      <w:r>
        <w:rPr>
          <w:rFonts w:ascii="Consolas" w:hAnsi="Consolas"/>
          <w:sz w:val="17"/>
        </w:rPr>
        <w:t>| `status` | 任务状态，见任务规范 |</w:t>
      </w:r>
    </w:p>
    <w:p>
      <w:pPr>
        <w:ind w:left="216"/>
      </w:pPr>
      <w:r>
        <w:rPr>
          <w:rFonts w:ascii="Consolas" w:hAnsi="Consolas"/>
          <w:sz w:val="17"/>
        </w:rPr>
        <w:t>| `due_at` | 截止时间，ISO 8601 |</w:t>
      </w:r>
    </w:p>
    <w:p>
      <w:pPr>
        <w:ind w:left="216"/>
      </w:pPr>
      <w:r>
        <w:rPr>
          <w:rFonts w:ascii="Consolas" w:hAnsi="Consolas"/>
          <w:sz w:val="17"/>
        </w:rPr>
        <w:t>| `version` | 任务内容版本号，每次修改递增 |</w:t>
      </w:r>
    </w:p>
    <w:p>
      <w:pPr>
        <w:ind w:left="216"/>
      </w:pPr>
      <w:r>
        <w:rPr>
          <w:rFonts w:ascii="Consolas" w:hAnsi="Consolas"/>
          <w:sz w:val="17"/>
        </w:rPr>
        <w:t>| `source_tenant` | 来源租户标识，仅用于身份和审计 |</w:t>
      </w:r>
    </w:p>
    <w:p/>
    <w:p>
      <w:pPr>
        <w:pStyle w:val="Heading1"/>
      </w:pPr>
      <w:r>
        <w:t>三、同步接口</w:t>
      </w:r>
    </w:p>
    <w:p/>
    <w:p>
      <w:pPr>
        <w:pStyle w:val="Heading2"/>
      </w:pPr>
      <w:r>
        <w:t>3.1 创建任务</w:t>
      </w:r>
    </w:p>
    <w:p/>
    <w:p>
      <w:r>
        <w:t>`POST /api/task/v1/tasks`</w:t>
      </w:r>
    </w:p>
    <w:p/>
    <w:p>
      <w:r>
        <w:t>工作台内部完成应用、模块、接收人和发布权限校验后创建任务。应用不得绕过工作台创建任务。</w:t>
      </w:r>
    </w:p>
    <w:p/>
    <w:p>
      <w:pPr>
        <w:pStyle w:val="Heading2"/>
      </w:pPr>
      <w:r>
        <w:t>3.2 查询任务</w:t>
      </w:r>
    </w:p>
    <w:p/>
    <w:p>
      <w:r>
        <w:t>`GET /api/task/v1/tasks?application_id=&amp;module_id=&amp;status=&amp;updated_since=`</w:t>
      </w:r>
    </w:p>
    <w:p/>
    <w:p>
      <w:r>
        <w:t>返回调用方有权查看的本应用任务。分页使用游标，应用不得通过修改筛选参数突破权限范围。</w:t>
      </w:r>
    </w:p>
    <w:p/>
    <w:p>
      <w:pPr>
        <w:pStyle w:val="Heading2"/>
      </w:pPr>
      <w:r>
        <w:t>3.3 获取详情</w:t>
      </w:r>
    </w:p>
    <w:p/>
    <w:p>
      <w:r>
        <w:t>`GET /api/task/v1/tasks/{task_id}`</w:t>
      </w:r>
    </w:p>
    <w:p/>
    <w:p>
      <w:r>
        <w:t>返回任务字段、当前权限可见的附件索引和审计时间线。</w:t>
      </w:r>
    </w:p>
    <w:p/>
    <w:p>
      <w:pPr>
        <w:pStyle w:val="Heading2"/>
      </w:pPr>
      <w:r>
        <w:t>3.4 提交接收确认</w:t>
      </w:r>
    </w:p>
    <w:p/>
    <w:p>
      <w:r>
        <w:t>`POST /api/task/v1/tasks/{task_id}/accept`</w:t>
      </w:r>
    </w:p>
    <w:p/>
    <w:p>
      <w:r>
        <w:t>接收人确认收到后，工作台将状态置为 `in_progress`。</w:t>
      </w:r>
    </w:p>
    <w:p/>
    <w:p>
      <w:pPr>
        <w:pStyle w:val="Heading2"/>
      </w:pPr>
      <w:r>
        <w:t>3.5 提交反馈和结果</w:t>
      </w:r>
    </w:p>
    <w:p/>
    <w:p>
      <w:r>
        <w:t>`POST /api/task/v1/tasks/{task_id}/completion`</w:t>
      </w:r>
    </w:p>
    <w:p/>
    <w:p>
      <w:r>
        <w:t>请求包含 `description`、`completed_at`、`attachment_ids`。工作台将状态置为 `pending_acceptance`，发布人验收后进入 `completed`，驳回则回到 `in_progress`。</w:t>
      </w:r>
    </w:p>
    <w:p/>
    <w:p>
      <w:pPr>
        <w:pStyle w:val="Heading2"/>
      </w:pPr>
      <w:r>
        <w:t>3.6 验收或驳回</w:t>
      </w:r>
    </w:p>
    <w:p/>
    <w:p>
      <w:r>
        <w:t>`POST /api/task/v1/tasks/{task_id}/acceptance`</w:t>
      </w:r>
    </w:p>
    <w:p/>
    <w:p>
      <w:r>
        <w:t>请求包含 `approved`。当 `approved=false` 时，`reason` 必填；工作台记录操作人、原因和时间。</w:t>
      </w:r>
    </w:p>
    <w:p/>
    <w:p>
      <w:pPr>
        <w:pStyle w:val="Heading2"/>
      </w:pPr>
      <w:r>
        <w:t>3.7 更新任务</w:t>
      </w:r>
    </w:p>
    <w:p/>
    <w:p>
      <w:r>
        <w:t>`PATCH /api/task/v1/tasks/{task_id}`</w:t>
      </w:r>
    </w:p>
    <w:p/>
    <w:p>
      <w:r>
        <w:t>仅发布人或授权管理员可修改标题、描述、优先级、截止时间、协作要求和附件。每次修改必须携带当前 `version`，版本冲突返回 `409 TASK_VERSION_CONFLICT`。</w:t>
      </w:r>
    </w:p>
    <w:p/>
    <w:p>
      <w:pPr>
        <w:pStyle w:val="Heading2"/>
      </w:pPr>
      <w:r>
        <w:t>3.8 取消任务</w:t>
      </w:r>
    </w:p>
    <w:p/>
    <w:p>
      <w:r>
        <w:t>`POST /api/task/v1/tasks/{task_id}/cancel`</w:t>
      </w:r>
    </w:p>
    <w:p/>
    <w:p>
      <w:r>
        <w:t>请求包含必填 `reason`。仅未完成任务允许取消。</w:t>
      </w:r>
    </w:p>
    <w:p/>
    <w:p>
      <w:pPr>
        <w:pStyle w:val="Heading1"/>
      </w:pPr>
      <w:r>
        <w:t>四、事件回调</w:t>
      </w:r>
    </w:p>
    <w:p/>
    <w:p>
      <w:r>
        <w:t>应用必须提供 HTTPS 回调地址并验签，接收以下事件：</w:t>
      </w:r>
    </w:p>
    <w:p/>
    <w:p>
      <w:pPr>
        <w:ind w:left="216"/>
      </w:pPr>
      <w:r>
        <w:rPr>
          <w:rFonts w:ascii="Consolas" w:hAnsi="Consolas"/>
          <w:sz w:val="17"/>
        </w:rPr>
        <w:t>| 事件 | 触发 |</w:t>
      </w:r>
    </w:p>
    <w:p>
      <w:pPr>
        <w:ind w:left="216"/>
      </w:pPr>
      <w:r>
        <w:rPr>
          <w:rFonts w:ascii="Consolas" w:hAnsi="Consolas"/>
          <w:sz w:val="17"/>
        </w:rPr>
        <w:t>| --- | --- |</w:t>
      </w:r>
    </w:p>
    <w:p>
      <w:pPr>
        <w:ind w:left="216"/>
      </w:pPr>
      <w:r>
        <w:rPr>
          <w:rFonts w:ascii="Consolas" w:hAnsi="Consolas"/>
          <w:sz w:val="17"/>
        </w:rPr>
        <w:t>| `task.created` | 任务发布到应用 |</w:t>
      </w:r>
    </w:p>
    <w:p>
      <w:pPr>
        <w:ind w:left="216"/>
      </w:pPr>
      <w:r>
        <w:rPr>
          <w:rFonts w:ascii="Consolas" w:hAnsi="Consolas"/>
          <w:sz w:val="17"/>
        </w:rPr>
        <w:t>| `task.updated` | 任务内容或截止时间修改 |</w:t>
      </w:r>
    </w:p>
    <w:p>
      <w:pPr>
        <w:ind w:left="216"/>
      </w:pPr>
      <w:r>
        <w:rPr>
          <w:rFonts w:ascii="Consolas" w:hAnsi="Consolas"/>
          <w:sz w:val="17"/>
        </w:rPr>
        <w:t>| `task.accepted` | 接收人确认收到 |</w:t>
      </w:r>
    </w:p>
    <w:p>
      <w:pPr>
        <w:ind w:left="216"/>
      </w:pPr>
      <w:r>
        <w:rPr>
          <w:rFonts w:ascii="Consolas" w:hAnsi="Consolas"/>
          <w:sz w:val="17"/>
        </w:rPr>
        <w:t>| `task.completion_submitted` | 接收人提交反馈和结果 |</w:t>
      </w:r>
    </w:p>
    <w:p>
      <w:pPr>
        <w:ind w:left="216"/>
      </w:pPr>
      <w:r>
        <w:rPr>
          <w:rFonts w:ascii="Consolas" w:hAnsi="Consolas"/>
          <w:sz w:val="17"/>
        </w:rPr>
        <w:t>| `task.accepted_by_publisher` | 发布人验收通过 |</w:t>
      </w:r>
    </w:p>
    <w:p>
      <w:pPr>
        <w:ind w:left="216"/>
      </w:pPr>
      <w:r>
        <w:rPr>
          <w:rFonts w:ascii="Consolas" w:hAnsi="Consolas"/>
          <w:sz w:val="17"/>
        </w:rPr>
        <w:t>| `task.rejected` | 发布人驳回并填写原因 |</w:t>
      </w:r>
    </w:p>
    <w:p>
      <w:pPr>
        <w:ind w:left="216"/>
      </w:pPr>
      <w:r>
        <w:rPr>
          <w:rFonts w:ascii="Consolas" w:hAnsi="Consolas"/>
          <w:sz w:val="17"/>
        </w:rPr>
        <w:t>| `task.cancelled` | 发布人取消 |</w:t>
      </w:r>
    </w:p>
    <w:p>
      <w:pPr>
        <w:ind w:left="216"/>
      </w:pPr>
      <w:r>
        <w:rPr>
          <w:rFonts w:ascii="Consolas" w:hAnsi="Consolas"/>
          <w:sz w:val="17"/>
        </w:rPr>
        <w:t>| `task.overdue` | 任务进入逾期状态 |</w:t>
      </w:r>
    </w:p>
    <w:p>
      <w:pPr>
        <w:ind w:left="216"/>
      </w:pPr>
      <w:r>
        <w:rPr>
          <w:rFonts w:ascii="Consolas" w:hAnsi="Consolas"/>
          <w:sz w:val="17"/>
        </w:rPr>
        <w:t>| `task.reassigned` | 离职/调岗自动转派 |</w:t>
      </w:r>
    </w:p>
    <w:p/>
    <w:p>
      <w:r>
        <w:t>事件结构：</w:t>
      </w:r>
    </w:p>
    <w:p/>
    <w:p>
      <w:pPr>
        <w:ind w:left="360"/>
      </w:pPr>
      <w:r>
        <w:rPr>
          <w:rFonts w:ascii="Consolas" w:hAnsi="Consolas"/>
          <w:sz w:val="17"/>
        </w:rPr>
        <w:t>{</w:t>
      </w:r>
    </w:p>
    <w:p>
      <w:pPr>
        <w:ind w:left="360"/>
      </w:pPr>
      <w:r>
        <w:rPr>
          <w:rFonts w:ascii="Consolas" w:hAnsi="Consolas"/>
          <w:sz w:val="17"/>
        </w:rPr>
        <w:t xml:space="preserve">  "event_id": "evt_xxx",</w:t>
      </w:r>
    </w:p>
    <w:p>
      <w:pPr>
        <w:ind w:left="360"/>
      </w:pPr>
      <w:r>
        <w:rPr>
          <w:rFonts w:ascii="Consolas" w:hAnsi="Consolas"/>
          <w:sz w:val="17"/>
        </w:rPr>
        <w:t xml:space="preserve">  "event_type": "task.created",</w:t>
      </w:r>
    </w:p>
    <w:p>
      <w:pPr>
        <w:ind w:left="360"/>
      </w:pPr>
      <w:r>
        <w:rPr>
          <w:rFonts w:ascii="Consolas" w:hAnsi="Consolas"/>
          <w:sz w:val="17"/>
        </w:rPr>
        <w:t xml:space="preserve">  "occurred_at": "2026-10-20T09:00:00+08:00",</w:t>
      </w:r>
    </w:p>
    <w:p>
      <w:pPr>
        <w:ind w:left="360"/>
      </w:pPr>
      <w:r>
        <w:rPr>
          <w:rFonts w:ascii="Consolas" w:hAnsi="Consolas"/>
          <w:sz w:val="17"/>
        </w:rPr>
        <w:t xml:space="preserve">  "task_id": "tsk_xxx",</w:t>
      </w:r>
    </w:p>
    <w:p>
      <w:pPr>
        <w:ind w:left="360"/>
      </w:pPr>
      <w:r>
        <w:rPr>
          <w:rFonts w:ascii="Consolas" w:hAnsi="Consolas"/>
          <w:sz w:val="17"/>
        </w:rPr>
        <w:t xml:space="preserve">  "application_id": "app_xxx",</w:t>
      </w:r>
    </w:p>
    <w:p>
      <w:pPr>
        <w:ind w:left="360"/>
      </w:pPr>
      <w:r>
        <w:rPr>
          <w:rFonts w:ascii="Consolas" w:hAnsi="Consolas"/>
          <w:sz w:val="17"/>
        </w:rPr>
        <w:t xml:space="preserve">  "version": 1,</w:t>
      </w:r>
    </w:p>
    <w:p>
      <w:pPr>
        <w:ind w:left="360"/>
      </w:pPr>
      <w:r>
        <w:rPr>
          <w:rFonts w:ascii="Consolas" w:hAnsi="Consolas"/>
          <w:sz w:val="17"/>
        </w:rPr>
        <w:t xml:space="preserve">  "payload": {}</w:t>
      </w:r>
    </w:p>
    <w:p>
      <w:pPr>
        <w:ind w:left="360"/>
      </w:pPr>
      <w:r>
        <w:rPr>
          <w:rFonts w:ascii="Consolas" w:hAnsi="Consolas"/>
          <w:sz w:val="17"/>
        </w:rPr>
        <w:t>}</w:t>
      </w:r>
    </w:p>
    <w:p/>
    <w:p>
      <w:r>
        <w:t>应用必须按 `event_id` 幂等处理，先返回 2xx，再异步完成业务更新；失败事件由工作台重试并提供补偿查询。</w:t>
      </w:r>
    </w:p>
    <w:p/>
    <w:p>
      <w:pPr>
        <w:pStyle w:val="Heading1"/>
      </w:pPr>
      <w:r>
        <w:t>五、权限和错误码</w:t>
      </w:r>
    </w:p>
    <w:p/>
    <w:p>
      <w:r>
        <w:t>工作台在每个接口执行组织、应用、模块、任务可见范围和操作权限校验。常见错误码：`401 UNAUTHORIZED`、`403 TASK_FORBIDDEN`、`404 TASK_NOT_FOUND`、`409 TASK_VERSION_CONFLICT`、`422 INVALID_TASK`、`429 RATE_LIMITED`。</w:t>
      </w:r>
    </w:p>
    <w:p/>
    <w:p>
      <w:pPr>
        <w:pStyle w:val="Heading1"/>
      </w:pPr>
      <w:r>
        <w:t>六、文件和安全</w:t>
      </w:r>
    </w:p>
    <w:p/>
    <w:p>
      <w:r>
        <w:t>附件上传使用工作台颁发的短期上传凭证，完成后回传 `file_id`。应用不保存任务附件永久副本，不把附件 URL 写入公开日志。所有请求、响应摘要、权限判定、重试和回调结果写入审计日志；日志不得包含访问令牌和附件敏感内容。</w:t>
      </w:r>
    </w:p>
    <w:p/>
    <w:p>
      <w:pPr>
        <w:pStyle w:val="Heading1"/>
      </w:pPr>
      <w:r>
        <w:t>七、联调验收</w:t>
      </w:r>
    </w:p>
    <w:p/>
    <w:p>
      <w:r>
        <w:t>接入应用必须通过：创建/查询/详情、接收确认、反馈提交、验收驳回、修改并发冲突、取消、逾期、自动转派、权限越权、事件重复投递和断线补偿测试。</w:t>
      </w:r>
    </w:p>
    <w:p/>
    <w:p>
      <w:r>
        <w:t>任务相关通知遵循《统一信息通知与应用消息通道规范-20261020正式版》：任务事件进入统一通知中心，由任务所属应用的对应租户机器人投递；通知深链必须打开本应用具体任务办理页，不跳转到与光工作台代办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