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word/styles.xml" ContentType="application/vnd.openxmlformats-officedocument.wordprocessingml.styles+xml"/>
  <Override PartName="/docProps/custom.xml" ContentType="application/vnd.openxmlformats-officedocument.custom-properties+xml"/>
  <Override PartName="/word/numbering.xml" ContentType="application/vnd.openxmlformats-officedocument.wordprocessingml.numbering+xml"/>
  <Override PartName="/word/document.xml" ContentType="application/vnd.openxmlformats-officedocument.wordprocessingml.document.main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<Relationships xmlns="http://schemas.openxmlformats.org/package/2006/relationships"><Relationship Id="rId3" Type="http://schemas.openxmlformats.org/officeDocument/2006/relationships/custom-properties" Target="docProps/custom.xml" /><Relationship Id="rId2" Type="http://schemas.openxmlformats.org/officeDocument/2006/relationships/extended-properties" Target="docProps/app.xml" /><Relationship Id="rId1" Type="http://schemas.openxmlformats.org/package/2006/relationships/metadata/core-properties" Target="docProps/core.xml" /><Relationship Id="rId0" Type="http://schemas.openxmlformats.org/officeDocument/2006/relationships/officeDocument" Target="word/document.xml" /></Relationships>
</file>

<file path=word/document.xml><?xml version="1.0" encoding="utf-8"?>
<w:document xmlns:w14="http://schemas.microsoft.com/office/word/2010/wordml" xmlns:w="http://schemas.openxmlformats.org/wordprocessingml/2006/main" xmlns:mc="http://schemas.openxmlformats.org/markup-compatibility/2006" mc:Ignorable="w14">
  <w:body>
    <w:p w14:paraId="00000001">
      <w:pPr>
        <w:spacing w:before="0" w:after="480" w:line="408"/>
        <w:ind w:left="0" w:right="0"/>
        <w:jc w:val="center"/>
        <w:rPr>
          <w:color w:val="5a6472"/>
        </w:rPr>
      </w:pPr>
      <w:r>
        <w:rPr>
          <w:rFonts w:hint="eastAsia" w:ascii="SimHei" w:hAnsi="SimHei" w:eastAsia="SimHei" w:cs="SimHei"/>
          <w:color w:val="5a6472"/>
          <w:spacing w:val="120"/>
          <w:sz w:val="26"/>
        </w:rPr>
        <w:t>产品使用说明书</w:t>
      </w:r>
    </w:p>
    <w:p w14:paraId="00000002">
      <w:pPr>
        <w:spacing w:before="0" w:after="960" w:line="312"/>
        <w:ind w:left="0" w:right="0"/>
        <w:jc w:val="center"/>
        <w:rPr>
          <w:color w:val="1f3864"/>
        </w:rPr>
      </w:pPr>
      <w:r>
        <w:rPr>
          <w:rFonts w:hint="eastAsia" w:ascii="SimHei" w:hAnsi="SimHei" w:eastAsia="SimHei" w:cs="SimHei"/>
          <w:b w:val="1"/>
          <w:color w:val="1f3864"/>
          <w:sz w:val="64"/>
        </w:rPr>
        <w:t>众源感知解译工具</w:t>
      </w:r>
    </w:p>
    <w:tbl>
      <w:tblPr>
        <w:tblW w:w="5200" w:type="dxa"/>
        <w:jc w:val="center"/>
        <w:shd w:color="1a1a1a"/>
        <w:tblLayout w:type="autofit"/>
        <w:tblCellMar>
          <w:top w:w="0" w:type="dxa"/>
          <w:left w:w="0" w:type="dxa"/>
          <w:bottom w:w="0" w:type="dxa"/>
          <w:right w:w="0" w:type="dxa"/>
        </w:tblCellMar>
      </w:tblPr>
      <w:tblGrid>
        <w:gridCol w:w="2600"/>
        <w:gridCol w:w="2600"/>
      </w:tblGrid>
      <w:tr>
        <w:trPr/>
        <w:tc>
          <w:tcPr>
            <w:tcW w:w="2600" w:type="dxa"/>
            <w:tcBorders>
              <w:top w:val="none" w:sz="8"/>
              <w:left w:val="none" w:sz="8"/>
              <w:bottom w:val="single" w:color="c9d2de" w:sz="6"/>
              <w:right w:val="none" w:sz="8"/>
            </w:tcBorders>
            <w:tcMar>
              <w:top w:w="150" w:type="dxa"/>
              <w:left w:w="0" w:type="dxa"/>
              <w:bottom w:w="150" w:type="dxa"/>
              <w:right w:w="420" w:type="dxa"/>
            </w:tcMar>
            <w:vAlign w:val="center"/>
          </w:tcPr>
          <w:p w14:paraId="00000003">
            <w:pPr>
              <w:jc w:val="left"/>
              <w:rPr>
                <w:color w:val="5a6472"/>
              </w:rPr>
            </w:pPr>
            <w:r>
              <w:rPr>
                <w:rFonts w:hint="eastAsia" w:ascii="SimHei" w:hAnsi="SimHei" w:eastAsia="SimHei" w:cs="SimHei"/>
                <w:color w:val="5a6472"/>
                <w:sz w:val="22"/>
              </w:rPr>
              <w:t>文档版本</w:t>
            </w:r>
          </w:p>
        </w:tc>
        <w:tc>
          <w:tcPr>
            <w:tcW w:w="2600" w:type="dxa"/>
            <w:tcBorders>
              <w:top w:val="none" w:sz="8"/>
              <w:left w:val="none" w:sz="8"/>
              <w:bottom w:val="single" w:color="c9d2de" w:sz="6"/>
              <w:right w:val="none" w:sz="8"/>
            </w:tcBorders>
            <w:tcMar>
              <w:top w:w="150" w:type="dxa"/>
              <w:left w:w="180" w:type="dxa"/>
              <w:bottom w:w="150" w:type="dxa"/>
              <w:right w:w="0" w:type="dxa"/>
            </w:tcMar>
            <w:vAlign w:val="center"/>
          </w:tcPr>
          <w:p w14:paraId="00000004">
            <w:pPr>
              <w:jc w:val="center"/>
              <w:rPr>
                <w:color w:val="1a1a1a"/>
              </w:rPr>
            </w:pPr>
            <w:r>
              <w:rPr>
                <w:rFonts w:ascii="SimSun" w:hAnsi="SimSun" w:eastAsia="SimSun" w:cs="SimSun"/>
                <w:color w:val="1a1a1a"/>
                <w:sz w:val="22"/>
              </w:rPr>
              <w:t>v0.5.1</w:t>
            </w:r>
          </w:p>
        </w:tc>
      </w:tr>
      <w:tr>
        <w:trPr/>
        <w:tc>
          <w:tcPr>
            <w:tcW w:w="2600" w:type="dxa"/>
            <w:tcBorders>
              <w:top w:val="none" w:sz="8"/>
              <w:left w:val="none" w:sz="8"/>
              <w:bottom w:val="single" w:color="c9d2de" w:sz="6"/>
              <w:right w:val="none" w:sz="8"/>
            </w:tcBorders>
            <w:tcMar>
              <w:top w:w="150" w:type="dxa"/>
              <w:left w:w="0" w:type="dxa"/>
              <w:bottom w:w="150" w:type="dxa"/>
              <w:right w:w="420" w:type="dxa"/>
            </w:tcMar>
            <w:vAlign w:val="center"/>
          </w:tcPr>
          <w:p w14:paraId="00000005">
            <w:pPr>
              <w:jc w:val="left"/>
              <w:rPr>
                <w:color w:val="5a6472"/>
              </w:rPr>
            </w:pPr>
            <w:r>
              <w:rPr>
                <w:rFonts w:hint="eastAsia" w:ascii="SimHei" w:hAnsi="SimHei" w:eastAsia="SimHei" w:cs="SimHei"/>
                <w:color w:val="5a6472"/>
                <w:sz w:val="22"/>
              </w:rPr>
              <w:t>编制日期</w:t>
            </w:r>
          </w:p>
        </w:tc>
        <w:tc>
          <w:tcPr>
            <w:tcW w:w="2600" w:type="dxa"/>
            <w:tcBorders>
              <w:top w:val="none" w:sz="8"/>
              <w:left w:val="none" w:sz="8"/>
              <w:bottom w:val="single" w:color="c9d2de" w:sz="6"/>
              <w:right w:val="none" w:sz="8"/>
            </w:tcBorders>
            <w:tcMar>
              <w:top w:w="150" w:type="dxa"/>
              <w:left w:w="180" w:type="dxa"/>
              <w:bottom w:w="150" w:type="dxa"/>
              <w:right w:w="0" w:type="dxa"/>
            </w:tcMar>
            <w:vAlign w:val="center"/>
          </w:tcPr>
          <w:p w14:paraId="00000006">
            <w:pPr>
              <w:jc w:val="center"/>
              <w:rPr>
                <w:color w:val="1a1a1a"/>
              </w:rPr>
            </w:pPr>
            <w:r>
              <w:rPr>
                <w:rFonts w:hint="eastAsia" w:ascii="SimSun" w:hAnsi="SimSun" w:eastAsia="SimSun" w:cs="SimSun"/>
                <w:color w:val="1a1a1a"/>
                <w:sz w:val="22"/>
              </w:rPr>
              <w:t>2026 年 10 月</w:t>
            </w:r>
          </w:p>
        </w:tc>
      </w:tr>
    </w:tbl>
    <w:p w14:paraId="00000007">
      <w:pPr>
        <w:sectPr>
          <w:type w:val="nextPage"/>
          <w:pgSz w:w="11906" w:h="16838"/>
          <w:pgMar w:top="1440" w:right="1800" w:bottom="1440" w:left="1800" w:header="851" w:footer="992" w:gutter="0"/>
          <w:vAlign w:val="center"/>
        </w:sectPr>
      </w:pPr>
    </w:p>
    <w:p w14:paraId="00000008">
      <w:pPr>
        <w:spacing w:before="240" w:after="120"/>
      </w:pPr>
      <w:r>
        <w:rPr>
          <w:rFonts w:hint="eastAsia"/>
          <w:b w:val="1"/>
        </w:rPr>
        <w:t>目　　录</w:t>
      </w:r>
    </w:p>
    <w:p w14:paraId="00000009">
      <w:pPr>
        <w:pStyle w:val="000002"/>
        <w:tabs>
          <w:tab w:val="right" w:leader="dot" w:pos="9072"/>
        </w:tabs>
        <w:ind w:left="0"/>
      </w:pPr>
      <w:r>
        <w:fldChar w:fldCharType="begin" w:fldLock="0" w:dirty="0"/>
      </w:r>
      <w:r>
        <w:instrText xml:space="preserve"> TOC \o "1-2" \h \z \u </w:instrText>
      </w:r>
      <w:r>
        <w:fldChar w:fldCharType="separate" w:fldLock="0" w:dirty="0"/>
      </w:r>
      <w:r>
        <w:fldChar w:fldCharType="begin" w:fldLock="0" w:dirty="0"/>
      </w:r>
      <w:r>
        <w:instrText xml:space="preserve"> HYPERLINK \l "section-1" </w:instrText>
      </w:r>
      <w:r>
        <w:fldChar w:fldCharType="separate" w:fldLock="0" w:dirty="0"/>
      </w:r>
      <w:r>
        <w:rPr>
          <w:rFonts w:hint="eastAsia"/>
        </w:rPr>
        <w:t>一、产品概述</w:t>
      </w:r>
      <w:r>
        <w:fldChar w:fldCharType="end" w:fldLock="0" w:dirty="0"/>
      </w:r>
      <w:r>
        <w:tab/>
      </w:r>
      <w:r>
        <w:fldChar w:fldCharType="begin" w:fldLock="0" w:dirty="0"/>
      </w:r>
      <w:r>
        <w:instrText xml:space="preserve"> PAGEREF section-1 \h </w:instrText>
      </w:r>
      <w:r>
        <w:fldChar w:fldCharType="separate" w:fldLock="0" w:dirty="0"/>
      </w:r>
      <w:r>
        <w:t>1</w:t>
      </w:r>
      <w:r>
        <w:fldChar w:fldCharType="end" w:fldLock="0" w:dirty="0"/>
      </w:r>
    </w:p>
    <w:p w14:paraId="0000000A">
      <w:pPr>
        <w:pStyle w:val="000002"/>
        <w:tabs>
          <w:tab w:val="right" w:leader="dot" w:pos="9072"/>
        </w:tabs>
        <w:ind w:left="0"/>
      </w:pPr>
      <w:r>
        <w:fldChar w:fldCharType="begin" w:fldLock="0" w:dirty="0"/>
      </w:r>
      <w:r>
        <w:instrText xml:space="preserve"> HYPERLINK \l "section-2" </w:instrText>
      </w:r>
      <w:r>
        <w:fldChar w:fldCharType="separate" w:fldLock="0" w:dirty="0"/>
      </w:r>
      <w:r>
        <w:rPr>
          <w:rFonts w:hint="eastAsia"/>
        </w:rPr>
        <w:t>二、运行环境</w:t>
      </w:r>
      <w:r>
        <w:fldChar w:fldCharType="end" w:fldLock="0" w:dirty="0"/>
      </w:r>
      <w:r>
        <w:tab/>
      </w:r>
      <w:r>
        <w:fldChar w:fldCharType="begin" w:fldLock="0" w:dirty="0"/>
      </w:r>
      <w:r>
        <w:instrText xml:space="preserve"> PAGEREF section-2 \h </w:instrText>
      </w:r>
      <w:r>
        <w:fldChar w:fldCharType="separate" w:fldLock="0" w:dirty="0"/>
      </w:r>
      <w:r>
        <w:t>1</w:t>
      </w:r>
      <w:r>
        <w:fldChar w:fldCharType="end" w:fldLock="0" w:dirty="0"/>
      </w:r>
    </w:p>
    <w:p w14:paraId="0000000B">
      <w:pPr>
        <w:pStyle w:val="000002"/>
        <w:tabs>
          <w:tab w:val="right" w:leader="dot" w:pos="9072"/>
        </w:tabs>
        <w:ind w:left="0"/>
      </w:pPr>
      <w:r>
        <w:fldChar w:fldCharType="begin" w:fldLock="0" w:dirty="0"/>
      </w:r>
      <w:r>
        <w:instrText xml:space="preserve"> HYPERLINK \l "section-3" </w:instrText>
      </w:r>
      <w:r>
        <w:fldChar w:fldCharType="separate" w:fldLock="0" w:dirty="0"/>
      </w:r>
      <w:r>
        <w:rPr>
          <w:rFonts w:hint="eastAsia"/>
        </w:rPr>
        <w:t>三、功能组成</w:t>
      </w:r>
      <w:r>
        <w:fldChar w:fldCharType="end" w:fldLock="0" w:dirty="0"/>
      </w:r>
      <w:r>
        <w:tab/>
      </w:r>
      <w:r>
        <w:fldChar w:fldCharType="begin" w:fldLock="0" w:dirty="0"/>
      </w:r>
      <w:r>
        <w:instrText xml:space="preserve"> PAGEREF section-3 \h </w:instrText>
      </w:r>
      <w:r>
        <w:fldChar w:fldCharType="separate" w:fldLock="0" w:dirty="0"/>
      </w:r>
      <w:r>
        <w:t>1</w:t>
      </w:r>
      <w:r>
        <w:fldChar w:fldCharType="end" w:fldLock="0" w:dirty="0"/>
      </w:r>
    </w:p>
    <w:p w14:paraId="0000000C">
      <w:pPr>
        <w:pStyle w:val="000003"/>
        <w:tabs>
          <w:tab w:val="right" w:leader="dot" w:pos="9072"/>
        </w:tabs>
        <w:ind w:left="200"/>
      </w:pPr>
      <w:r>
        <w:fldChar w:fldCharType="begin" w:fldLock="0" w:dirty="0"/>
      </w:r>
      <w:r>
        <w:instrText xml:space="preserve"> HYPERLINK \l "section-3-1" </w:instrText>
      </w:r>
      <w:r>
        <w:fldChar w:fldCharType="separate" w:fldLock="0" w:dirty="0"/>
      </w:r>
      <w:r>
        <w:rPr>
          <w:rFonts w:hint="eastAsia"/>
        </w:rPr>
        <w:t>3.1　车载影像提取</w:t>
      </w:r>
      <w:r>
        <w:fldChar w:fldCharType="end" w:fldLock="0" w:dirty="0"/>
      </w:r>
      <w:r>
        <w:tab/>
      </w:r>
      <w:r>
        <w:fldChar w:fldCharType="begin" w:fldLock="0" w:dirty="0"/>
      </w:r>
      <w:r>
        <w:instrText xml:space="preserve"> PAGEREF section-3-1 \h </w:instrText>
      </w:r>
      <w:r>
        <w:fldChar w:fldCharType="separate" w:fldLock="0" w:dirty="0"/>
      </w:r>
      <w:r>
        <w:t>1</w:t>
      </w:r>
      <w:r>
        <w:fldChar w:fldCharType="end" w:fldLock="0" w:dirty="0"/>
      </w:r>
    </w:p>
    <w:p w14:paraId="0000000D">
      <w:pPr>
        <w:pStyle w:val="000003"/>
        <w:tabs>
          <w:tab w:val="right" w:leader="dot" w:pos="9072"/>
        </w:tabs>
        <w:ind w:left="200"/>
      </w:pPr>
      <w:r>
        <w:fldChar w:fldCharType="begin" w:fldLock="0" w:dirty="0"/>
      </w:r>
      <w:r>
        <w:instrText xml:space="preserve"> HYPERLINK \l "section-3-2" </w:instrText>
      </w:r>
      <w:r>
        <w:fldChar w:fldCharType="separate" w:fldLock="0" w:dirty="0"/>
      </w:r>
      <w:r>
        <w:rPr>
          <w:rFonts w:hint="eastAsia"/>
        </w:rPr>
        <w:t>3.2　正射影像提取</w:t>
      </w:r>
      <w:r>
        <w:fldChar w:fldCharType="end" w:fldLock="0" w:dirty="0"/>
      </w:r>
      <w:r>
        <w:tab/>
      </w:r>
      <w:r>
        <w:fldChar w:fldCharType="begin" w:fldLock="0" w:dirty="0"/>
      </w:r>
      <w:r>
        <w:instrText xml:space="preserve"> PAGEREF section-3-2 \h </w:instrText>
      </w:r>
      <w:r>
        <w:fldChar w:fldCharType="separate" w:fldLock="0" w:dirty="0"/>
      </w:r>
      <w:r>
        <w:t>1</w:t>
      </w:r>
      <w:r>
        <w:fldChar w:fldCharType="end" w:fldLock="0" w:dirty="0"/>
      </w:r>
    </w:p>
    <w:p w14:paraId="0000000E">
      <w:pPr>
        <w:pStyle w:val="000003"/>
        <w:tabs>
          <w:tab w:val="right" w:leader="dot" w:pos="9072"/>
        </w:tabs>
        <w:ind w:left="200"/>
      </w:pPr>
      <w:r>
        <w:fldChar w:fldCharType="begin" w:fldLock="0" w:dirty="0"/>
      </w:r>
      <w:r>
        <w:instrText xml:space="preserve"> HYPERLINK \l "section-3-3" </w:instrText>
      </w:r>
      <w:r>
        <w:fldChar w:fldCharType="separate" w:fldLock="0" w:dirty="0"/>
      </w:r>
      <w:r>
        <w:rPr>
          <w:rFonts w:hint="eastAsia"/>
        </w:rPr>
        <w:t>3.3　变化比对</w:t>
      </w:r>
      <w:r>
        <w:fldChar w:fldCharType="end" w:fldLock="0" w:dirty="0"/>
      </w:r>
      <w:r>
        <w:tab/>
      </w:r>
      <w:r>
        <w:fldChar w:fldCharType="begin" w:fldLock="0" w:dirty="0"/>
      </w:r>
      <w:r>
        <w:instrText xml:space="preserve"> PAGEREF section-3-3 \h </w:instrText>
      </w:r>
      <w:r>
        <w:fldChar w:fldCharType="separate" w:fldLock="0" w:dirty="0"/>
      </w:r>
      <w:r>
        <w:t>1</w:t>
      </w:r>
      <w:r>
        <w:fldChar w:fldCharType="end" w:fldLock="0" w:dirty="0"/>
      </w:r>
    </w:p>
    <w:p w14:paraId="0000000F">
      <w:pPr>
        <w:pStyle w:val="000002"/>
        <w:tabs>
          <w:tab w:val="right" w:leader="dot" w:pos="9072"/>
        </w:tabs>
        <w:ind w:left="0"/>
      </w:pPr>
      <w:r>
        <w:fldChar w:fldCharType="begin" w:fldLock="0" w:dirty="0"/>
      </w:r>
      <w:r>
        <w:instrText xml:space="preserve"> HYPERLINK \l "section-4" </w:instrText>
      </w:r>
      <w:r>
        <w:fldChar w:fldCharType="separate" w:fldLock="0" w:dirty="0"/>
      </w:r>
      <w:r>
        <w:rPr>
          <w:rFonts w:hint="eastAsia"/>
        </w:rPr>
        <w:t>四、界面功能说明</w:t>
      </w:r>
      <w:r>
        <w:fldChar w:fldCharType="end" w:fldLock="0" w:dirty="0"/>
      </w:r>
      <w:r>
        <w:tab/>
      </w:r>
      <w:r>
        <w:fldChar w:fldCharType="begin" w:fldLock="0" w:dirty="0"/>
      </w:r>
      <w:r>
        <w:instrText xml:space="preserve"> PAGEREF section-4 \h </w:instrText>
      </w:r>
      <w:r>
        <w:fldChar w:fldCharType="separate" w:fldLock="0" w:dirty="0"/>
      </w:r>
      <w:r>
        <w:t>1</w:t>
      </w:r>
      <w:r>
        <w:fldChar w:fldCharType="end" w:fldLock="0" w:dirty="0"/>
      </w:r>
    </w:p>
    <w:p w14:paraId="00000010">
      <w:pPr>
        <w:pStyle w:val="000002"/>
        <w:tabs>
          <w:tab w:val="right" w:leader="dot" w:pos="9072"/>
        </w:tabs>
        <w:ind w:left="0"/>
      </w:pPr>
      <w:r>
        <w:fldChar w:fldCharType="begin" w:fldLock="0" w:dirty="0"/>
      </w:r>
      <w:r>
        <w:instrText xml:space="preserve"> HYPERLINK \l "section-5" </w:instrText>
      </w:r>
      <w:r>
        <w:fldChar w:fldCharType="separate" w:fldLock="0" w:dirty="0"/>
      </w:r>
      <w:r>
        <w:rPr>
          <w:rFonts w:hint="eastAsia"/>
        </w:rPr>
        <w:t>五、技术特点</w:t>
      </w:r>
      <w:r>
        <w:fldChar w:fldCharType="end" w:fldLock="0" w:dirty="0"/>
      </w:r>
      <w:r>
        <w:tab/>
      </w:r>
      <w:r>
        <w:fldChar w:fldCharType="begin" w:fldLock="0" w:dirty="0"/>
      </w:r>
      <w:r>
        <w:instrText xml:space="preserve"> PAGEREF section-5 \h </w:instrText>
      </w:r>
      <w:r>
        <w:fldChar w:fldCharType="separate" w:fldLock="0" w:dirty="0"/>
      </w:r>
      <w:r>
        <w:t>1</w:t>
      </w:r>
      <w:r>
        <w:fldChar w:fldCharType="end" w:fldLock="0" w:dirty="0"/>
      </w:r>
    </w:p>
    <w:p w14:paraId="00000011">
      <w:pPr>
        <w:pStyle w:val="000002"/>
        <w:tabs>
          <w:tab w:val="right" w:leader="dot" w:pos="9072"/>
        </w:tabs>
        <w:ind w:left="0"/>
      </w:pPr>
      <w:r>
        <w:fldChar w:fldCharType="begin" w:fldLock="0" w:dirty="0"/>
      </w:r>
      <w:r>
        <w:instrText xml:space="preserve"> HYPERLINK \l "section-6" </w:instrText>
      </w:r>
      <w:r>
        <w:fldChar w:fldCharType="separate" w:fldLock="0" w:dirty="0"/>
      </w:r>
      <w:r>
        <w:rPr>
          <w:rFonts w:hint="eastAsia"/>
        </w:rPr>
        <w:t>六、性能参考</w:t>
      </w:r>
      <w:r>
        <w:fldChar w:fldCharType="end" w:fldLock="0" w:dirty="0"/>
      </w:r>
      <w:r>
        <w:tab/>
      </w:r>
      <w:r>
        <w:fldChar w:fldCharType="begin" w:fldLock="0" w:dirty="0"/>
      </w:r>
      <w:r>
        <w:instrText xml:space="preserve"> PAGEREF section-6 \h </w:instrText>
      </w:r>
      <w:r>
        <w:fldChar w:fldCharType="separate" w:fldLock="0" w:dirty="0"/>
      </w:r>
      <w:r>
        <w:t>1</w:t>
      </w:r>
      <w:r>
        <w:fldChar w:fldCharType="end" w:fldLock="0" w:dirty="0"/>
      </w:r>
    </w:p>
    <w:p w14:paraId="00000012">
      <w:pPr>
        <w:pStyle w:val="000002"/>
        <w:tabs>
          <w:tab w:val="right" w:leader="dot" w:pos="9072"/>
        </w:tabs>
        <w:ind w:left="0"/>
      </w:pPr>
      <w:r>
        <w:fldChar w:fldCharType="begin" w:fldLock="0" w:dirty="0"/>
      </w:r>
      <w:r>
        <w:instrText xml:space="preserve"> HYPERLINK \l "section-7" </w:instrText>
      </w:r>
      <w:r>
        <w:fldChar w:fldCharType="separate" w:fldLock="0" w:dirty="0"/>
      </w:r>
      <w:r>
        <w:rPr>
          <w:rFonts w:hint="eastAsia"/>
        </w:rPr>
        <w:t>七、常见问题</w:t>
      </w:r>
      <w:r>
        <w:fldChar w:fldCharType="end" w:fldLock="0" w:dirty="0"/>
      </w:r>
      <w:r>
        <w:tab/>
      </w:r>
      <w:r>
        <w:fldChar w:fldCharType="begin" w:fldLock="0" w:dirty="0"/>
      </w:r>
      <w:r>
        <w:instrText xml:space="preserve"> PAGEREF section-7 \h </w:instrText>
      </w:r>
      <w:r>
        <w:fldChar w:fldCharType="separate" w:fldLock="0" w:dirty="0"/>
      </w:r>
      <w:r>
        <w:t>1</w:t>
      </w:r>
      <w:r>
        <w:fldChar w:fldCharType="end" w:fldLock="0" w:dirty="0"/>
      </w:r>
      <w:r>
        <w:fldChar w:fldCharType="end" w:fldLock="0" w:dirty="0"/>
      </w:r>
    </w:p>
    <w:p w14:paraId="00000013">
      <w:pPr>
        <w:sectPr>
          <w:type w:val="nextPage"/>
          <w:pgSz w:w="11906" w:h="16838"/>
          <w:pgMar w:top="1440" w:right="1800" w:bottom="1440" w:left="1800" w:header="851" w:footer="992" w:gutter="0"/>
        </w:sectPr>
      </w:pPr>
    </w:p>
    <w:p w14:paraId="00000014">
      <w:pPr>
        <w:pStyle w:val="000004"/>
        <w:keepNext w:val="1"/>
        <w:keepLines w:val="1"/>
        <w:pageBreakBefore w:val="1"/>
        <w:pBdr>
          <w:bottom w:val="single" w:color="1f3864" w:sz="12" w:space="6"/>
        </w:pBdr>
        <w:spacing w:before="0" w:beforeAutospacing="1" w:after="270" w:afterAutospacing="1" w:line="408"/>
        <w:ind w:left="0" w:right="0"/>
        <w:outlineLvl w:val="0"/>
        <w:rPr>
          <w:color w:val="1f3864"/>
          <w:kern w:val="44"/>
          <w:sz w:val="44"/>
          <w:szCs w:val="44"/>
        </w:rPr>
      </w:pPr>
      <w:bookmarkStart w:id="1" w:name="section-1"/>
      <w:r>
        <w:rPr>
          <w:rFonts w:hint="eastAsia" w:ascii="SimHei" w:hAnsi="SimHei" w:eastAsia="SimHei" w:cs="SimHei"/>
          <w:b w:val="1"/>
          <w:color w:val="1f3864"/>
          <w:sz w:val="32"/>
        </w:rPr>
        <w:t>一、产品概述</w:t>
      </w:r>
      <w:bookmarkEnd w:id="1"/>
    </w:p>
    <w:p w14:paraId="00000015">
      <w:pPr>
        <w:spacing w:before="0" w:after="150" w:line="408"/>
        <w:ind w:left="0" w:right="0" w:firstLine="480"/>
        <w:jc w:val="both"/>
        <w:rPr>
          <w:color w:val="1a1a1a"/>
        </w:rPr>
      </w:pPr>
      <w:r>
        <w:rPr>
          <w:rFonts w:hint="eastAsia" w:ascii="SimSun" w:hAnsi="SimSun" w:eastAsia="SimSun" w:cs="SimSun"/>
          <w:color w:val="1a1a1a"/>
          <w:sz w:val="24"/>
        </w:rPr>
        <w:t>众源感知解译工具面向城市基础设施巡检与地图更新业务，对巡检车辆采集的车载全景影像、位姿轨迹以及无人机正射影像进行自动解译，输出可直接叠加既有 GIS 系统的矢量成果，并提供与存量地图的要素级变化比对能力。</w:t>
      </w:r>
    </w:p>
    <w:p w14:paraId="00000016">
      <w:pPr>
        <w:spacing w:before="0" w:after="150" w:line="408"/>
        <w:ind w:left="0" w:right="0" w:firstLine="480"/>
        <w:jc w:val="both"/>
        <w:rPr>
          <w:color w:val="1a1a1a"/>
        </w:rPr>
      </w:pPr>
      <w:r>
        <w:rPr>
          <w:rFonts w:hint="eastAsia" w:ascii="SimSun" w:hAnsi="SimSun" w:eastAsia="SimSun" w:cs="SimSun"/>
          <w:color w:val="1a1a1a"/>
          <w:sz w:val="24"/>
        </w:rPr>
        <w:t>工具的核心价值体现在以下方面：</w:t>
      </w:r>
    </w:p>
    <w:p w14:paraId="00000017">
      <w:pPr>
        <w:numPr>
          <w:ilvl w:val="0"/>
          <w:numId w:val="1"/>
        </w:numPr>
        <w:spacing w:before="0" w:after="90" w:line="408"/>
        <w:ind w:left="576" w:right="0"/>
        <w:jc w:val="both"/>
        <w:rPr>
          <w:color w:val="1a1a1a"/>
        </w:rPr>
      </w:pPr>
      <w:r>
        <w:rPr>
          <w:rFonts w:hint="eastAsia" w:ascii="SimSun" w:hAnsi="SimSun" w:eastAsia="SimSun" w:cs="SimSun"/>
          <w:color w:val="1a1a1a"/>
          <w:sz w:val="24"/>
        </w:rPr>
        <w:t>以自动解译替代人工判读与手动矢量化，显著缩短单期数据处理周期；</w:t>
      </w:r>
    </w:p>
    <w:p w14:paraId="00000018">
      <w:pPr>
        <w:numPr>
          <w:ilvl w:val="0"/>
          <w:numId w:val="1"/>
        </w:numPr>
        <w:spacing w:before="0" w:after="90" w:line="408"/>
        <w:ind w:left="576" w:right="0"/>
        <w:jc w:val="both"/>
        <w:rPr>
          <w:color w:val="1a1a1a"/>
        </w:rPr>
      </w:pPr>
      <w:r>
        <w:rPr>
          <w:rFonts w:hint="eastAsia" w:ascii="SimSun" w:hAnsi="SimSun" w:eastAsia="SimSun" w:cs="SimSun"/>
          <w:color w:val="1a1a1a"/>
          <w:sz w:val="24"/>
        </w:rPr>
        <w:t>检测与提取规则统一固化在程序内，保障不同批次、不同作业人员成果口径一致；</w:t>
      </w:r>
    </w:p>
    <w:p w14:paraId="00000019">
      <w:pPr>
        <w:numPr>
          <w:ilvl w:val="0"/>
          <w:numId w:val="1"/>
        </w:numPr>
        <w:spacing w:before="0" w:after="90" w:line="408"/>
        <w:ind w:left="576" w:right="0"/>
        <w:jc w:val="both"/>
        <w:rPr>
          <w:color w:val="1a1a1a"/>
        </w:rPr>
      </w:pPr>
      <w:r>
        <w:rPr>
          <w:rFonts w:hint="eastAsia" w:ascii="SimSun" w:hAnsi="SimSun" w:eastAsia="SimSun" w:cs="SimSun"/>
          <w:color w:val="1a1a1a"/>
          <w:sz w:val="24"/>
        </w:rPr>
        <w:t>成果采用 SHP / File GDB 等通用格式，坐标系与存量成果保持一致，可直接入库；</w:t>
      </w:r>
    </w:p>
    <w:p w14:paraId="0000001A">
      <w:pPr>
        <w:numPr>
          <w:ilvl w:val="0"/>
          <w:numId w:val="1"/>
        </w:numPr>
        <w:spacing w:before="0" w:after="90" w:line="408"/>
        <w:ind w:left="576" w:right="0"/>
        <w:jc w:val="both"/>
        <w:rPr>
          <w:color w:val="1a1a1a"/>
        </w:rPr>
      </w:pPr>
      <w:r>
        <w:rPr>
          <w:rFonts w:hint="eastAsia" w:ascii="SimSun" w:hAnsi="SimSun" w:eastAsia="SimSun" w:cs="SimSun"/>
          <w:color w:val="1a1a1a"/>
          <w:sz w:val="24"/>
        </w:rPr>
        <w:t>全部计算在用户本机完成，数据不出内网，满足测绘数据保密要求。</w:t>
      </w:r>
    </w:p>
    <w:p w14:paraId="0000001B">
      <w:pPr>
        <w:pStyle w:val="000004"/>
        <w:keepNext w:val="1"/>
        <w:keepLines w:val="1"/>
        <w:pBdr>
          <w:bottom w:val="single" w:color="1f3864" w:sz="12" w:space="6"/>
        </w:pBdr>
        <w:spacing w:before="510" w:beforeAutospacing="1" w:after="270" w:afterAutospacing="1" w:line="408"/>
        <w:ind w:left="0" w:right="0"/>
        <w:outlineLvl w:val="0"/>
        <w:rPr>
          <w:color w:val="1f3864"/>
          <w:kern w:val="44"/>
          <w:sz w:val="44"/>
          <w:szCs w:val="44"/>
        </w:rPr>
      </w:pPr>
      <w:bookmarkStart w:id="2" w:name="section-2"/>
      <w:r>
        <w:rPr>
          <w:rFonts w:hint="eastAsia" w:ascii="SimHei" w:hAnsi="SimHei" w:eastAsia="SimHei" w:cs="SimHei"/>
          <w:b w:val="1"/>
          <w:color w:val="1f3864"/>
          <w:sz w:val="32"/>
        </w:rPr>
        <w:t>二、运行环境</w:t>
      </w:r>
      <w:bookmarkEnd w:id="2"/>
    </w:p>
    <w:tbl>
      <w:tblPr>
        <w:tblW w:w="8306" w:type="dxa"/>
        <w:shd w:color="1a1a1a"/>
        <w:tblLayout w:type="autofit"/>
        <w:tblCellMar>
          <w:top w:w="0" w:type="dxa"/>
          <w:left w:w="0" w:type="dxa"/>
          <w:bottom w:w="0" w:type="dxa"/>
          <w:right w:w="0" w:type="dxa"/>
        </w:tblCellMar>
      </w:tblPr>
      <w:tblGrid>
        <w:gridCol w:w="2325"/>
        <w:gridCol w:w="5981"/>
      </w:tblGrid>
      <w:tr>
        <w:trPr>
          <w:tblHeader w:val="1"/>
        </w:trPr>
        <w:tc>
          <w:tcPr>
            <w:tcW w:w="2325" w:type="dxa"/>
            <w:tcBorders>
              <w:top w:val="single" w:color="1f3864" w:sz="6"/>
              <w:left w:val="single" w:color="1f3864" w:sz="6"/>
              <w:bottom w:val="single" w:color="1f3864" w:sz="6"/>
              <w:right w:val="single" w:color="1f3864" w:sz="6"/>
            </w:tcBorders>
            <w:shd w:val="clear" w:fill="1f3864"/>
            <w:tcMar>
              <w:top w:w="105" w:type="dxa"/>
              <w:left w:w="150" w:type="dxa"/>
              <w:bottom w:w="105" w:type="dxa"/>
              <w:right w:w="150" w:type="dxa"/>
            </w:tcMar>
            <w:vAlign w:val="center"/>
          </w:tcPr>
          <w:p w14:paraId="0000001C">
            <w:pPr>
              <w:jc w:val="left"/>
              <w:rPr>
                <w:b w:val="1"/>
                <w:bCs w:val="1"/>
                <w:color w:val="ffffff"/>
              </w:rPr>
            </w:pPr>
            <w:r>
              <w:rPr>
                <w:rFonts w:hint="eastAsia" w:ascii="SimHei" w:hAnsi="SimHei" w:eastAsia="SimHei" w:cs="SimHei"/>
                <w:b w:val="0"/>
                <w:color w:val="ffffff"/>
                <w:sz w:val="21"/>
              </w:rPr>
              <w:t>项目</w:t>
            </w:r>
          </w:p>
        </w:tc>
        <w:tc>
          <w:tcPr>
            <w:tcW w:w="5981" w:type="dxa"/>
            <w:tcBorders>
              <w:top w:val="single" w:color="1f3864" w:sz="6"/>
              <w:left w:val="single" w:color="1f3864" w:sz="6"/>
              <w:bottom w:val="single" w:color="1f3864" w:sz="6"/>
              <w:right w:val="single" w:color="1f3864" w:sz="6"/>
            </w:tcBorders>
            <w:shd w:val="clear" w:fill="1f3864"/>
            <w:tcMar>
              <w:top w:w="105" w:type="dxa"/>
              <w:left w:w="150" w:type="dxa"/>
              <w:bottom w:w="105" w:type="dxa"/>
              <w:right w:w="150" w:type="dxa"/>
            </w:tcMar>
            <w:vAlign w:val="center"/>
          </w:tcPr>
          <w:p w14:paraId="0000001D">
            <w:pPr>
              <w:jc w:val="left"/>
              <w:rPr>
                <w:b w:val="1"/>
                <w:bCs w:val="1"/>
                <w:color w:val="ffffff"/>
              </w:rPr>
            </w:pPr>
            <w:r>
              <w:rPr>
                <w:rFonts w:hint="eastAsia" w:ascii="SimHei" w:hAnsi="SimHei" w:eastAsia="SimHei" w:cs="SimHei"/>
                <w:b w:val="0"/>
                <w:color w:val="ffffff"/>
                <w:sz w:val="21"/>
              </w:rPr>
              <w:t>要求</w:t>
            </w:r>
          </w:p>
        </w:tc>
      </w:tr>
      <w:tr>
        <w:trPr/>
        <w:tc>
          <w:tcPr>
            <w:tcW w:w="2325" w:type="dxa"/>
            <w:tcBorders>
              <w:top w:val="single" w:color="c9d2de" w:sz="6"/>
              <w:left w:val="single" w:color="c9d2de" w:sz="6"/>
              <w:bottom w:val="single" w:color="c9d2de" w:sz="6"/>
              <w:right w:val="single" w:color="c9d2de" w:sz="6"/>
            </w:tcBorders>
            <w:tcMar>
              <w:top w:w="90" w:type="dxa"/>
              <w:left w:w="150" w:type="dxa"/>
              <w:bottom w:w="90" w:type="dxa"/>
              <w:right w:w="150" w:type="dxa"/>
            </w:tcMar>
            <w:vAlign w:val="top"/>
          </w:tcPr>
          <w:p w14:paraId="0000001E">
            <w:pPr>
              <w:rPr>
                <w:color w:val="1a1a1a"/>
              </w:rPr>
            </w:pPr>
            <w:r>
              <w:rPr>
                <w:rFonts w:hint="eastAsia" w:ascii="SimSun" w:hAnsi="SimSun" w:eastAsia="SimSun" w:cs="SimSun"/>
                <w:color w:val="1a1a1a"/>
                <w:sz w:val="21"/>
              </w:rPr>
              <w:t>操作系统</w:t>
            </w:r>
          </w:p>
        </w:tc>
        <w:tc>
          <w:tcPr>
            <w:tcW w:w="5981" w:type="dxa"/>
            <w:tcBorders>
              <w:top w:val="single" w:color="c9d2de" w:sz="6"/>
              <w:left w:val="single" w:color="c9d2de" w:sz="6"/>
              <w:bottom w:val="single" w:color="c9d2de" w:sz="6"/>
              <w:right w:val="single" w:color="c9d2de" w:sz="6"/>
            </w:tcBorders>
            <w:tcMar>
              <w:top w:w="90" w:type="dxa"/>
              <w:left w:w="150" w:type="dxa"/>
              <w:bottom w:w="90" w:type="dxa"/>
              <w:right w:w="150" w:type="dxa"/>
            </w:tcMar>
            <w:vAlign w:val="top"/>
          </w:tcPr>
          <w:p w14:paraId="0000001F">
            <w:pPr>
              <w:rPr>
                <w:color w:val="1a1a1a"/>
              </w:rPr>
            </w:pPr>
            <w:r>
              <w:rPr>
                <w:rFonts w:hint="eastAsia" w:ascii="SimSun" w:hAnsi="SimSun" w:eastAsia="SimSun" w:cs="SimSun"/>
                <w:color w:val="1a1a1a"/>
                <w:sz w:val="21"/>
              </w:rPr>
              <w:t>Windows 10/11 x64；macOS 12 及以上（Apple Silicon）</w:t>
            </w:r>
          </w:p>
        </w:tc>
      </w:tr>
      <w:tr>
        <w:trPr/>
        <w:tc>
          <w:tcPr>
            <w:tcW w:w="2325" w:type="dxa"/>
            <w:tcBorders>
              <w:top w:val="single" w:color="c9d2de" w:sz="6"/>
              <w:left w:val="single" w:color="c9d2de" w:sz="6"/>
              <w:bottom w:val="single" w:color="c9d2de" w:sz="6"/>
              <w:right w:val="single" w:color="c9d2de" w:sz="6"/>
            </w:tcBorders>
            <w:shd w:val="clear" w:fill="f2f5f9"/>
            <w:tcMar>
              <w:top w:w="90" w:type="dxa"/>
              <w:left w:w="150" w:type="dxa"/>
              <w:bottom w:w="90" w:type="dxa"/>
              <w:right w:w="150" w:type="dxa"/>
            </w:tcMar>
            <w:vAlign w:val="top"/>
          </w:tcPr>
          <w:p w14:paraId="00000020">
            <w:pPr>
              <w:rPr>
                <w:color w:val="1a1a1a"/>
              </w:rPr>
            </w:pPr>
            <w:r>
              <w:rPr>
                <w:rFonts w:hint="eastAsia" w:ascii="SimSun" w:hAnsi="SimSun" w:eastAsia="SimSun" w:cs="SimSun"/>
                <w:color w:val="1a1a1a"/>
                <w:sz w:val="21"/>
              </w:rPr>
              <w:t>硬件</w:t>
            </w:r>
          </w:p>
        </w:tc>
        <w:tc>
          <w:tcPr>
            <w:tcW w:w="5981" w:type="dxa"/>
            <w:tcBorders>
              <w:top w:val="single" w:color="c9d2de" w:sz="6"/>
              <w:left w:val="single" w:color="c9d2de" w:sz="6"/>
              <w:bottom w:val="single" w:color="c9d2de" w:sz="6"/>
              <w:right w:val="single" w:color="c9d2de" w:sz="6"/>
            </w:tcBorders>
            <w:shd w:val="clear" w:fill="f2f5f9"/>
            <w:tcMar>
              <w:top w:w="90" w:type="dxa"/>
              <w:left w:w="150" w:type="dxa"/>
              <w:bottom w:w="90" w:type="dxa"/>
              <w:right w:w="150" w:type="dxa"/>
            </w:tcMar>
            <w:vAlign w:val="top"/>
          </w:tcPr>
          <w:p w14:paraId="00000021">
            <w:pPr>
              <w:rPr>
                <w:color w:val="1a1a1a"/>
              </w:rPr>
            </w:pPr>
            <w:r>
              <w:rPr>
                <w:rFonts w:hint="eastAsia" w:ascii="SimSun" w:hAnsi="SimSun" w:eastAsia="SimSun" w:cs="SimSun"/>
                <w:color w:val="1a1a1a"/>
                <w:sz w:val="21"/>
              </w:rPr>
              <w:t>多核 CPU，内存 8 GB 及以上；无需独立显卡，无需联网</w:t>
            </w:r>
          </w:p>
        </w:tc>
      </w:tr>
      <w:tr>
        <w:trPr/>
        <w:tc>
          <w:tcPr>
            <w:tcW w:w="2325" w:type="dxa"/>
            <w:tcBorders>
              <w:top w:val="single" w:color="c9d2de" w:sz="6"/>
              <w:left w:val="single" w:color="c9d2de" w:sz="6"/>
              <w:bottom w:val="single" w:color="c9d2de" w:sz="6"/>
              <w:right w:val="single" w:color="c9d2de" w:sz="6"/>
            </w:tcBorders>
            <w:tcMar>
              <w:top w:w="90" w:type="dxa"/>
              <w:left w:w="150" w:type="dxa"/>
              <w:bottom w:w="90" w:type="dxa"/>
              <w:right w:w="150" w:type="dxa"/>
            </w:tcMar>
            <w:vAlign w:val="top"/>
          </w:tcPr>
          <w:p w14:paraId="00000022">
            <w:pPr>
              <w:rPr>
                <w:color w:val="1a1a1a"/>
              </w:rPr>
            </w:pPr>
            <w:r>
              <w:rPr>
                <w:rFonts w:hint="eastAsia" w:ascii="SimSun" w:hAnsi="SimSun" w:eastAsia="SimSun" w:cs="SimSun"/>
                <w:color w:val="1a1a1a"/>
                <w:sz w:val="21"/>
              </w:rPr>
              <w:t>依赖组件</w:t>
            </w:r>
          </w:p>
        </w:tc>
        <w:tc>
          <w:tcPr>
            <w:tcW w:w="5981" w:type="dxa"/>
            <w:tcBorders>
              <w:top w:val="single" w:color="c9d2de" w:sz="6"/>
              <w:left w:val="single" w:color="c9d2de" w:sz="6"/>
              <w:bottom w:val="single" w:color="c9d2de" w:sz="6"/>
              <w:right w:val="single" w:color="c9d2de" w:sz="6"/>
            </w:tcBorders>
            <w:tcMar>
              <w:top w:w="90" w:type="dxa"/>
              <w:left w:w="150" w:type="dxa"/>
              <w:bottom w:w="90" w:type="dxa"/>
              <w:right w:w="150" w:type="dxa"/>
            </w:tcMar>
            <w:vAlign w:val="top"/>
          </w:tcPr>
          <w:p w14:paraId="00000023">
            <w:pPr>
              <w:rPr>
                <w:color w:val="1a1a1a"/>
              </w:rPr>
            </w:pPr>
            <w:r>
              <w:rPr>
                <w:rFonts w:hint="eastAsia" w:ascii="SimSun" w:hAnsi="SimSun" w:eastAsia="SimSun" w:cs="SimSun"/>
                <w:color w:val="1a1a1a"/>
                <w:sz w:val="21"/>
              </w:rPr>
              <w:t>无需安装，压缩包内含全部运行环境</w:t>
            </w:r>
          </w:p>
        </w:tc>
      </w:tr>
    </w:tbl>
    <w:p w14:paraId="00000024">
      <w:pPr>
        <w:spacing w:before="0" w:after="150" w:line="408"/>
        <w:ind w:left="0" w:right="0" w:firstLine="480"/>
        <w:jc w:val="both"/>
        <w:rPr>
          <w:color w:val="1a1a1a"/>
        </w:rPr>
      </w:pPr>
      <w:r>
        <w:rPr>
          <w:rFonts w:hint="eastAsia" w:ascii="SimSun" w:hAnsi="SimSun" w:eastAsia="SimSun" w:cs="SimSun"/>
          <w:color w:val="1a1a1a"/>
          <w:sz w:val="24"/>
        </w:rPr>
        <w:t xml:space="preserve">部署方式：解压对应平台的压缩包。Windows 下双击 </w:t>
      </w:r>
      <w:r>
        <w:rPr>
          <w:rFonts w:ascii="SimHei" w:hAnsi="SimHei" w:eastAsia="SimHei" w:cs="SimHei"/>
          <w:b w:val="1"/>
          <w:color w:val="1a1a1a"/>
          <w:sz w:val="24"/>
        </w:rPr>
        <w:t>AIVisionTool.exe</w:t>
      </w:r>
      <w:r>
        <w:rPr>
          <w:rFonts w:hint="eastAsia" w:ascii="SimSun" w:hAnsi="SimSun" w:eastAsia="SimSun" w:cs="SimSun"/>
          <w:color w:val="1a1a1a"/>
          <w:sz w:val="24"/>
        </w:rPr>
        <w:t xml:space="preserve">；macOS 下双击 </w:t>
      </w:r>
      <w:r>
        <w:rPr>
          <w:rFonts w:ascii="SimHei" w:hAnsi="SimHei" w:eastAsia="SimHei" w:cs="SimHei"/>
          <w:b w:val="1"/>
          <w:color w:val="1a1a1a"/>
          <w:sz w:val="24"/>
        </w:rPr>
        <w:t>AIVisionTool.app</w:t>
      </w:r>
      <w:r>
        <w:rPr>
          <w:rFonts w:hint="eastAsia" w:ascii="SimSun" w:hAnsi="SimSun" w:eastAsia="SimSun" w:cs="SimSun"/>
          <w:color w:val="1a1a1a"/>
          <w:sz w:val="24"/>
        </w:rPr>
        <w:t>（首次打开如出现安全提示，请右键选择「打开」）。</w:t>
      </w:r>
    </w:p>
    <w:p w14:paraId="00000025">
      <w:pPr>
        <w:pStyle w:val="000004"/>
        <w:keepNext w:val="1"/>
        <w:keepLines w:val="1"/>
        <w:pBdr>
          <w:bottom w:val="single" w:color="1f3864" w:sz="12" w:space="6"/>
        </w:pBdr>
        <w:spacing w:before="510" w:beforeAutospacing="1" w:after="270" w:afterAutospacing="1" w:line="408"/>
        <w:ind w:left="0" w:right="0"/>
        <w:outlineLvl w:val="0"/>
        <w:rPr>
          <w:color w:val="1f3864"/>
          <w:kern w:val="44"/>
          <w:sz w:val="44"/>
          <w:szCs w:val="44"/>
        </w:rPr>
      </w:pPr>
      <w:bookmarkStart w:id="3" w:name="section-3"/>
      <w:r>
        <w:rPr>
          <w:rFonts w:hint="eastAsia" w:ascii="SimHei" w:hAnsi="SimHei" w:eastAsia="SimHei" w:cs="SimHei"/>
          <w:b w:val="1"/>
          <w:color w:val="1f3864"/>
          <w:sz w:val="32"/>
        </w:rPr>
        <w:t>三、功能组成</w:t>
      </w:r>
      <w:bookmarkEnd w:id="3"/>
    </w:p>
    <w:p w14:paraId="00000026">
      <w:pPr>
        <w:spacing w:before="0" w:after="150" w:line="408"/>
        <w:ind w:left="0" w:right="0" w:firstLine="480"/>
        <w:jc w:val="both"/>
        <w:rPr>
          <w:color w:val="1a1a1a"/>
        </w:rPr>
      </w:pPr>
      <w:r>
        <w:rPr>
          <w:rFonts w:hint="eastAsia" w:ascii="SimSun" w:hAnsi="SimSun" w:eastAsia="SimSun" w:cs="SimSun"/>
          <w:color w:val="1a1a1a"/>
          <w:sz w:val="24"/>
        </w:rPr>
        <w:t>主界面由左侧功能导航与三个工作台组成：车载影像提取、正射影像提取、变化比对。每个工作台顶部提供分步操作指引，按「选择数据 → 选择输出 → 开始处理」的顺序操作即可完成一次任务。</w:t>
      </w:r>
    </w:p>
    <w:p w14:paraId="00000027">
      <w:pPr>
        <w:pStyle w:val="000008"/>
        <w:keepNext w:val="1"/>
        <w:keepLines w:val="1"/>
        <w:spacing w:before="330" w:beforeAutospacing="1" w:after="150" w:afterAutospacing="1" w:line="408"/>
        <w:ind w:left="0" w:right="0"/>
        <w:outlineLvl w:val="1"/>
        <w:rPr>
          <w:color w:val="1a1a1a"/>
          <w:sz w:val="32"/>
          <w:szCs w:val="32"/>
        </w:rPr>
      </w:pPr>
      <w:bookmarkStart w:id="4" w:name="section-3-1"/>
      <w:r>
        <w:rPr>
          <w:rFonts w:hint="eastAsia" w:ascii="SimHei" w:hAnsi="SimHei" w:eastAsia="SimHei" w:cs="SimHei"/>
          <w:b w:val="1"/>
          <w:color w:val="1a1a1a"/>
          <w:sz w:val="27"/>
        </w:rPr>
        <w:t>3.1　车载影像提取</w:t>
      </w:r>
      <w:bookmarkEnd w:id="4"/>
    </w:p>
    <w:p w14:paraId="00000028">
      <w:pPr>
        <w:spacing w:before="0" w:after="150" w:line="408"/>
        <w:ind w:left="0" w:right="0" w:firstLine="480"/>
        <w:jc w:val="both"/>
        <w:rPr>
          <w:color w:val="1a1a1a"/>
        </w:rPr>
      </w:pPr>
      <w:r>
        <w:rPr>
          <w:rFonts w:hint="eastAsia" w:ascii="SimSun" w:hAnsi="SimSun" w:eastAsia="SimSun" w:cs="SimSun"/>
          <w:color w:val="1a1a1a"/>
          <w:sz w:val="24"/>
        </w:rPr>
        <w:t>面向巡检车辆采集的车载全景影像与位姿轨迹，自动完成目标检测、车道线提取与地理参考。</w:t>
      </w:r>
    </w:p>
    <w:tbl>
      <w:tblPr>
        <w:tblW w:w="8306" w:type="dxa"/>
        <w:shd w:color="1a1a1a"/>
        <w:tblLayout w:type="autofit"/>
        <w:tblCellMar>
          <w:top w:w="0" w:type="dxa"/>
          <w:left w:w="0" w:type="dxa"/>
          <w:bottom w:w="0" w:type="dxa"/>
          <w:right w:w="0" w:type="dxa"/>
        </w:tblCellMar>
      </w:tblPr>
      <w:tblGrid>
        <w:gridCol w:w="1827"/>
        <w:gridCol w:w="3654"/>
        <w:gridCol w:w="2825"/>
      </w:tblGrid>
      <w:tr>
        <w:trPr>
          <w:tblHeader w:val="1"/>
        </w:trPr>
        <w:tc>
          <w:tcPr>
            <w:tcW w:w="1827" w:type="dxa"/>
            <w:tcBorders>
              <w:top w:val="single" w:color="1f3864" w:sz="6"/>
              <w:left w:val="single" w:color="1f3864" w:sz="6"/>
              <w:bottom w:val="single" w:color="1f3864" w:sz="6"/>
              <w:right w:val="single" w:color="1f3864" w:sz="6"/>
            </w:tcBorders>
            <w:shd w:val="clear" w:fill="1f3864"/>
            <w:tcMar>
              <w:top w:w="105" w:type="dxa"/>
              <w:left w:w="150" w:type="dxa"/>
              <w:bottom w:w="105" w:type="dxa"/>
              <w:right w:w="150" w:type="dxa"/>
            </w:tcMar>
            <w:vAlign w:val="center"/>
          </w:tcPr>
          <w:p w14:paraId="00000029">
            <w:pPr>
              <w:jc w:val="left"/>
              <w:rPr>
                <w:b w:val="1"/>
                <w:bCs w:val="1"/>
                <w:color w:val="ffffff"/>
              </w:rPr>
            </w:pPr>
            <w:r>
              <w:rPr>
                <w:rFonts w:hint="eastAsia" w:ascii="SimHei" w:hAnsi="SimHei" w:eastAsia="SimHei" w:cs="SimHei"/>
                <w:b w:val="0"/>
                <w:color w:val="ffffff"/>
                <w:sz w:val="21"/>
              </w:rPr>
              <w:t>数据</w:t>
            </w:r>
          </w:p>
        </w:tc>
        <w:tc>
          <w:tcPr>
            <w:tcW w:w="3654" w:type="dxa"/>
            <w:tcBorders>
              <w:top w:val="single" w:color="1f3864" w:sz="6"/>
              <w:left w:val="single" w:color="1f3864" w:sz="6"/>
              <w:bottom w:val="single" w:color="1f3864" w:sz="6"/>
              <w:right w:val="single" w:color="1f3864" w:sz="6"/>
            </w:tcBorders>
            <w:shd w:val="clear" w:fill="1f3864"/>
            <w:tcMar>
              <w:top w:w="105" w:type="dxa"/>
              <w:left w:w="150" w:type="dxa"/>
              <w:bottom w:w="105" w:type="dxa"/>
              <w:right w:w="150" w:type="dxa"/>
            </w:tcMar>
            <w:vAlign w:val="center"/>
          </w:tcPr>
          <w:p w14:paraId="0000002A">
            <w:pPr>
              <w:jc w:val="left"/>
              <w:rPr>
                <w:b w:val="1"/>
                <w:bCs w:val="1"/>
                <w:color w:val="ffffff"/>
              </w:rPr>
            </w:pPr>
            <w:r>
              <w:rPr>
                <w:rFonts w:hint="eastAsia" w:ascii="SimHei" w:hAnsi="SimHei" w:eastAsia="SimHei" w:cs="SimHei"/>
                <w:b w:val="0"/>
                <w:color w:val="ffffff"/>
                <w:sz w:val="21"/>
              </w:rPr>
              <w:t>内容</w:t>
            </w:r>
          </w:p>
        </w:tc>
        <w:tc>
          <w:tcPr>
            <w:tcW w:w="2825" w:type="dxa"/>
            <w:tcBorders>
              <w:top w:val="single" w:color="1f3864" w:sz="6"/>
              <w:left w:val="single" w:color="1f3864" w:sz="6"/>
              <w:bottom w:val="single" w:color="1f3864" w:sz="6"/>
              <w:right w:val="single" w:color="1f3864" w:sz="6"/>
            </w:tcBorders>
            <w:shd w:val="clear" w:fill="1f3864"/>
            <w:tcMar>
              <w:top w:w="105" w:type="dxa"/>
              <w:left w:w="150" w:type="dxa"/>
              <w:bottom w:w="105" w:type="dxa"/>
              <w:right w:w="150" w:type="dxa"/>
            </w:tcMar>
            <w:vAlign w:val="center"/>
          </w:tcPr>
          <w:p w14:paraId="0000002B">
            <w:pPr>
              <w:jc w:val="left"/>
              <w:rPr>
                <w:b w:val="1"/>
                <w:bCs w:val="1"/>
                <w:color w:val="ffffff"/>
              </w:rPr>
            </w:pPr>
            <w:r>
              <w:rPr>
                <w:rFonts w:hint="eastAsia" w:ascii="SimHei" w:hAnsi="SimHei" w:eastAsia="SimHei" w:cs="SimHei"/>
                <w:b w:val="0"/>
                <w:color w:val="ffffff"/>
                <w:sz w:val="21"/>
              </w:rPr>
              <w:t>说明</w:t>
            </w:r>
          </w:p>
        </w:tc>
      </w:tr>
      <w:tr>
        <w:trPr/>
        <w:tc>
          <w:tcPr>
            <w:tcW w:w="1827" w:type="dxa"/>
            <w:tcBorders>
              <w:top w:val="single" w:color="c9d2de" w:sz="6"/>
              <w:left w:val="single" w:color="c9d2de" w:sz="6"/>
              <w:bottom w:val="single" w:color="c9d2de" w:sz="6"/>
              <w:right w:val="single" w:color="c9d2de" w:sz="6"/>
            </w:tcBorders>
            <w:tcMar>
              <w:top w:w="90" w:type="dxa"/>
              <w:left w:w="150" w:type="dxa"/>
              <w:bottom w:w="90" w:type="dxa"/>
              <w:right w:w="150" w:type="dxa"/>
            </w:tcMar>
            <w:vAlign w:val="top"/>
          </w:tcPr>
          <w:p w14:paraId="0000002C">
            <w:pPr>
              <w:rPr>
                <w:color w:val="1a1a1a"/>
              </w:rPr>
            </w:pPr>
            <w:r>
              <w:rPr>
                <w:rFonts w:hint="eastAsia" w:ascii="SimSun" w:hAnsi="SimSun" w:eastAsia="SimSun" w:cs="SimSun"/>
                <w:color w:val="1a1a1a"/>
                <w:sz w:val="21"/>
              </w:rPr>
              <w:t>照片目录</w:t>
            </w:r>
          </w:p>
        </w:tc>
        <w:tc>
          <w:tcPr>
            <w:tcW w:w="3654" w:type="dxa"/>
            <w:tcBorders>
              <w:top w:val="single" w:color="c9d2de" w:sz="6"/>
              <w:left w:val="single" w:color="c9d2de" w:sz="6"/>
              <w:bottom w:val="single" w:color="c9d2de" w:sz="6"/>
              <w:right w:val="single" w:color="c9d2de" w:sz="6"/>
            </w:tcBorders>
            <w:tcMar>
              <w:top w:w="90" w:type="dxa"/>
              <w:left w:w="150" w:type="dxa"/>
              <w:bottom w:w="90" w:type="dxa"/>
              <w:right w:w="150" w:type="dxa"/>
            </w:tcMar>
            <w:vAlign w:val="top"/>
          </w:tcPr>
          <w:p w14:paraId="0000002D">
            <w:pPr>
              <w:rPr>
                <w:color w:val="1a1a1a"/>
              </w:rPr>
            </w:pPr>
            <w:r>
              <w:rPr>
                <w:rFonts w:hint="eastAsia" w:ascii="SimSun" w:hAnsi="SimSun" w:eastAsia="SimSun" w:cs="SimSun"/>
                <w:color w:val="1a1a1a"/>
                <w:sz w:val="21"/>
              </w:rPr>
              <w:t>全景相机按相机编号（CAM_x）组织的 JPG 影像</w:t>
            </w:r>
          </w:p>
        </w:tc>
        <w:tc>
          <w:tcPr>
            <w:tcW w:w="2825" w:type="dxa"/>
            <w:tcBorders>
              <w:top w:val="single" w:color="c9d2de" w:sz="6"/>
              <w:left w:val="single" w:color="c9d2de" w:sz="6"/>
              <w:bottom w:val="single" w:color="c9d2de" w:sz="6"/>
              <w:right w:val="single" w:color="c9d2de" w:sz="6"/>
            </w:tcBorders>
            <w:tcMar>
              <w:top w:w="90" w:type="dxa"/>
              <w:left w:w="150" w:type="dxa"/>
              <w:bottom w:w="90" w:type="dxa"/>
              <w:right w:w="150" w:type="dxa"/>
            </w:tcMar>
            <w:vAlign w:val="top"/>
          </w:tcPr>
          <w:p w14:paraId="0000002E">
            <w:pPr>
              <w:rPr>
                <w:color w:val="1a1a1a"/>
              </w:rPr>
            </w:pPr>
            <w:r>
              <w:rPr>
                <w:rFonts w:hint="eastAsia" w:ascii="SimSun" w:hAnsi="SimSun" w:eastAsia="SimSun" w:cs="SimSun"/>
                <w:color w:val="1a1a1a"/>
                <w:sz w:val="21"/>
              </w:rPr>
              <w:t>7360×4912 高分辨率</w:t>
            </w:r>
          </w:p>
        </w:tc>
      </w:tr>
      <w:tr>
        <w:trPr/>
        <w:tc>
          <w:tcPr>
            <w:tcW w:w="1827" w:type="dxa"/>
            <w:tcBorders>
              <w:top w:val="single" w:color="c9d2de" w:sz="6"/>
              <w:left w:val="single" w:color="c9d2de" w:sz="6"/>
              <w:bottom w:val="single" w:color="c9d2de" w:sz="6"/>
              <w:right w:val="single" w:color="c9d2de" w:sz="6"/>
            </w:tcBorders>
            <w:shd w:val="clear" w:fill="f2f5f9"/>
            <w:tcMar>
              <w:top w:w="90" w:type="dxa"/>
              <w:left w:w="150" w:type="dxa"/>
              <w:bottom w:w="90" w:type="dxa"/>
              <w:right w:w="150" w:type="dxa"/>
            </w:tcMar>
            <w:vAlign w:val="top"/>
          </w:tcPr>
          <w:p w14:paraId="0000002F">
            <w:pPr>
              <w:rPr>
                <w:color w:val="1a1a1a"/>
              </w:rPr>
            </w:pPr>
            <w:r>
              <w:rPr>
                <w:rFonts w:hint="eastAsia" w:ascii="SimSun" w:hAnsi="SimSun" w:eastAsia="SimSun" w:cs="SimSun"/>
                <w:color w:val="1a1a1a"/>
                <w:sz w:val="21"/>
              </w:rPr>
              <w:t>轨迹目录</w:t>
            </w:r>
          </w:p>
        </w:tc>
        <w:tc>
          <w:tcPr>
            <w:tcW w:w="3654" w:type="dxa"/>
            <w:tcBorders>
              <w:top w:val="single" w:color="c9d2de" w:sz="6"/>
              <w:left w:val="single" w:color="c9d2de" w:sz="6"/>
              <w:bottom w:val="single" w:color="c9d2de" w:sz="6"/>
              <w:right w:val="single" w:color="c9d2de" w:sz="6"/>
            </w:tcBorders>
            <w:shd w:val="clear" w:fill="f2f5f9"/>
            <w:tcMar>
              <w:top w:w="90" w:type="dxa"/>
              <w:left w:w="150" w:type="dxa"/>
              <w:bottom w:w="90" w:type="dxa"/>
              <w:right w:w="150" w:type="dxa"/>
            </w:tcMar>
            <w:vAlign w:val="top"/>
          </w:tcPr>
          <w:p w14:paraId="00000030">
            <w:pPr>
              <w:rPr>
                <w:color w:val="1a1a1a"/>
              </w:rPr>
            </w:pPr>
            <w:r>
              <w:rPr>
                <w:rFonts w:hint="eastAsia" w:ascii="SimSun" w:hAnsi="SimSun" w:eastAsia="SimSun" w:cs="SimSun"/>
                <w:color w:val="1a1a1a"/>
                <w:sz w:val="21"/>
              </w:rPr>
              <w:t>与影像同批次采集的位姿文件（.hdi 等）</w:t>
            </w:r>
          </w:p>
        </w:tc>
        <w:tc>
          <w:tcPr>
            <w:tcW w:w="2825" w:type="dxa"/>
            <w:tcBorders>
              <w:top w:val="single" w:color="c9d2de" w:sz="6"/>
              <w:left w:val="single" w:color="c9d2de" w:sz="6"/>
              <w:bottom w:val="single" w:color="c9d2de" w:sz="6"/>
              <w:right w:val="single" w:color="c9d2de" w:sz="6"/>
            </w:tcBorders>
            <w:shd w:val="clear" w:fill="f2f5f9"/>
            <w:tcMar>
              <w:top w:w="90" w:type="dxa"/>
              <w:left w:w="150" w:type="dxa"/>
              <w:bottom w:w="90" w:type="dxa"/>
              <w:right w:w="150" w:type="dxa"/>
            </w:tcMar>
            <w:vAlign w:val="top"/>
          </w:tcPr>
          <w:p w14:paraId="00000031">
            <w:pPr>
              <w:rPr>
                <w:color w:val="1a1a1a"/>
              </w:rPr>
            </w:pPr>
            <w:r>
              <w:rPr>
                <w:rFonts w:hint="eastAsia" w:ascii="SimSun" w:hAnsi="SimSun" w:eastAsia="SimSun" w:cs="SimSun"/>
                <w:color w:val="1a1a1a"/>
                <w:sz w:val="21"/>
              </w:rPr>
              <w:t>提供曝光瞬间的位置、姿态、高程</w:t>
            </w:r>
          </w:p>
        </w:tc>
      </w:tr>
    </w:tbl>
    <w:p w14:paraId="00000032">
      <w:pPr>
        <w:spacing w:before="0" w:after="150" w:line="408"/>
        <w:ind w:left="0" w:right="0" w:firstLine="480"/>
        <w:jc w:val="both"/>
        <w:rPr>
          <w:color w:val="1a1a1a"/>
        </w:rPr>
      </w:pPr>
      <w:r>
        <w:rPr>
          <w:rFonts w:hint="eastAsia" w:ascii="SimSun" w:hAnsi="SimSun" w:eastAsia="SimSun" w:cs="SimSun"/>
          <w:color w:val="1a1a1a"/>
          <w:sz w:val="24"/>
        </w:rPr>
        <w:t>照片目录与轨迹目录须按批次同名配对（如 20260327_1-2（东湖路））。工具启动扫描后自动报告可配对影像数量，无法配对的影像在日志中提示。</w:t>
      </w:r>
    </w:p>
    <w:tbl>
      <w:tblPr>
        <w:tblW w:w="8306" w:type="dxa"/>
        <w:shd w:color="1a1a1a"/>
        <w:tblLayout w:type="autofit"/>
        <w:tblCellMar>
          <w:top w:w="0" w:type="dxa"/>
          <w:left w:w="0" w:type="dxa"/>
          <w:bottom w:w="0" w:type="dxa"/>
          <w:right w:w="0" w:type="dxa"/>
        </w:tblCellMar>
      </w:tblPr>
      <w:tblGrid>
        <w:gridCol w:w="1827"/>
        <w:gridCol w:w="1495"/>
        <w:gridCol w:w="4984"/>
      </w:tblGrid>
      <w:tr>
        <w:trPr>
          <w:tblHeader w:val="1"/>
        </w:trPr>
        <w:tc>
          <w:tcPr>
            <w:tcW w:w="1827" w:type="dxa"/>
            <w:tcBorders>
              <w:top w:val="single" w:color="1f3864" w:sz="6"/>
              <w:left w:val="single" w:color="1f3864" w:sz="6"/>
              <w:bottom w:val="single" w:color="1f3864" w:sz="6"/>
              <w:right w:val="single" w:color="1f3864" w:sz="6"/>
            </w:tcBorders>
            <w:shd w:val="clear" w:fill="1f3864"/>
            <w:tcMar>
              <w:top w:w="105" w:type="dxa"/>
              <w:left w:w="150" w:type="dxa"/>
              <w:bottom w:w="105" w:type="dxa"/>
              <w:right w:w="150" w:type="dxa"/>
            </w:tcMar>
            <w:vAlign w:val="center"/>
          </w:tcPr>
          <w:p w14:paraId="00000033">
            <w:pPr>
              <w:jc w:val="left"/>
              <w:rPr>
                <w:b w:val="1"/>
                <w:bCs w:val="1"/>
                <w:color w:val="ffffff"/>
              </w:rPr>
            </w:pPr>
            <w:r>
              <w:rPr>
                <w:rFonts w:hint="eastAsia" w:ascii="SimHei" w:hAnsi="SimHei" w:eastAsia="SimHei" w:cs="SimHei"/>
                <w:b w:val="0"/>
                <w:color w:val="ffffff"/>
                <w:sz w:val="21"/>
              </w:rPr>
              <w:t>参数</w:t>
            </w:r>
          </w:p>
        </w:tc>
        <w:tc>
          <w:tcPr>
            <w:tcW w:w="1495" w:type="dxa"/>
            <w:tcBorders>
              <w:top w:val="single" w:color="1f3864" w:sz="6"/>
              <w:left w:val="single" w:color="1f3864" w:sz="6"/>
              <w:bottom w:val="single" w:color="1f3864" w:sz="6"/>
              <w:right w:val="single" w:color="1f3864" w:sz="6"/>
            </w:tcBorders>
            <w:shd w:val="clear" w:fill="1f3864"/>
            <w:tcMar>
              <w:top w:w="105" w:type="dxa"/>
              <w:left w:w="150" w:type="dxa"/>
              <w:bottom w:w="105" w:type="dxa"/>
              <w:right w:w="150" w:type="dxa"/>
            </w:tcMar>
            <w:vAlign w:val="center"/>
          </w:tcPr>
          <w:p w14:paraId="00000034">
            <w:pPr>
              <w:jc w:val="left"/>
              <w:rPr>
                <w:b w:val="1"/>
                <w:bCs w:val="1"/>
                <w:color w:val="ffffff"/>
              </w:rPr>
            </w:pPr>
            <w:r>
              <w:rPr>
                <w:rFonts w:hint="eastAsia" w:ascii="SimHei" w:hAnsi="SimHei" w:eastAsia="SimHei" w:cs="SimHei"/>
                <w:b w:val="0"/>
                <w:color w:val="ffffff"/>
                <w:sz w:val="21"/>
              </w:rPr>
              <w:t>默认值</w:t>
            </w:r>
          </w:p>
        </w:tc>
        <w:tc>
          <w:tcPr>
            <w:tcW w:w="4984" w:type="dxa"/>
            <w:tcBorders>
              <w:top w:val="single" w:color="1f3864" w:sz="6"/>
              <w:left w:val="single" w:color="1f3864" w:sz="6"/>
              <w:bottom w:val="single" w:color="1f3864" w:sz="6"/>
              <w:right w:val="single" w:color="1f3864" w:sz="6"/>
            </w:tcBorders>
            <w:shd w:val="clear" w:fill="1f3864"/>
            <w:tcMar>
              <w:top w:w="105" w:type="dxa"/>
              <w:left w:w="150" w:type="dxa"/>
              <w:bottom w:w="105" w:type="dxa"/>
              <w:right w:w="150" w:type="dxa"/>
            </w:tcMar>
            <w:vAlign w:val="center"/>
          </w:tcPr>
          <w:p w14:paraId="00000035">
            <w:pPr>
              <w:jc w:val="left"/>
              <w:rPr>
                <w:b w:val="1"/>
                <w:bCs w:val="1"/>
                <w:color w:val="ffffff"/>
              </w:rPr>
            </w:pPr>
            <w:r>
              <w:rPr>
                <w:rFonts w:hint="eastAsia" w:ascii="SimHei" w:hAnsi="SimHei" w:eastAsia="SimHei" w:cs="SimHei"/>
                <w:b w:val="0"/>
                <w:color w:val="ffffff"/>
                <w:sz w:val="21"/>
              </w:rPr>
              <w:t>说明</w:t>
            </w:r>
          </w:p>
        </w:tc>
      </w:tr>
      <w:tr>
        <w:trPr/>
        <w:tc>
          <w:tcPr>
            <w:tcW w:w="1827" w:type="dxa"/>
            <w:tcBorders>
              <w:top w:val="single" w:color="c9d2de" w:sz="6"/>
              <w:left w:val="single" w:color="c9d2de" w:sz="6"/>
              <w:bottom w:val="single" w:color="c9d2de" w:sz="6"/>
              <w:right w:val="single" w:color="c9d2de" w:sz="6"/>
            </w:tcBorders>
            <w:tcMar>
              <w:top w:w="90" w:type="dxa"/>
              <w:left w:w="150" w:type="dxa"/>
              <w:bottom w:w="90" w:type="dxa"/>
              <w:right w:w="150" w:type="dxa"/>
            </w:tcMar>
            <w:vAlign w:val="top"/>
          </w:tcPr>
          <w:p w14:paraId="00000036">
            <w:pPr>
              <w:rPr>
                <w:color w:val="1a1a1a"/>
              </w:rPr>
            </w:pPr>
            <w:r>
              <w:rPr>
                <w:rFonts w:hint="eastAsia" w:ascii="SimSun" w:hAnsi="SimSun" w:eastAsia="SimSun" w:cs="SimSun"/>
                <w:color w:val="1a1a1a"/>
                <w:sz w:val="21"/>
              </w:rPr>
              <w:t>置信度阈值</w:t>
            </w:r>
          </w:p>
        </w:tc>
        <w:tc>
          <w:tcPr>
            <w:tcW w:w="1495" w:type="dxa"/>
            <w:tcBorders>
              <w:top w:val="single" w:color="c9d2de" w:sz="6"/>
              <w:left w:val="single" w:color="c9d2de" w:sz="6"/>
              <w:bottom w:val="single" w:color="c9d2de" w:sz="6"/>
              <w:right w:val="single" w:color="c9d2de" w:sz="6"/>
            </w:tcBorders>
            <w:tcMar>
              <w:top w:w="90" w:type="dxa"/>
              <w:left w:w="150" w:type="dxa"/>
              <w:bottom w:w="90" w:type="dxa"/>
              <w:right w:w="150" w:type="dxa"/>
            </w:tcMar>
            <w:vAlign w:val="top"/>
          </w:tcPr>
          <w:p w14:paraId="00000037">
            <w:pPr>
              <w:rPr>
                <w:color w:val="1a1a1a"/>
              </w:rPr>
            </w:pPr>
            <w:r>
              <w:rPr>
                <w:rFonts w:ascii="SimSun" w:hAnsi="SimSun" w:eastAsia="SimSun" w:cs="SimSun"/>
                <w:color w:val="1a1a1a"/>
                <w:sz w:val="21"/>
              </w:rPr>
              <w:t>0.15</w:t>
            </w:r>
          </w:p>
        </w:tc>
        <w:tc>
          <w:tcPr>
            <w:tcW w:w="4984" w:type="dxa"/>
            <w:tcBorders>
              <w:top w:val="single" w:color="c9d2de" w:sz="6"/>
              <w:left w:val="single" w:color="c9d2de" w:sz="6"/>
              <w:bottom w:val="single" w:color="c9d2de" w:sz="6"/>
              <w:right w:val="single" w:color="c9d2de" w:sz="6"/>
            </w:tcBorders>
            <w:tcMar>
              <w:top w:w="90" w:type="dxa"/>
              <w:left w:w="150" w:type="dxa"/>
              <w:bottom w:w="90" w:type="dxa"/>
              <w:right w:w="150" w:type="dxa"/>
            </w:tcMar>
            <w:vAlign w:val="top"/>
          </w:tcPr>
          <w:p w14:paraId="00000038">
            <w:pPr>
              <w:rPr>
                <w:color w:val="1a1a1a"/>
              </w:rPr>
            </w:pPr>
            <w:r>
              <w:rPr>
                <w:rFonts w:hint="eastAsia" w:ascii="SimSun" w:hAnsi="SimSun" w:eastAsia="SimSun" w:cs="SimSun"/>
                <w:color w:val="1a1a1a"/>
                <w:sz w:val="21"/>
              </w:rPr>
              <w:t>可在 0.05–0.90 间调节，阈值越低检出越多</w:t>
            </w:r>
          </w:p>
        </w:tc>
      </w:tr>
      <w:tr>
        <w:trPr/>
        <w:tc>
          <w:tcPr>
            <w:tcW w:w="1827" w:type="dxa"/>
            <w:tcBorders>
              <w:top w:val="single" w:color="c9d2de" w:sz="6"/>
              <w:left w:val="single" w:color="c9d2de" w:sz="6"/>
              <w:bottom w:val="single" w:color="c9d2de" w:sz="6"/>
              <w:right w:val="single" w:color="c9d2de" w:sz="6"/>
            </w:tcBorders>
            <w:shd w:val="clear" w:fill="f2f5f9"/>
            <w:tcMar>
              <w:top w:w="90" w:type="dxa"/>
              <w:left w:w="150" w:type="dxa"/>
              <w:bottom w:w="90" w:type="dxa"/>
              <w:right w:w="150" w:type="dxa"/>
            </w:tcMar>
            <w:vAlign w:val="top"/>
          </w:tcPr>
          <w:p w14:paraId="00000039">
            <w:pPr>
              <w:rPr>
                <w:color w:val="1a1a1a"/>
              </w:rPr>
            </w:pPr>
            <w:r>
              <w:rPr>
                <w:rFonts w:hint="eastAsia" w:ascii="SimSun" w:hAnsi="SimSun" w:eastAsia="SimSun" w:cs="SimSun"/>
                <w:color w:val="1a1a1a"/>
                <w:sz w:val="21"/>
              </w:rPr>
              <w:t>最大影像数</w:t>
            </w:r>
          </w:p>
        </w:tc>
        <w:tc>
          <w:tcPr>
            <w:tcW w:w="1495" w:type="dxa"/>
            <w:tcBorders>
              <w:top w:val="single" w:color="c9d2de" w:sz="6"/>
              <w:left w:val="single" w:color="c9d2de" w:sz="6"/>
              <w:bottom w:val="single" w:color="c9d2de" w:sz="6"/>
              <w:right w:val="single" w:color="c9d2de" w:sz="6"/>
            </w:tcBorders>
            <w:shd w:val="clear" w:fill="f2f5f9"/>
            <w:tcMar>
              <w:top w:w="90" w:type="dxa"/>
              <w:left w:w="150" w:type="dxa"/>
              <w:bottom w:w="90" w:type="dxa"/>
              <w:right w:w="150" w:type="dxa"/>
            </w:tcMar>
            <w:vAlign w:val="top"/>
          </w:tcPr>
          <w:p w14:paraId="0000003A">
            <w:pPr>
              <w:rPr>
                <w:color w:val="1a1a1a"/>
              </w:rPr>
            </w:pPr>
            <w:r>
              <w:rPr>
                <w:rFonts w:hint="eastAsia" w:ascii="SimSun" w:hAnsi="SimSun" w:eastAsia="SimSun" w:cs="SimSun"/>
                <w:color w:val="1a1a1a"/>
                <w:sz w:val="21"/>
              </w:rPr>
              <w:t>0（不限）</w:t>
            </w:r>
          </w:p>
        </w:tc>
        <w:tc>
          <w:tcPr>
            <w:tcW w:w="4984" w:type="dxa"/>
            <w:tcBorders>
              <w:top w:val="single" w:color="c9d2de" w:sz="6"/>
              <w:left w:val="single" w:color="c9d2de" w:sz="6"/>
              <w:bottom w:val="single" w:color="c9d2de" w:sz="6"/>
              <w:right w:val="single" w:color="c9d2de" w:sz="6"/>
            </w:tcBorders>
            <w:shd w:val="clear" w:fill="f2f5f9"/>
            <w:tcMar>
              <w:top w:w="90" w:type="dxa"/>
              <w:left w:w="150" w:type="dxa"/>
              <w:bottom w:w="90" w:type="dxa"/>
              <w:right w:w="150" w:type="dxa"/>
            </w:tcMar>
            <w:vAlign w:val="top"/>
          </w:tcPr>
          <w:p w14:paraId="0000003B">
            <w:pPr>
              <w:rPr>
                <w:color w:val="1a1a1a"/>
              </w:rPr>
            </w:pPr>
            <w:r>
              <w:rPr>
                <w:rFonts w:hint="eastAsia" w:ascii="SimSun" w:hAnsi="SimSun" w:eastAsia="SimSun" w:cs="SimSun"/>
                <w:color w:val="1a1a1a"/>
                <w:sz w:val="21"/>
              </w:rPr>
              <w:t>用于小批量试跑验证</w:t>
            </w:r>
          </w:p>
        </w:tc>
      </w:tr>
    </w:tbl>
    <w:p w14:paraId="0000003C">
      <w:pPr>
        <w:spacing w:before="0" w:after="150" w:line="408"/>
        <w:ind w:left="0" w:right="0" w:firstLine="480"/>
        <w:jc w:val="both"/>
        <w:rPr>
          <w:color w:val="1a1a1a"/>
        </w:rPr>
      </w:pPr>
      <w:r>
        <w:rPr>
          <w:rFonts w:hint="eastAsia" w:ascii="SimSun" w:hAnsi="SimSun" w:eastAsia="SimSun" w:cs="SimSun"/>
          <w:color w:val="1a1a1a"/>
          <w:sz w:val="24"/>
        </w:rPr>
        <w:t>输出目录按分区管理，矢量成果为 SHP 格式：</w:t>
      </w:r>
    </w:p>
    <w:tbl>
      <w:tblPr>
        <w:tblW w:w="8306" w:type="dxa"/>
        <w:shd w:color="1a1a1a"/>
        <w:tblLayout w:type="autofit"/>
        <w:tblCellMar>
          <w:top w:w="0" w:type="dxa"/>
          <w:left w:w="0" w:type="dxa"/>
          <w:bottom w:w="0" w:type="dxa"/>
          <w:right w:w="0" w:type="dxa"/>
        </w:tblCellMar>
      </w:tblPr>
      <w:tblGrid>
        <w:gridCol w:w="1827"/>
        <w:gridCol w:w="1495"/>
        <w:gridCol w:w="4984"/>
      </w:tblGrid>
      <w:tr>
        <w:trPr>
          <w:tblHeader w:val="1"/>
        </w:trPr>
        <w:tc>
          <w:tcPr>
            <w:tcW w:w="1827" w:type="dxa"/>
            <w:tcBorders>
              <w:top w:val="single" w:color="1f3864" w:sz="6"/>
              <w:left w:val="single" w:color="1f3864" w:sz="6"/>
              <w:bottom w:val="single" w:color="1f3864" w:sz="6"/>
              <w:right w:val="single" w:color="1f3864" w:sz="6"/>
            </w:tcBorders>
            <w:shd w:val="clear" w:fill="1f3864"/>
            <w:tcMar>
              <w:top w:w="105" w:type="dxa"/>
              <w:left w:w="150" w:type="dxa"/>
              <w:bottom w:w="105" w:type="dxa"/>
              <w:right w:w="150" w:type="dxa"/>
            </w:tcMar>
            <w:vAlign w:val="center"/>
          </w:tcPr>
          <w:p w14:paraId="0000003D">
            <w:pPr>
              <w:jc w:val="left"/>
              <w:rPr>
                <w:b w:val="1"/>
                <w:bCs w:val="1"/>
                <w:color w:val="ffffff"/>
              </w:rPr>
            </w:pPr>
            <w:r>
              <w:rPr>
                <w:rFonts w:hint="eastAsia" w:ascii="SimHei" w:hAnsi="SimHei" w:eastAsia="SimHei" w:cs="SimHei"/>
                <w:b w:val="0"/>
                <w:color w:val="ffffff"/>
                <w:sz w:val="21"/>
              </w:rPr>
              <w:t>成果</w:t>
            </w:r>
          </w:p>
        </w:tc>
        <w:tc>
          <w:tcPr>
            <w:tcW w:w="1495" w:type="dxa"/>
            <w:tcBorders>
              <w:top w:val="single" w:color="1f3864" w:sz="6"/>
              <w:left w:val="single" w:color="1f3864" w:sz="6"/>
              <w:bottom w:val="single" w:color="1f3864" w:sz="6"/>
              <w:right w:val="single" w:color="1f3864" w:sz="6"/>
            </w:tcBorders>
            <w:shd w:val="clear" w:fill="1f3864"/>
            <w:tcMar>
              <w:top w:w="105" w:type="dxa"/>
              <w:left w:w="150" w:type="dxa"/>
              <w:bottom w:w="105" w:type="dxa"/>
              <w:right w:w="150" w:type="dxa"/>
            </w:tcMar>
            <w:vAlign w:val="center"/>
          </w:tcPr>
          <w:p w14:paraId="0000003E">
            <w:pPr>
              <w:jc w:val="left"/>
              <w:rPr>
                <w:b w:val="1"/>
                <w:bCs w:val="1"/>
                <w:color w:val="ffffff"/>
              </w:rPr>
            </w:pPr>
            <w:r>
              <w:rPr>
                <w:rFonts w:hint="eastAsia" w:ascii="SimHei" w:hAnsi="SimHei" w:eastAsia="SimHei" w:cs="SimHei"/>
                <w:b w:val="0"/>
                <w:color w:val="ffffff"/>
                <w:sz w:val="21"/>
              </w:rPr>
              <w:t>位置</w:t>
            </w:r>
          </w:p>
        </w:tc>
        <w:tc>
          <w:tcPr>
            <w:tcW w:w="4984" w:type="dxa"/>
            <w:tcBorders>
              <w:top w:val="single" w:color="1f3864" w:sz="6"/>
              <w:left w:val="single" w:color="1f3864" w:sz="6"/>
              <w:bottom w:val="single" w:color="1f3864" w:sz="6"/>
              <w:right w:val="single" w:color="1f3864" w:sz="6"/>
            </w:tcBorders>
            <w:shd w:val="clear" w:fill="1f3864"/>
            <w:tcMar>
              <w:top w:w="105" w:type="dxa"/>
              <w:left w:w="150" w:type="dxa"/>
              <w:bottom w:w="105" w:type="dxa"/>
              <w:right w:w="150" w:type="dxa"/>
            </w:tcMar>
            <w:vAlign w:val="center"/>
          </w:tcPr>
          <w:p w14:paraId="0000003F">
            <w:pPr>
              <w:jc w:val="left"/>
              <w:rPr>
                <w:b w:val="1"/>
                <w:bCs w:val="1"/>
                <w:color w:val="ffffff"/>
              </w:rPr>
            </w:pPr>
            <w:r>
              <w:rPr>
                <w:rFonts w:hint="eastAsia" w:ascii="SimHei" w:hAnsi="SimHei" w:eastAsia="SimHei" w:cs="SimHei"/>
                <w:b w:val="0"/>
                <w:color w:val="ffffff"/>
                <w:sz w:val="21"/>
              </w:rPr>
              <w:t>说明</w:t>
            </w:r>
          </w:p>
        </w:tc>
      </w:tr>
      <w:tr>
        <w:trPr/>
        <w:tc>
          <w:tcPr>
            <w:tcW w:w="1827" w:type="dxa"/>
            <w:tcBorders>
              <w:top w:val="single" w:color="c9d2de" w:sz="6"/>
              <w:left w:val="single" w:color="c9d2de" w:sz="6"/>
              <w:bottom w:val="single" w:color="c9d2de" w:sz="6"/>
              <w:right w:val="single" w:color="c9d2de" w:sz="6"/>
            </w:tcBorders>
            <w:tcMar>
              <w:top w:w="90" w:type="dxa"/>
              <w:left w:w="150" w:type="dxa"/>
              <w:bottom w:w="90" w:type="dxa"/>
              <w:right w:w="150" w:type="dxa"/>
            </w:tcMar>
            <w:vAlign w:val="top"/>
          </w:tcPr>
          <w:p w14:paraId="00000040">
            <w:pPr>
              <w:rPr>
                <w:color w:val="1a1a1a"/>
              </w:rPr>
            </w:pPr>
            <w:r>
              <w:rPr>
                <w:rFonts w:hint="eastAsia" w:ascii="SimSun" w:hAnsi="SimSun" w:eastAsia="SimSun" w:cs="SimSun"/>
                <w:color w:val="1a1a1a"/>
                <w:sz w:val="21"/>
              </w:rPr>
              <w:t>目标点要素</w:t>
            </w:r>
          </w:p>
        </w:tc>
        <w:tc>
          <w:tcPr>
            <w:tcW w:w="1495" w:type="dxa"/>
            <w:tcBorders>
              <w:top w:val="single" w:color="c9d2de" w:sz="6"/>
              <w:left w:val="single" w:color="c9d2de" w:sz="6"/>
              <w:bottom w:val="single" w:color="c9d2de" w:sz="6"/>
              <w:right w:val="single" w:color="c9d2de" w:sz="6"/>
            </w:tcBorders>
            <w:tcMar>
              <w:top w:w="90" w:type="dxa"/>
              <w:left w:w="150" w:type="dxa"/>
              <w:bottom w:w="90" w:type="dxa"/>
              <w:right w:w="150" w:type="dxa"/>
            </w:tcMar>
            <w:vAlign w:val="top"/>
          </w:tcPr>
          <w:p w14:paraId="00000041">
            <w:pPr>
              <w:rPr>
                <w:color w:val="1a1a1a"/>
              </w:rPr>
            </w:pPr>
            <w:r>
              <w:rPr>
                <w:rFonts w:ascii="SimSun" w:hAnsi="SimSun" w:eastAsia="SimSun" w:cs="SimSun"/>
                <w:color w:val="1a1a1a"/>
                <w:sz w:val="21"/>
              </w:rPr>
              <w:t>shp/</w:t>
            </w:r>
          </w:p>
        </w:tc>
        <w:tc>
          <w:tcPr>
            <w:tcW w:w="4984" w:type="dxa"/>
            <w:tcBorders>
              <w:top w:val="single" w:color="c9d2de" w:sz="6"/>
              <w:left w:val="single" w:color="c9d2de" w:sz="6"/>
              <w:bottom w:val="single" w:color="c9d2de" w:sz="6"/>
              <w:right w:val="single" w:color="c9d2de" w:sz="6"/>
            </w:tcBorders>
            <w:tcMar>
              <w:top w:w="90" w:type="dxa"/>
              <w:left w:w="150" w:type="dxa"/>
              <w:bottom w:w="90" w:type="dxa"/>
              <w:right w:w="150" w:type="dxa"/>
            </w:tcMar>
            <w:vAlign w:val="top"/>
          </w:tcPr>
          <w:p w14:paraId="00000042">
            <w:pPr>
              <w:rPr>
                <w:color w:val="1a1a1a"/>
              </w:rPr>
            </w:pPr>
            <w:r>
              <w:rPr>
                <w:rFonts w:hint="eastAsia" w:ascii="SimSun" w:hAnsi="SimSun" w:eastAsia="SimSun" w:cs="SimSun"/>
                <w:color w:val="1a1a1a"/>
                <w:sz w:val="21"/>
              </w:rPr>
              <w:t>动态障碍、交通标志、信号灯、路侧设施等类别，含类别、批次、来源影像、置信度、离车距离属性</w:t>
            </w:r>
          </w:p>
        </w:tc>
      </w:tr>
      <w:tr>
        <w:trPr/>
        <w:tc>
          <w:tcPr>
            <w:tcW w:w="1827" w:type="dxa"/>
            <w:tcBorders>
              <w:top w:val="single" w:color="c9d2de" w:sz="6"/>
              <w:left w:val="single" w:color="c9d2de" w:sz="6"/>
              <w:bottom w:val="single" w:color="c9d2de" w:sz="6"/>
              <w:right w:val="single" w:color="c9d2de" w:sz="6"/>
            </w:tcBorders>
            <w:shd w:val="clear" w:fill="f2f5f9"/>
            <w:tcMar>
              <w:top w:w="90" w:type="dxa"/>
              <w:left w:w="150" w:type="dxa"/>
              <w:bottom w:w="90" w:type="dxa"/>
              <w:right w:w="150" w:type="dxa"/>
            </w:tcMar>
            <w:vAlign w:val="top"/>
          </w:tcPr>
          <w:p w14:paraId="00000043">
            <w:pPr>
              <w:rPr>
                <w:color w:val="1a1a1a"/>
              </w:rPr>
            </w:pPr>
            <w:r>
              <w:rPr>
                <w:rFonts w:hint="eastAsia" w:ascii="SimSun" w:hAnsi="SimSun" w:eastAsia="SimSun" w:cs="SimSun"/>
                <w:color w:val="1a1a1a"/>
                <w:sz w:val="21"/>
              </w:rPr>
              <w:t>车道线要素</w:t>
            </w:r>
          </w:p>
        </w:tc>
        <w:tc>
          <w:tcPr>
            <w:tcW w:w="1495" w:type="dxa"/>
            <w:tcBorders>
              <w:top w:val="single" w:color="c9d2de" w:sz="6"/>
              <w:left w:val="single" w:color="c9d2de" w:sz="6"/>
              <w:bottom w:val="single" w:color="c9d2de" w:sz="6"/>
              <w:right w:val="single" w:color="c9d2de" w:sz="6"/>
            </w:tcBorders>
            <w:shd w:val="clear" w:fill="f2f5f9"/>
            <w:tcMar>
              <w:top w:w="90" w:type="dxa"/>
              <w:left w:w="150" w:type="dxa"/>
              <w:bottom w:w="90" w:type="dxa"/>
              <w:right w:w="150" w:type="dxa"/>
            </w:tcMar>
            <w:vAlign w:val="top"/>
          </w:tcPr>
          <w:p w14:paraId="00000044">
            <w:pPr>
              <w:rPr>
                <w:color w:val="1a1a1a"/>
              </w:rPr>
            </w:pPr>
            <w:r>
              <w:rPr>
                <w:rFonts w:ascii="SimSun" w:hAnsi="SimSun" w:eastAsia="SimSun" w:cs="SimSun"/>
                <w:color w:val="1a1a1a"/>
                <w:sz w:val="21"/>
              </w:rPr>
              <w:t>shp/</w:t>
            </w:r>
          </w:p>
        </w:tc>
        <w:tc>
          <w:tcPr>
            <w:tcW w:w="4984" w:type="dxa"/>
            <w:tcBorders>
              <w:top w:val="single" w:color="c9d2de" w:sz="6"/>
              <w:left w:val="single" w:color="c9d2de" w:sz="6"/>
              <w:bottom w:val="single" w:color="c9d2de" w:sz="6"/>
              <w:right w:val="single" w:color="c9d2de" w:sz="6"/>
            </w:tcBorders>
            <w:shd w:val="clear" w:fill="f2f5f9"/>
            <w:tcMar>
              <w:top w:w="90" w:type="dxa"/>
              <w:left w:w="150" w:type="dxa"/>
              <w:bottom w:w="90" w:type="dxa"/>
              <w:right w:w="150" w:type="dxa"/>
            </w:tcMar>
            <w:vAlign w:val="top"/>
          </w:tcPr>
          <w:p w14:paraId="00000045">
            <w:pPr>
              <w:rPr>
                <w:color w:val="1a1a1a"/>
              </w:rPr>
            </w:pPr>
            <w:r>
              <w:rPr>
                <w:rFonts w:hint="eastAsia" w:ascii="SimSun" w:hAnsi="SimSun" w:eastAsia="SimSun" w:cs="SimSun"/>
                <w:color w:val="1a1a1a"/>
                <w:sz w:val="21"/>
              </w:rPr>
              <w:t>点采样形式，含左右侧与所属批次</w:t>
            </w:r>
          </w:p>
        </w:tc>
      </w:tr>
      <w:tr>
        <w:trPr/>
        <w:tc>
          <w:tcPr>
            <w:tcW w:w="1827" w:type="dxa"/>
            <w:tcBorders>
              <w:top w:val="single" w:color="c9d2de" w:sz="6"/>
              <w:left w:val="single" w:color="c9d2de" w:sz="6"/>
              <w:bottom w:val="single" w:color="c9d2de" w:sz="6"/>
              <w:right w:val="single" w:color="c9d2de" w:sz="6"/>
            </w:tcBorders>
            <w:tcMar>
              <w:top w:w="90" w:type="dxa"/>
              <w:left w:w="150" w:type="dxa"/>
              <w:bottom w:w="90" w:type="dxa"/>
              <w:right w:w="150" w:type="dxa"/>
            </w:tcMar>
            <w:vAlign w:val="top"/>
          </w:tcPr>
          <w:p w14:paraId="00000046">
            <w:pPr>
              <w:rPr>
                <w:color w:val="1a1a1a"/>
              </w:rPr>
            </w:pPr>
            <w:r>
              <w:rPr>
                <w:rFonts w:hint="eastAsia" w:ascii="SimSun" w:hAnsi="SimSun" w:eastAsia="SimSun" w:cs="SimSun"/>
                <w:color w:val="1a1a1a"/>
                <w:sz w:val="21"/>
              </w:rPr>
              <w:t>时序变化要素</w:t>
            </w:r>
          </w:p>
        </w:tc>
        <w:tc>
          <w:tcPr>
            <w:tcW w:w="1495" w:type="dxa"/>
            <w:tcBorders>
              <w:top w:val="single" w:color="c9d2de" w:sz="6"/>
              <w:left w:val="single" w:color="c9d2de" w:sz="6"/>
              <w:bottom w:val="single" w:color="c9d2de" w:sz="6"/>
              <w:right w:val="single" w:color="c9d2de" w:sz="6"/>
            </w:tcBorders>
            <w:tcMar>
              <w:top w:w="90" w:type="dxa"/>
              <w:left w:w="150" w:type="dxa"/>
              <w:bottom w:w="90" w:type="dxa"/>
              <w:right w:w="150" w:type="dxa"/>
            </w:tcMar>
            <w:vAlign w:val="top"/>
          </w:tcPr>
          <w:p w14:paraId="00000047">
            <w:pPr>
              <w:rPr>
                <w:color w:val="1a1a1a"/>
              </w:rPr>
            </w:pPr>
            <w:r>
              <w:rPr>
                <w:rFonts w:ascii="SimSun" w:hAnsi="SimSun" w:eastAsia="SimSun" w:cs="SimSun"/>
                <w:color w:val="1a1a1a"/>
                <w:sz w:val="21"/>
              </w:rPr>
              <w:t>shp/</w:t>
            </w:r>
          </w:p>
        </w:tc>
        <w:tc>
          <w:tcPr>
            <w:tcW w:w="4984" w:type="dxa"/>
            <w:tcBorders>
              <w:top w:val="single" w:color="c9d2de" w:sz="6"/>
              <w:left w:val="single" w:color="c9d2de" w:sz="6"/>
              <w:bottom w:val="single" w:color="c9d2de" w:sz="6"/>
              <w:right w:val="single" w:color="c9d2de" w:sz="6"/>
            </w:tcBorders>
            <w:tcMar>
              <w:top w:w="90" w:type="dxa"/>
              <w:left w:w="150" w:type="dxa"/>
              <w:bottom w:w="90" w:type="dxa"/>
              <w:right w:w="150" w:type="dxa"/>
            </w:tcMar>
            <w:vAlign w:val="top"/>
          </w:tcPr>
          <w:p w14:paraId="00000048">
            <w:pPr>
              <w:rPr>
                <w:color w:val="1a1a1a"/>
              </w:rPr>
            </w:pPr>
            <w:r>
              <w:rPr>
                <w:rFonts w:hint="eastAsia" w:ascii="SimSun" w:hAnsi="SimSun" w:eastAsia="SimSun" w:cs="SimSun"/>
                <w:color w:val="1a1a1a"/>
                <w:sz w:val="21"/>
              </w:rPr>
              <w:t>同一路段多批次间目标的新增/消失</w:t>
            </w:r>
          </w:p>
        </w:tc>
      </w:tr>
      <w:tr>
        <w:trPr/>
        <w:tc>
          <w:tcPr>
            <w:tcW w:w="1827" w:type="dxa"/>
            <w:tcBorders>
              <w:top w:val="single" w:color="c9d2de" w:sz="6"/>
              <w:left w:val="single" w:color="c9d2de" w:sz="6"/>
              <w:bottom w:val="single" w:color="c9d2de" w:sz="6"/>
              <w:right w:val="single" w:color="c9d2de" w:sz="6"/>
            </w:tcBorders>
            <w:shd w:val="clear" w:fill="f2f5f9"/>
            <w:tcMar>
              <w:top w:w="90" w:type="dxa"/>
              <w:left w:w="150" w:type="dxa"/>
              <w:bottom w:w="90" w:type="dxa"/>
              <w:right w:w="150" w:type="dxa"/>
            </w:tcMar>
            <w:vAlign w:val="top"/>
          </w:tcPr>
          <w:p w14:paraId="00000049">
            <w:pPr>
              <w:rPr>
                <w:color w:val="1a1a1a"/>
              </w:rPr>
            </w:pPr>
            <w:r>
              <w:rPr>
                <w:rFonts w:hint="eastAsia" w:ascii="SimSun" w:hAnsi="SimSun" w:eastAsia="SimSun" w:cs="SimSun"/>
                <w:color w:val="1a1a1a"/>
                <w:sz w:val="21"/>
              </w:rPr>
              <w:t>标注预览图</w:t>
            </w:r>
          </w:p>
        </w:tc>
        <w:tc>
          <w:tcPr>
            <w:tcW w:w="1495" w:type="dxa"/>
            <w:tcBorders>
              <w:top w:val="single" w:color="c9d2de" w:sz="6"/>
              <w:left w:val="single" w:color="c9d2de" w:sz="6"/>
              <w:bottom w:val="single" w:color="c9d2de" w:sz="6"/>
              <w:right w:val="single" w:color="c9d2de" w:sz="6"/>
            </w:tcBorders>
            <w:shd w:val="clear" w:fill="f2f5f9"/>
            <w:tcMar>
              <w:top w:w="90" w:type="dxa"/>
              <w:left w:w="150" w:type="dxa"/>
              <w:bottom w:w="90" w:type="dxa"/>
              <w:right w:w="150" w:type="dxa"/>
            </w:tcMar>
            <w:vAlign w:val="top"/>
          </w:tcPr>
          <w:p w14:paraId="0000004A">
            <w:pPr>
              <w:rPr>
                <w:color w:val="1a1a1a"/>
              </w:rPr>
            </w:pPr>
            <w:r>
              <w:rPr>
                <w:rFonts w:ascii="SimSun" w:hAnsi="SimSun" w:eastAsia="SimSun" w:cs="SimSun"/>
                <w:color w:val="1a1a1a"/>
                <w:sz w:val="21"/>
              </w:rPr>
              <w:t>preview/</w:t>
            </w:r>
          </w:p>
        </w:tc>
        <w:tc>
          <w:tcPr>
            <w:tcW w:w="4984" w:type="dxa"/>
            <w:tcBorders>
              <w:top w:val="single" w:color="c9d2de" w:sz="6"/>
              <w:left w:val="single" w:color="c9d2de" w:sz="6"/>
              <w:bottom w:val="single" w:color="c9d2de" w:sz="6"/>
              <w:right w:val="single" w:color="c9d2de" w:sz="6"/>
            </w:tcBorders>
            <w:shd w:val="clear" w:fill="f2f5f9"/>
            <w:tcMar>
              <w:top w:w="90" w:type="dxa"/>
              <w:left w:w="150" w:type="dxa"/>
              <w:bottom w:w="90" w:type="dxa"/>
              <w:right w:w="150" w:type="dxa"/>
            </w:tcMar>
            <w:vAlign w:val="top"/>
          </w:tcPr>
          <w:p w14:paraId="0000004B">
            <w:pPr>
              <w:rPr>
                <w:color w:val="1a1a1a"/>
              </w:rPr>
            </w:pPr>
            <w:r>
              <w:rPr>
                <w:rFonts w:hint="eastAsia" w:ascii="SimSun" w:hAnsi="SimSun" w:eastAsia="SimSun" w:cs="SimSun"/>
                <w:color w:val="1a1a1a"/>
                <w:sz w:val="21"/>
              </w:rPr>
              <w:t>检测框与车道线叠加，供人工抽检</w:t>
            </w:r>
          </w:p>
        </w:tc>
      </w:tr>
      <w:tr>
        <w:trPr/>
        <w:tc>
          <w:tcPr>
            <w:tcW w:w="1827" w:type="dxa"/>
            <w:tcBorders>
              <w:top w:val="single" w:color="c9d2de" w:sz="6"/>
              <w:left w:val="single" w:color="c9d2de" w:sz="6"/>
              <w:bottom w:val="single" w:color="c9d2de" w:sz="6"/>
              <w:right w:val="single" w:color="c9d2de" w:sz="6"/>
            </w:tcBorders>
            <w:tcMar>
              <w:top w:w="90" w:type="dxa"/>
              <w:left w:w="150" w:type="dxa"/>
              <w:bottom w:w="90" w:type="dxa"/>
              <w:right w:w="150" w:type="dxa"/>
            </w:tcMar>
            <w:vAlign w:val="top"/>
          </w:tcPr>
          <w:p w14:paraId="0000004C">
            <w:pPr>
              <w:rPr>
                <w:color w:val="1a1a1a"/>
              </w:rPr>
            </w:pPr>
            <w:r>
              <w:rPr>
                <w:rFonts w:hint="eastAsia" w:ascii="SimSun" w:hAnsi="SimSun" w:eastAsia="SimSun" w:cs="SimSun"/>
                <w:color w:val="1a1a1a"/>
                <w:sz w:val="21"/>
              </w:rPr>
              <w:t>运行日志</w:t>
            </w:r>
          </w:p>
        </w:tc>
        <w:tc>
          <w:tcPr>
            <w:tcW w:w="1495" w:type="dxa"/>
            <w:tcBorders>
              <w:top w:val="single" w:color="c9d2de" w:sz="6"/>
              <w:left w:val="single" w:color="c9d2de" w:sz="6"/>
              <w:bottom w:val="single" w:color="c9d2de" w:sz="6"/>
              <w:right w:val="single" w:color="c9d2de" w:sz="6"/>
            </w:tcBorders>
            <w:tcMar>
              <w:top w:w="90" w:type="dxa"/>
              <w:left w:w="150" w:type="dxa"/>
              <w:bottom w:w="90" w:type="dxa"/>
              <w:right w:w="150" w:type="dxa"/>
            </w:tcMar>
            <w:vAlign w:val="top"/>
          </w:tcPr>
          <w:p w14:paraId="0000004D">
            <w:pPr>
              <w:rPr>
                <w:color w:val="1a1a1a"/>
              </w:rPr>
            </w:pPr>
            <w:r>
              <w:rPr>
                <w:rFonts w:hint="eastAsia" w:ascii="SimSun" w:hAnsi="SimSun" w:eastAsia="SimSun" w:cs="SimSun"/>
                <w:color w:val="1a1a1a"/>
                <w:sz w:val="21"/>
              </w:rPr>
              <w:t>输出目录</w:t>
            </w:r>
          </w:p>
        </w:tc>
        <w:tc>
          <w:tcPr>
            <w:tcW w:w="4984" w:type="dxa"/>
            <w:tcBorders>
              <w:top w:val="single" w:color="c9d2de" w:sz="6"/>
              <w:left w:val="single" w:color="c9d2de" w:sz="6"/>
              <w:bottom w:val="single" w:color="c9d2de" w:sz="6"/>
              <w:right w:val="single" w:color="c9d2de" w:sz="6"/>
            </w:tcBorders>
            <w:tcMar>
              <w:top w:w="90" w:type="dxa"/>
              <w:left w:w="150" w:type="dxa"/>
              <w:bottom w:w="90" w:type="dxa"/>
              <w:right w:w="150" w:type="dxa"/>
            </w:tcMar>
            <w:vAlign w:val="top"/>
          </w:tcPr>
          <w:p w14:paraId="0000004E">
            <w:pPr>
              <w:rPr>
                <w:color w:val="1a1a1a"/>
              </w:rPr>
            </w:pPr>
            <w:r>
              <w:rPr>
                <w:rFonts w:hint="eastAsia" w:ascii="SimSun" w:hAnsi="SimSun" w:eastAsia="SimSun" w:cs="SimSun"/>
                <w:color w:val="1a1a1a"/>
                <w:sz w:val="21"/>
              </w:rPr>
              <w:t>时间戳命名的 .log 文件，含参数、逐文件明细、分类统计与汇总</w:t>
            </w:r>
          </w:p>
        </w:tc>
      </w:tr>
    </w:tbl>
    <w:p w14:paraId="0000004F">
      <w:pPr>
        <w:pStyle w:val="000008"/>
        <w:keepNext w:val="1"/>
        <w:keepLines w:val="1"/>
        <w:spacing w:before="330" w:beforeAutospacing="1" w:after="150" w:afterAutospacing="1" w:line="408"/>
        <w:ind w:left="0" w:right="0"/>
        <w:outlineLvl w:val="1"/>
        <w:rPr>
          <w:color w:val="1a1a1a"/>
          <w:sz w:val="32"/>
          <w:szCs w:val="32"/>
        </w:rPr>
      </w:pPr>
      <w:bookmarkStart w:id="5" w:name="section-3-2"/>
      <w:r>
        <w:rPr>
          <w:rFonts w:hint="eastAsia" w:ascii="SimHei" w:hAnsi="SimHei" w:eastAsia="SimHei" w:cs="SimHei"/>
          <w:b w:val="1"/>
          <w:color w:val="1a1a1a"/>
          <w:sz w:val="27"/>
        </w:rPr>
        <w:t>3.2　正射影像提取</w:t>
      </w:r>
      <w:bookmarkEnd w:id="5"/>
    </w:p>
    <w:p w14:paraId="00000050">
      <w:pPr>
        <w:spacing w:before="0" w:after="150" w:line="408"/>
        <w:ind w:left="0" w:right="0" w:firstLine="480"/>
        <w:jc w:val="both"/>
        <w:rPr>
          <w:color w:val="1a1a1a"/>
        </w:rPr>
      </w:pPr>
      <w:r>
        <w:rPr>
          <w:rFonts w:hint="eastAsia" w:ascii="SimSun" w:hAnsi="SimSun" w:eastAsia="SimSun" w:cs="SimSun"/>
          <w:color w:val="1a1a1a"/>
          <w:sz w:val="24"/>
        </w:rPr>
        <w:t>面向无人机正射影像（DOM/TIF），自动提取车道标线并输出地理数据库。</w:t>
      </w:r>
    </w:p>
    <w:tbl>
      <w:tblPr>
        <w:tblW w:w="8306" w:type="dxa"/>
        <w:shd w:color="1a1a1a"/>
        <w:tblLayout w:type="autofit"/>
        <w:tblCellMar>
          <w:top w:w="0" w:type="dxa"/>
          <w:left w:w="0" w:type="dxa"/>
          <w:bottom w:w="0" w:type="dxa"/>
          <w:right w:w="0" w:type="dxa"/>
        </w:tblCellMar>
      </w:tblPr>
      <w:tblGrid>
        <w:gridCol w:w="2159"/>
        <w:gridCol w:w="1328"/>
        <w:gridCol w:w="4819"/>
      </w:tblGrid>
      <w:tr>
        <w:trPr>
          <w:tblHeader w:val="1"/>
        </w:trPr>
        <w:tc>
          <w:tcPr>
            <w:tcW w:w="2159" w:type="dxa"/>
            <w:tcBorders>
              <w:top w:val="single" w:color="1f3864" w:sz="6"/>
              <w:left w:val="single" w:color="1f3864" w:sz="6"/>
              <w:bottom w:val="single" w:color="1f3864" w:sz="6"/>
              <w:right w:val="single" w:color="1f3864" w:sz="6"/>
            </w:tcBorders>
            <w:shd w:val="clear" w:fill="1f3864"/>
            <w:tcMar>
              <w:top w:w="105" w:type="dxa"/>
              <w:left w:w="150" w:type="dxa"/>
              <w:bottom w:w="105" w:type="dxa"/>
              <w:right w:w="150" w:type="dxa"/>
            </w:tcMar>
            <w:vAlign w:val="center"/>
          </w:tcPr>
          <w:p w14:paraId="00000051">
            <w:pPr>
              <w:jc w:val="left"/>
              <w:rPr>
                <w:b w:val="1"/>
                <w:bCs w:val="1"/>
                <w:color w:val="ffffff"/>
              </w:rPr>
            </w:pPr>
            <w:r>
              <w:rPr>
                <w:rFonts w:hint="eastAsia" w:ascii="SimHei" w:hAnsi="SimHei" w:eastAsia="SimHei" w:cs="SimHei"/>
                <w:b w:val="0"/>
                <w:color w:val="ffffff"/>
                <w:sz w:val="21"/>
              </w:rPr>
              <w:t>参数</w:t>
            </w:r>
          </w:p>
        </w:tc>
        <w:tc>
          <w:tcPr>
            <w:tcW w:w="1328" w:type="dxa"/>
            <w:tcBorders>
              <w:top w:val="single" w:color="1f3864" w:sz="6"/>
              <w:left w:val="single" w:color="1f3864" w:sz="6"/>
              <w:bottom w:val="single" w:color="1f3864" w:sz="6"/>
              <w:right w:val="single" w:color="1f3864" w:sz="6"/>
            </w:tcBorders>
            <w:shd w:val="clear" w:fill="1f3864"/>
            <w:tcMar>
              <w:top w:w="105" w:type="dxa"/>
              <w:left w:w="150" w:type="dxa"/>
              <w:bottom w:w="105" w:type="dxa"/>
              <w:right w:w="150" w:type="dxa"/>
            </w:tcMar>
            <w:vAlign w:val="center"/>
          </w:tcPr>
          <w:p w14:paraId="00000052">
            <w:pPr>
              <w:jc w:val="left"/>
              <w:rPr>
                <w:b w:val="1"/>
                <w:bCs w:val="1"/>
                <w:color w:val="ffffff"/>
              </w:rPr>
            </w:pPr>
            <w:r>
              <w:rPr>
                <w:rFonts w:hint="eastAsia" w:ascii="SimHei" w:hAnsi="SimHei" w:eastAsia="SimHei" w:cs="SimHei"/>
                <w:b w:val="0"/>
                <w:color w:val="ffffff"/>
                <w:sz w:val="21"/>
              </w:rPr>
              <w:t>默认值</w:t>
            </w:r>
          </w:p>
        </w:tc>
        <w:tc>
          <w:tcPr>
            <w:tcW w:w="4819" w:type="dxa"/>
            <w:tcBorders>
              <w:top w:val="single" w:color="1f3864" w:sz="6"/>
              <w:left w:val="single" w:color="1f3864" w:sz="6"/>
              <w:bottom w:val="single" w:color="1f3864" w:sz="6"/>
              <w:right w:val="single" w:color="1f3864" w:sz="6"/>
            </w:tcBorders>
            <w:shd w:val="clear" w:fill="1f3864"/>
            <w:tcMar>
              <w:top w:w="105" w:type="dxa"/>
              <w:left w:w="150" w:type="dxa"/>
              <w:bottom w:w="105" w:type="dxa"/>
              <w:right w:w="150" w:type="dxa"/>
            </w:tcMar>
            <w:vAlign w:val="center"/>
          </w:tcPr>
          <w:p w14:paraId="00000053">
            <w:pPr>
              <w:jc w:val="left"/>
              <w:rPr>
                <w:b w:val="1"/>
                <w:bCs w:val="1"/>
                <w:color w:val="ffffff"/>
              </w:rPr>
            </w:pPr>
            <w:r>
              <w:rPr>
                <w:rFonts w:hint="eastAsia" w:ascii="SimHei" w:hAnsi="SimHei" w:eastAsia="SimHei" w:cs="SimHei"/>
                <w:b w:val="0"/>
                <w:color w:val="ffffff"/>
                <w:sz w:val="21"/>
              </w:rPr>
              <w:t>说明</w:t>
            </w:r>
          </w:p>
        </w:tc>
      </w:tr>
      <w:tr>
        <w:trPr/>
        <w:tc>
          <w:tcPr>
            <w:tcW w:w="2159" w:type="dxa"/>
            <w:tcBorders>
              <w:top w:val="single" w:color="c9d2de" w:sz="6"/>
              <w:left w:val="single" w:color="c9d2de" w:sz="6"/>
              <w:bottom w:val="single" w:color="c9d2de" w:sz="6"/>
              <w:right w:val="single" w:color="c9d2de" w:sz="6"/>
            </w:tcBorders>
            <w:tcMar>
              <w:top w:w="90" w:type="dxa"/>
              <w:left w:w="150" w:type="dxa"/>
              <w:bottom w:w="90" w:type="dxa"/>
              <w:right w:w="150" w:type="dxa"/>
            </w:tcMar>
            <w:vAlign w:val="top"/>
          </w:tcPr>
          <w:p w14:paraId="00000054">
            <w:pPr>
              <w:rPr>
                <w:color w:val="1a1a1a"/>
              </w:rPr>
            </w:pPr>
            <w:r>
              <w:rPr>
                <w:rFonts w:hint="eastAsia" w:ascii="SimSun" w:hAnsi="SimSun" w:eastAsia="SimSun" w:cs="SimSun"/>
                <w:color w:val="1a1a1a"/>
                <w:sz w:val="21"/>
              </w:rPr>
              <w:t>正射影像目录</w:t>
            </w:r>
          </w:p>
        </w:tc>
        <w:tc>
          <w:tcPr>
            <w:tcW w:w="1328" w:type="dxa"/>
            <w:tcBorders>
              <w:top w:val="single" w:color="c9d2de" w:sz="6"/>
              <w:left w:val="single" w:color="c9d2de" w:sz="6"/>
              <w:bottom w:val="single" w:color="c9d2de" w:sz="6"/>
              <w:right w:val="single" w:color="c9d2de" w:sz="6"/>
            </w:tcBorders>
            <w:tcMar>
              <w:top w:w="90" w:type="dxa"/>
              <w:left w:w="150" w:type="dxa"/>
              <w:bottom w:w="90" w:type="dxa"/>
              <w:right w:w="150" w:type="dxa"/>
            </w:tcMar>
            <w:vAlign w:val="top"/>
          </w:tcPr>
          <w:p w14:paraId="00000055">
            <w:pPr>
              <w:rPr>
                <w:color w:val="1a1a1a"/>
              </w:rPr>
            </w:pPr>
            <w:r>
              <w:rPr>
                <w:rFonts w:ascii="SimSun" w:hAnsi="SimSun" w:eastAsia="SimSun" w:cs="SimSun"/>
                <w:color w:val="1a1a1a"/>
                <w:sz w:val="21"/>
              </w:rPr>
              <w:t>—</w:t>
            </w:r>
          </w:p>
        </w:tc>
        <w:tc>
          <w:tcPr>
            <w:tcW w:w="4819" w:type="dxa"/>
            <w:tcBorders>
              <w:top w:val="single" w:color="c9d2de" w:sz="6"/>
              <w:left w:val="single" w:color="c9d2de" w:sz="6"/>
              <w:bottom w:val="single" w:color="c9d2de" w:sz="6"/>
              <w:right w:val="single" w:color="c9d2de" w:sz="6"/>
            </w:tcBorders>
            <w:tcMar>
              <w:top w:w="90" w:type="dxa"/>
              <w:left w:w="150" w:type="dxa"/>
              <w:bottom w:w="90" w:type="dxa"/>
              <w:right w:w="150" w:type="dxa"/>
            </w:tcMar>
            <w:vAlign w:val="top"/>
          </w:tcPr>
          <w:p w14:paraId="00000056">
            <w:pPr>
              <w:rPr>
                <w:color w:val="1a1a1a"/>
              </w:rPr>
            </w:pPr>
            <w:r>
              <w:rPr>
                <w:rFonts w:hint="eastAsia" w:ascii="SimSun" w:hAnsi="SimSun" w:eastAsia="SimSun" w:cs="SimSun"/>
                <w:color w:val="1a1a1a"/>
                <w:sz w:val="21"/>
              </w:rPr>
              <w:t>选择包含 DOM 影像（.tif）的目录，工具自动识别其中最大的 TIF 文件</w:t>
            </w:r>
          </w:p>
        </w:tc>
      </w:tr>
      <w:tr>
        <w:trPr/>
        <w:tc>
          <w:tcPr>
            <w:tcW w:w="2159" w:type="dxa"/>
            <w:tcBorders>
              <w:top w:val="single" w:color="c9d2de" w:sz="6"/>
              <w:left w:val="single" w:color="c9d2de" w:sz="6"/>
              <w:bottom w:val="single" w:color="c9d2de" w:sz="6"/>
              <w:right w:val="single" w:color="c9d2de" w:sz="6"/>
            </w:tcBorders>
            <w:shd w:val="clear" w:fill="f2f5f9"/>
            <w:tcMar>
              <w:top w:w="90" w:type="dxa"/>
              <w:left w:w="150" w:type="dxa"/>
              <w:bottom w:w="90" w:type="dxa"/>
              <w:right w:w="150" w:type="dxa"/>
            </w:tcMar>
            <w:vAlign w:val="top"/>
          </w:tcPr>
          <w:p w14:paraId="00000057">
            <w:pPr>
              <w:rPr>
                <w:color w:val="1a1a1a"/>
              </w:rPr>
            </w:pPr>
            <w:r>
              <w:rPr>
                <w:rFonts w:hint="eastAsia" w:ascii="SimSun" w:hAnsi="SimSun" w:eastAsia="SimSun" w:cs="SimSun"/>
                <w:color w:val="1a1a1a"/>
                <w:sz w:val="21"/>
              </w:rPr>
              <w:t>存量 GDB</w:t>
            </w:r>
          </w:p>
        </w:tc>
        <w:tc>
          <w:tcPr>
            <w:tcW w:w="1328" w:type="dxa"/>
            <w:tcBorders>
              <w:top w:val="single" w:color="c9d2de" w:sz="6"/>
              <w:left w:val="single" w:color="c9d2de" w:sz="6"/>
              <w:bottom w:val="single" w:color="c9d2de" w:sz="6"/>
              <w:right w:val="single" w:color="c9d2de" w:sz="6"/>
            </w:tcBorders>
            <w:shd w:val="clear" w:fill="f2f5f9"/>
            <w:tcMar>
              <w:top w:w="90" w:type="dxa"/>
              <w:left w:w="150" w:type="dxa"/>
              <w:bottom w:w="90" w:type="dxa"/>
              <w:right w:w="150" w:type="dxa"/>
            </w:tcMar>
            <w:vAlign w:val="top"/>
          </w:tcPr>
          <w:p w14:paraId="00000058">
            <w:pPr>
              <w:rPr>
                <w:color w:val="1a1a1a"/>
              </w:rPr>
            </w:pPr>
            <w:r>
              <w:rPr>
                <w:rFonts w:hint="eastAsia" w:ascii="SimSun" w:hAnsi="SimSun" w:eastAsia="SimSun" w:cs="SimSun"/>
                <w:color w:val="1a1a1a"/>
                <w:sz w:val="21"/>
              </w:rPr>
              <w:t>可选</w:t>
            </w:r>
          </w:p>
        </w:tc>
        <w:tc>
          <w:tcPr>
            <w:tcW w:w="4819" w:type="dxa"/>
            <w:tcBorders>
              <w:top w:val="single" w:color="c9d2de" w:sz="6"/>
              <w:left w:val="single" w:color="c9d2de" w:sz="6"/>
              <w:bottom w:val="single" w:color="c9d2de" w:sz="6"/>
              <w:right w:val="single" w:color="c9d2de" w:sz="6"/>
            </w:tcBorders>
            <w:shd w:val="clear" w:fill="f2f5f9"/>
            <w:tcMar>
              <w:top w:w="90" w:type="dxa"/>
              <w:left w:w="150" w:type="dxa"/>
              <w:bottom w:w="90" w:type="dxa"/>
              <w:right w:w="150" w:type="dxa"/>
            </w:tcMar>
            <w:vAlign w:val="top"/>
          </w:tcPr>
          <w:p w14:paraId="00000059">
            <w:pPr>
              <w:rPr>
                <w:color w:val="1a1a1a"/>
              </w:rPr>
            </w:pPr>
            <w:r>
              <w:rPr>
                <w:rFonts w:hint="eastAsia" w:ascii="SimSun" w:hAnsi="SimSun" w:eastAsia="SimSun" w:cs="SimSun"/>
                <w:color w:val="1a1a1a"/>
                <w:sz w:val="21"/>
              </w:rPr>
              <w:t>提供后仅处理存量图幅覆盖范围，速度与精度更优</w:t>
            </w:r>
          </w:p>
        </w:tc>
      </w:tr>
      <w:tr>
        <w:trPr/>
        <w:tc>
          <w:tcPr>
            <w:tcW w:w="2159" w:type="dxa"/>
            <w:tcBorders>
              <w:top w:val="single" w:color="c9d2de" w:sz="6"/>
              <w:left w:val="single" w:color="c9d2de" w:sz="6"/>
              <w:bottom w:val="single" w:color="c9d2de" w:sz="6"/>
              <w:right w:val="single" w:color="c9d2de" w:sz="6"/>
            </w:tcBorders>
            <w:tcMar>
              <w:top w:w="90" w:type="dxa"/>
              <w:left w:w="150" w:type="dxa"/>
              <w:bottom w:w="90" w:type="dxa"/>
              <w:right w:w="150" w:type="dxa"/>
            </w:tcMar>
            <w:vAlign w:val="top"/>
          </w:tcPr>
          <w:p w14:paraId="0000005A">
            <w:pPr>
              <w:rPr>
                <w:color w:val="1a1a1a"/>
              </w:rPr>
            </w:pPr>
            <w:r>
              <w:rPr>
                <w:rFonts w:hint="eastAsia" w:ascii="SimSun" w:hAnsi="SimSun" w:eastAsia="SimSun" w:cs="SimSun"/>
                <w:color w:val="1a1a1a"/>
                <w:sz w:val="21"/>
              </w:rPr>
              <w:t>最短标线</w:t>
            </w:r>
          </w:p>
        </w:tc>
        <w:tc>
          <w:tcPr>
            <w:tcW w:w="1328" w:type="dxa"/>
            <w:tcBorders>
              <w:top w:val="single" w:color="c9d2de" w:sz="6"/>
              <w:left w:val="single" w:color="c9d2de" w:sz="6"/>
              <w:bottom w:val="single" w:color="c9d2de" w:sz="6"/>
              <w:right w:val="single" w:color="c9d2de" w:sz="6"/>
            </w:tcBorders>
            <w:tcMar>
              <w:top w:w="90" w:type="dxa"/>
              <w:left w:w="150" w:type="dxa"/>
              <w:bottom w:w="90" w:type="dxa"/>
              <w:right w:w="150" w:type="dxa"/>
            </w:tcMar>
            <w:vAlign w:val="top"/>
          </w:tcPr>
          <w:p w14:paraId="0000005B">
            <w:pPr>
              <w:rPr>
                <w:color w:val="1a1a1a"/>
              </w:rPr>
            </w:pPr>
            <w:r>
              <w:rPr>
                <w:rFonts w:hint="eastAsia" w:ascii="SimSun" w:hAnsi="SimSun" w:eastAsia="SimSun" w:cs="SimSun"/>
                <w:color w:val="1a1a1a"/>
                <w:sz w:val="21"/>
              </w:rPr>
              <w:t>2 米</w:t>
            </w:r>
          </w:p>
        </w:tc>
        <w:tc>
          <w:tcPr>
            <w:tcW w:w="4819" w:type="dxa"/>
            <w:tcBorders>
              <w:top w:val="single" w:color="c9d2de" w:sz="6"/>
              <w:left w:val="single" w:color="c9d2de" w:sz="6"/>
              <w:bottom w:val="single" w:color="c9d2de" w:sz="6"/>
              <w:right w:val="single" w:color="c9d2de" w:sz="6"/>
            </w:tcBorders>
            <w:tcMar>
              <w:top w:w="90" w:type="dxa"/>
              <w:left w:w="150" w:type="dxa"/>
              <w:bottom w:w="90" w:type="dxa"/>
              <w:right w:w="150" w:type="dxa"/>
            </w:tcMar>
            <w:vAlign w:val="top"/>
          </w:tcPr>
          <w:p w14:paraId="0000005C">
            <w:pPr>
              <w:rPr>
                <w:color w:val="1a1a1a"/>
              </w:rPr>
            </w:pPr>
            <w:r>
              <w:rPr>
                <w:rFonts w:hint="eastAsia" w:ascii="SimSun" w:hAnsi="SimSun" w:eastAsia="SimSun" w:cs="SimSun"/>
                <w:color w:val="1a1a1a"/>
                <w:sz w:val="21"/>
              </w:rPr>
              <w:t>小于该长度的碎片自动剔除</w:t>
            </w:r>
          </w:p>
        </w:tc>
      </w:tr>
      <w:tr>
        <w:trPr/>
        <w:tc>
          <w:tcPr>
            <w:tcW w:w="2159" w:type="dxa"/>
            <w:tcBorders>
              <w:top w:val="single" w:color="c9d2de" w:sz="6"/>
              <w:left w:val="single" w:color="c9d2de" w:sz="6"/>
              <w:bottom w:val="single" w:color="c9d2de" w:sz="6"/>
              <w:right w:val="single" w:color="c9d2de" w:sz="6"/>
            </w:tcBorders>
            <w:shd w:val="clear" w:fill="f2f5f9"/>
            <w:tcMar>
              <w:top w:w="90" w:type="dxa"/>
              <w:left w:w="150" w:type="dxa"/>
              <w:bottom w:w="90" w:type="dxa"/>
              <w:right w:w="150" w:type="dxa"/>
            </w:tcMar>
            <w:vAlign w:val="top"/>
          </w:tcPr>
          <w:p w14:paraId="0000005D">
            <w:pPr>
              <w:rPr>
                <w:color w:val="1a1a1a"/>
              </w:rPr>
            </w:pPr>
            <w:r>
              <w:rPr>
                <w:rFonts w:hint="eastAsia" w:ascii="SimSun" w:hAnsi="SimSun" w:eastAsia="SimSun" w:cs="SimSun"/>
                <w:color w:val="1a1a1a"/>
                <w:sz w:val="21"/>
              </w:rPr>
              <w:t>仅提取存量道路走廊</w:t>
            </w:r>
          </w:p>
        </w:tc>
        <w:tc>
          <w:tcPr>
            <w:tcW w:w="1328" w:type="dxa"/>
            <w:tcBorders>
              <w:top w:val="single" w:color="c9d2de" w:sz="6"/>
              <w:left w:val="single" w:color="c9d2de" w:sz="6"/>
              <w:bottom w:val="single" w:color="c9d2de" w:sz="6"/>
              <w:right w:val="single" w:color="c9d2de" w:sz="6"/>
            </w:tcBorders>
            <w:shd w:val="clear" w:fill="f2f5f9"/>
            <w:tcMar>
              <w:top w:w="90" w:type="dxa"/>
              <w:left w:w="150" w:type="dxa"/>
              <w:bottom w:w="90" w:type="dxa"/>
              <w:right w:w="150" w:type="dxa"/>
            </w:tcMar>
            <w:vAlign w:val="top"/>
          </w:tcPr>
          <w:p w14:paraId="0000005E">
            <w:pPr>
              <w:rPr>
                <w:color w:val="1a1a1a"/>
              </w:rPr>
            </w:pPr>
            <w:r>
              <w:rPr>
                <w:rFonts w:hint="eastAsia" w:ascii="SimSun" w:hAnsi="SimSun" w:eastAsia="SimSun" w:cs="SimSun"/>
                <w:color w:val="1a1a1a"/>
                <w:sz w:val="21"/>
              </w:rPr>
              <w:t>开启</w:t>
            </w:r>
          </w:p>
        </w:tc>
        <w:tc>
          <w:tcPr>
            <w:tcW w:w="4819" w:type="dxa"/>
            <w:tcBorders>
              <w:top w:val="single" w:color="c9d2de" w:sz="6"/>
              <w:left w:val="single" w:color="c9d2de" w:sz="6"/>
              <w:bottom w:val="single" w:color="c9d2de" w:sz="6"/>
              <w:right w:val="single" w:color="c9d2de" w:sz="6"/>
            </w:tcBorders>
            <w:shd w:val="clear" w:fill="f2f5f9"/>
            <w:tcMar>
              <w:top w:w="90" w:type="dxa"/>
              <w:left w:w="150" w:type="dxa"/>
              <w:bottom w:w="90" w:type="dxa"/>
              <w:right w:w="150" w:type="dxa"/>
            </w:tcMar>
            <w:vAlign w:val="top"/>
          </w:tcPr>
          <w:p w14:paraId="0000005F">
            <w:pPr>
              <w:rPr>
                <w:color w:val="1a1a1a"/>
              </w:rPr>
            </w:pPr>
            <w:r>
              <w:rPr>
                <w:rFonts w:hint="eastAsia" w:ascii="SimSun" w:hAnsi="SimSun" w:eastAsia="SimSun" w:cs="SimSun"/>
                <w:color w:val="1a1a1a"/>
                <w:sz w:val="21"/>
              </w:rPr>
              <w:t>以存量线状道路要素为中心构建 ±8 米走廊，仅保留走廊内结果；道路两侧建筑物、屋顶、庭院等一律不提取</w:t>
            </w:r>
          </w:p>
        </w:tc>
      </w:tr>
    </w:tbl>
    <w:p w14:paraId="00000060">
      <w:pPr>
        <w:spacing w:line="240"/>
      </w:pPr>
      <w:r>
        <w:rPr>
          <w:sz w:val="4"/>
        </w:rPr>
        <w:t xml:space="preserve"> </w:t>
      </w:r>
    </w:p>
    <w:tbl>
      <w:tblPr>
        <w:tblW w:w="8306" w:type="dxa"/>
        <w:shd w:color="1a1a1a"/>
        <w:tblLayout w:type="autofit"/>
        <w:tblCellMar>
          <w:top w:w="0" w:type="dxa"/>
          <w:left w:w="0" w:type="dxa"/>
          <w:bottom w:w="0" w:type="dxa"/>
          <w:right w:w="0" w:type="dxa"/>
        </w:tblCellMar>
      </w:tblPr>
      <w:tblGrid>
        <w:gridCol w:w="2159"/>
        <w:gridCol w:w="6147"/>
      </w:tblGrid>
      <w:tr>
        <w:trPr>
          <w:tblHeader w:val="1"/>
        </w:trPr>
        <w:tc>
          <w:tcPr>
            <w:tcW w:w="2159" w:type="dxa"/>
            <w:tcBorders>
              <w:top w:val="single" w:color="1f3864" w:sz="6"/>
              <w:left w:val="single" w:color="1f3864" w:sz="6"/>
              <w:bottom w:val="single" w:color="1f3864" w:sz="6"/>
              <w:right w:val="single" w:color="1f3864" w:sz="6"/>
            </w:tcBorders>
            <w:shd w:val="clear" w:fill="1f3864"/>
            <w:tcMar>
              <w:top w:w="105" w:type="dxa"/>
              <w:left w:w="150" w:type="dxa"/>
              <w:bottom w:w="105" w:type="dxa"/>
              <w:right w:w="150" w:type="dxa"/>
            </w:tcMar>
            <w:vAlign w:val="center"/>
          </w:tcPr>
          <w:p w14:paraId="00000061">
            <w:pPr>
              <w:jc w:val="left"/>
              <w:rPr>
                <w:b w:val="1"/>
                <w:bCs w:val="1"/>
                <w:color w:val="ffffff"/>
              </w:rPr>
            </w:pPr>
            <w:r>
              <w:rPr>
                <w:rFonts w:hint="eastAsia" w:ascii="SimHei" w:hAnsi="SimHei" w:eastAsia="SimHei" w:cs="SimHei"/>
                <w:b w:val="0"/>
                <w:color w:val="ffffff"/>
                <w:sz w:val="21"/>
              </w:rPr>
              <w:t>成果</w:t>
            </w:r>
          </w:p>
        </w:tc>
        <w:tc>
          <w:tcPr>
            <w:tcW w:w="6147" w:type="dxa"/>
            <w:tcBorders>
              <w:top w:val="single" w:color="1f3864" w:sz="6"/>
              <w:left w:val="single" w:color="1f3864" w:sz="6"/>
              <w:bottom w:val="single" w:color="1f3864" w:sz="6"/>
              <w:right w:val="single" w:color="1f3864" w:sz="6"/>
            </w:tcBorders>
            <w:shd w:val="clear" w:fill="1f3864"/>
            <w:tcMar>
              <w:top w:w="105" w:type="dxa"/>
              <w:left w:w="150" w:type="dxa"/>
              <w:bottom w:w="105" w:type="dxa"/>
              <w:right w:w="150" w:type="dxa"/>
            </w:tcMar>
            <w:vAlign w:val="center"/>
          </w:tcPr>
          <w:p w14:paraId="00000062">
            <w:pPr>
              <w:jc w:val="left"/>
              <w:rPr>
                <w:b w:val="1"/>
                <w:bCs w:val="1"/>
                <w:color w:val="ffffff"/>
              </w:rPr>
            </w:pPr>
            <w:r>
              <w:rPr>
                <w:rFonts w:hint="eastAsia" w:ascii="SimHei" w:hAnsi="SimHei" w:eastAsia="SimHei" w:cs="SimHei"/>
                <w:b w:val="0"/>
                <w:color w:val="ffffff"/>
                <w:sz w:val="21"/>
              </w:rPr>
              <w:t>说明</w:t>
            </w:r>
          </w:p>
        </w:tc>
      </w:tr>
      <w:tr>
        <w:trPr/>
        <w:tc>
          <w:tcPr>
            <w:tcW w:w="2159" w:type="dxa"/>
            <w:tcBorders>
              <w:top w:val="single" w:color="c9d2de" w:sz="6"/>
              <w:left w:val="single" w:color="c9d2de" w:sz="6"/>
              <w:bottom w:val="single" w:color="c9d2de" w:sz="6"/>
              <w:right w:val="single" w:color="c9d2de" w:sz="6"/>
            </w:tcBorders>
            <w:tcMar>
              <w:top w:w="90" w:type="dxa"/>
              <w:left w:w="150" w:type="dxa"/>
              <w:bottom w:w="90" w:type="dxa"/>
              <w:right w:w="150" w:type="dxa"/>
            </w:tcMar>
            <w:vAlign w:val="top"/>
          </w:tcPr>
          <w:p w14:paraId="00000063">
            <w:pPr>
              <w:rPr>
                <w:color w:val="1a1a1a"/>
              </w:rPr>
            </w:pPr>
            <w:r>
              <w:rPr>
                <w:rFonts w:hint="eastAsia" w:ascii="SimSun" w:hAnsi="SimSun" w:eastAsia="SimSun" w:cs="SimSun"/>
                <w:color w:val="1a1a1a"/>
                <w:sz w:val="21"/>
              </w:rPr>
              <w:t>正射提取.gdb</w:t>
            </w:r>
          </w:p>
        </w:tc>
        <w:tc>
          <w:tcPr>
            <w:tcW w:w="6147" w:type="dxa"/>
            <w:tcBorders>
              <w:top w:val="single" w:color="c9d2de" w:sz="6"/>
              <w:left w:val="single" w:color="c9d2de" w:sz="6"/>
              <w:bottom w:val="single" w:color="c9d2de" w:sz="6"/>
              <w:right w:val="single" w:color="c9d2de" w:sz="6"/>
            </w:tcBorders>
            <w:tcMar>
              <w:top w:w="90" w:type="dxa"/>
              <w:left w:w="150" w:type="dxa"/>
              <w:bottom w:w="90" w:type="dxa"/>
              <w:right w:w="150" w:type="dxa"/>
            </w:tcMar>
            <w:vAlign w:val="top"/>
          </w:tcPr>
          <w:p w14:paraId="00000064">
            <w:pPr>
              <w:rPr>
                <w:color w:val="1a1a1a"/>
              </w:rPr>
            </w:pPr>
            <w:r>
              <w:rPr>
                <w:rFonts w:hint="eastAsia" w:ascii="SimSun" w:hAnsi="SimSun" w:eastAsia="SimSun" w:cs="SimSun"/>
                <w:color w:val="1a1a1a"/>
                <w:sz w:val="21"/>
              </w:rPr>
              <w:t>lanes（线状标线）、lane_areas（面状标线）两个图层</w:t>
            </w:r>
          </w:p>
        </w:tc>
      </w:tr>
      <w:tr>
        <w:trPr/>
        <w:tc>
          <w:tcPr>
            <w:tcW w:w="2159" w:type="dxa"/>
            <w:tcBorders>
              <w:top w:val="single" w:color="c9d2de" w:sz="6"/>
              <w:left w:val="single" w:color="c9d2de" w:sz="6"/>
              <w:bottom w:val="single" w:color="c9d2de" w:sz="6"/>
              <w:right w:val="single" w:color="c9d2de" w:sz="6"/>
            </w:tcBorders>
            <w:shd w:val="clear" w:fill="f2f5f9"/>
            <w:tcMar>
              <w:top w:w="90" w:type="dxa"/>
              <w:left w:w="150" w:type="dxa"/>
              <w:bottom w:w="90" w:type="dxa"/>
              <w:right w:w="150" w:type="dxa"/>
            </w:tcMar>
            <w:vAlign w:val="top"/>
          </w:tcPr>
          <w:p w14:paraId="00000065">
            <w:pPr>
              <w:rPr>
                <w:color w:val="1a1a1a"/>
              </w:rPr>
            </w:pPr>
            <w:r>
              <w:rPr>
                <w:rFonts w:hint="eastAsia" w:ascii="SimSun" w:hAnsi="SimSun" w:eastAsia="SimSun" w:cs="SimSun"/>
                <w:color w:val="1a1a1a"/>
                <w:sz w:val="21"/>
              </w:rPr>
              <w:t>叠加预览图</w:t>
            </w:r>
          </w:p>
        </w:tc>
        <w:tc>
          <w:tcPr>
            <w:tcW w:w="6147" w:type="dxa"/>
            <w:tcBorders>
              <w:top w:val="single" w:color="c9d2de" w:sz="6"/>
              <w:left w:val="single" w:color="c9d2de" w:sz="6"/>
              <w:bottom w:val="single" w:color="c9d2de" w:sz="6"/>
              <w:right w:val="single" w:color="c9d2de" w:sz="6"/>
            </w:tcBorders>
            <w:shd w:val="clear" w:fill="f2f5f9"/>
            <w:tcMar>
              <w:top w:w="90" w:type="dxa"/>
              <w:left w:w="150" w:type="dxa"/>
              <w:bottom w:w="90" w:type="dxa"/>
              <w:right w:w="150" w:type="dxa"/>
            </w:tcMar>
            <w:vAlign w:val="top"/>
          </w:tcPr>
          <w:p w14:paraId="00000066">
            <w:pPr>
              <w:rPr>
                <w:color w:val="1a1a1a"/>
              </w:rPr>
            </w:pPr>
            <w:r>
              <w:rPr>
                <w:rFonts w:hint="eastAsia" w:ascii="SimSun" w:hAnsi="SimSun" w:eastAsia="SimSun" w:cs="SimSun"/>
                <w:color w:val="1a1a1a"/>
                <w:sz w:val="21"/>
              </w:rPr>
              <w:t>提取结果与影像叠加渲染，供人工核验</w:t>
            </w:r>
          </w:p>
        </w:tc>
      </w:tr>
      <w:tr>
        <w:trPr/>
        <w:tc>
          <w:tcPr>
            <w:tcW w:w="2159" w:type="dxa"/>
            <w:tcBorders>
              <w:top w:val="single" w:color="c9d2de" w:sz="6"/>
              <w:left w:val="single" w:color="c9d2de" w:sz="6"/>
              <w:bottom w:val="single" w:color="c9d2de" w:sz="6"/>
              <w:right w:val="single" w:color="c9d2de" w:sz="6"/>
            </w:tcBorders>
            <w:tcMar>
              <w:top w:w="90" w:type="dxa"/>
              <w:left w:w="150" w:type="dxa"/>
              <w:bottom w:w="90" w:type="dxa"/>
              <w:right w:w="150" w:type="dxa"/>
            </w:tcMar>
            <w:vAlign w:val="top"/>
          </w:tcPr>
          <w:p w14:paraId="00000067">
            <w:pPr>
              <w:rPr>
                <w:color w:val="1a1a1a"/>
              </w:rPr>
            </w:pPr>
            <w:r>
              <w:rPr>
                <w:rFonts w:hint="eastAsia" w:ascii="SimSun" w:hAnsi="SimSun" w:eastAsia="SimSun" w:cs="SimSun"/>
                <w:color w:val="1a1a1a"/>
                <w:sz w:val="21"/>
              </w:rPr>
              <w:t>运行日志</w:t>
            </w:r>
          </w:p>
        </w:tc>
        <w:tc>
          <w:tcPr>
            <w:tcW w:w="6147" w:type="dxa"/>
            <w:tcBorders>
              <w:top w:val="single" w:color="c9d2de" w:sz="6"/>
              <w:left w:val="single" w:color="c9d2de" w:sz="6"/>
              <w:bottom w:val="single" w:color="c9d2de" w:sz="6"/>
              <w:right w:val="single" w:color="c9d2de" w:sz="6"/>
            </w:tcBorders>
            <w:tcMar>
              <w:top w:w="90" w:type="dxa"/>
              <w:left w:w="150" w:type="dxa"/>
              <w:bottom w:w="90" w:type="dxa"/>
              <w:right w:w="150" w:type="dxa"/>
            </w:tcMar>
            <w:vAlign w:val="top"/>
          </w:tcPr>
          <w:p w14:paraId="00000068">
            <w:pPr>
              <w:rPr>
                <w:color w:val="1a1a1a"/>
              </w:rPr>
            </w:pPr>
            <w:r>
              <w:rPr>
                <w:rFonts w:hint="eastAsia" w:ascii="SimSun" w:hAnsi="SimSun" w:eastAsia="SimSun" w:cs="SimSun"/>
                <w:color w:val="1a1a1a"/>
                <w:sz w:val="21"/>
              </w:rPr>
              <w:t>处理过程逐阶段记录，含原始提取、共线合并、GDB 写出等阶段进度</w:t>
            </w:r>
          </w:p>
        </w:tc>
      </w:tr>
    </w:tbl>
    <w:p w14:paraId="00000069">
      <w:pPr>
        <w:pStyle w:val="000008"/>
        <w:keepNext w:val="1"/>
        <w:keepLines w:val="1"/>
        <w:spacing w:before="330" w:beforeAutospacing="1" w:after="150" w:afterAutospacing="1" w:line="408"/>
        <w:ind w:left="0" w:right="0"/>
        <w:outlineLvl w:val="1"/>
        <w:rPr>
          <w:color w:val="1a1a1a"/>
          <w:sz w:val="32"/>
          <w:szCs w:val="32"/>
        </w:rPr>
      </w:pPr>
      <w:bookmarkStart w:id="6" w:name="section-3-3"/>
      <w:r>
        <w:rPr>
          <w:rFonts w:hint="eastAsia" w:ascii="SimHei" w:hAnsi="SimHei" w:eastAsia="SimHei" w:cs="SimHei"/>
          <w:b w:val="1"/>
          <w:color w:val="1a1a1a"/>
          <w:sz w:val="27"/>
        </w:rPr>
        <w:t>3.3　变化比对</w:t>
      </w:r>
      <w:bookmarkEnd w:id="6"/>
    </w:p>
    <w:p w14:paraId="0000006A">
      <w:pPr>
        <w:spacing w:before="0" w:after="150" w:line="408"/>
        <w:ind w:left="0" w:right="0" w:firstLine="480"/>
        <w:jc w:val="both"/>
        <w:rPr>
          <w:color w:val="1a1a1a"/>
        </w:rPr>
      </w:pPr>
      <w:r>
        <w:rPr>
          <w:rFonts w:hint="eastAsia" w:ascii="SimSun" w:hAnsi="SimSun" w:eastAsia="SimSun" w:cs="SimSun"/>
          <w:color w:val="1a1a1a"/>
          <w:sz w:val="24"/>
        </w:rPr>
        <w:t>将自动解译成果与存量地图做要素级比对，输出变化清单与叠加预览。</w:t>
      </w:r>
    </w:p>
    <w:tbl>
      <w:tblPr>
        <w:tblW w:w="8306" w:type="dxa"/>
        <w:shd w:color="1a1a1a"/>
        <w:tblLayout w:type="autofit"/>
        <w:tblCellMar>
          <w:top w:w="0" w:type="dxa"/>
          <w:left w:w="0" w:type="dxa"/>
          <w:bottom w:w="0" w:type="dxa"/>
          <w:right w:w="0" w:type="dxa"/>
        </w:tblCellMar>
      </w:tblPr>
      <w:tblGrid>
        <w:gridCol w:w="2159"/>
        <w:gridCol w:w="6147"/>
      </w:tblGrid>
      <w:tr>
        <w:trPr>
          <w:tblHeader w:val="1"/>
        </w:trPr>
        <w:tc>
          <w:tcPr>
            <w:tcW w:w="2159" w:type="dxa"/>
            <w:tcBorders>
              <w:top w:val="single" w:color="1f3864" w:sz="6"/>
              <w:left w:val="single" w:color="1f3864" w:sz="6"/>
              <w:bottom w:val="single" w:color="1f3864" w:sz="6"/>
              <w:right w:val="single" w:color="1f3864" w:sz="6"/>
            </w:tcBorders>
            <w:shd w:val="clear" w:fill="1f3864"/>
            <w:tcMar>
              <w:top w:w="105" w:type="dxa"/>
              <w:left w:w="150" w:type="dxa"/>
              <w:bottom w:w="105" w:type="dxa"/>
              <w:right w:w="150" w:type="dxa"/>
            </w:tcMar>
            <w:vAlign w:val="center"/>
          </w:tcPr>
          <w:p w14:paraId="0000006B">
            <w:pPr>
              <w:jc w:val="left"/>
              <w:rPr>
                <w:b w:val="1"/>
                <w:bCs w:val="1"/>
                <w:color w:val="ffffff"/>
              </w:rPr>
            </w:pPr>
            <w:r>
              <w:rPr>
                <w:rFonts w:hint="eastAsia" w:ascii="SimHei" w:hAnsi="SimHei" w:eastAsia="SimHei" w:cs="SimHei"/>
                <w:b w:val="0"/>
                <w:color w:val="ffffff"/>
                <w:sz w:val="21"/>
              </w:rPr>
              <w:t>参数</w:t>
            </w:r>
          </w:p>
        </w:tc>
        <w:tc>
          <w:tcPr>
            <w:tcW w:w="6147" w:type="dxa"/>
            <w:tcBorders>
              <w:top w:val="single" w:color="1f3864" w:sz="6"/>
              <w:left w:val="single" w:color="1f3864" w:sz="6"/>
              <w:bottom w:val="single" w:color="1f3864" w:sz="6"/>
              <w:right w:val="single" w:color="1f3864" w:sz="6"/>
            </w:tcBorders>
            <w:shd w:val="clear" w:fill="1f3864"/>
            <w:tcMar>
              <w:top w:w="105" w:type="dxa"/>
              <w:left w:w="150" w:type="dxa"/>
              <w:bottom w:w="105" w:type="dxa"/>
              <w:right w:w="150" w:type="dxa"/>
            </w:tcMar>
            <w:vAlign w:val="center"/>
          </w:tcPr>
          <w:p w14:paraId="0000006C">
            <w:pPr>
              <w:jc w:val="left"/>
              <w:rPr>
                <w:b w:val="1"/>
                <w:bCs w:val="1"/>
                <w:color w:val="ffffff"/>
              </w:rPr>
            </w:pPr>
            <w:r>
              <w:rPr>
                <w:rFonts w:hint="eastAsia" w:ascii="SimHei" w:hAnsi="SimHei" w:eastAsia="SimHei" w:cs="SimHei"/>
                <w:b w:val="0"/>
                <w:color w:val="ffffff"/>
                <w:sz w:val="21"/>
              </w:rPr>
              <w:t>说明</w:t>
            </w:r>
          </w:p>
        </w:tc>
      </w:tr>
      <w:tr>
        <w:trPr/>
        <w:tc>
          <w:tcPr>
            <w:tcW w:w="2159" w:type="dxa"/>
            <w:tcBorders>
              <w:top w:val="single" w:color="c9d2de" w:sz="6"/>
              <w:left w:val="single" w:color="c9d2de" w:sz="6"/>
              <w:bottom w:val="single" w:color="c9d2de" w:sz="6"/>
              <w:right w:val="single" w:color="c9d2de" w:sz="6"/>
            </w:tcBorders>
            <w:tcMar>
              <w:top w:w="90" w:type="dxa"/>
              <w:left w:w="150" w:type="dxa"/>
              <w:bottom w:w="90" w:type="dxa"/>
              <w:right w:w="150" w:type="dxa"/>
            </w:tcMar>
            <w:vAlign w:val="top"/>
          </w:tcPr>
          <w:p w14:paraId="0000006D">
            <w:pPr>
              <w:rPr>
                <w:color w:val="1a1a1a"/>
              </w:rPr>
            </w:pPr>
            <w:r>
              <w:rPr>
                <w:rFonts w:hint="eastAsia" w:ascii="SimSun" w:hAnsi="SimSun" w:eastAsia="SimSun" w:cs="SimSun"/>
                <w:color w:val="1a1a1a"/>
                <w:sz w:val="21"/>
              </w:rPr>
              <w:t>新成果 GDB</w:t>
            </w:r>
          </w:p>
        </w:tc>
        <w:tc>
          <w:tcPr>
            <w:tcW w:w="6147" w:type="dxa"/>
            <w:tcBorders>
              <w:top w:val="single" w:color="c9d2de" w:sz="6"/>
              <w:left w:val="single" w:color="c9d2de" w:sz="6"/>
              <w:bottom w:val="single" w:color="c9d2de" w:sz="6"/>
              <w:right w:val="single" w:color="c9d2de" w:sz="6"/>
            </w:tcBorders>
            <w:tcMar>
              <w:top w:w="90" w:type="dxa"/>
              <w:left w:w="150" w:type="dxa"/>
              <w:bottom w:w="90" w:type="dxa"/>
              <w:right w:w="150" w:type="dxa"/>
            </w:tcMar>
            <w:vAlign w:val="top"/>
          </w:tcPr>
          <w:p w14:paraId="0000006E">
            <w:pPr>
              <w:rPr>
                <w:color w:val="1a1a1a"/>
              </w:rPr>
            </w:pPr>
            <w:r>
              <w:rPr>
                <w:rFonts w:hint="eastAsia" w:ascii="SimSun" w:hAnsi="SimSun" w:eastAsia="SimSun" w:cs="SimSun"/>
                <w:color w:val="1a1a1a"/>
                <w:sz w:val="21"/>
              </w:rPr>
              <w:t>正射提取或车载解译生成的地理数据库</w:t>
            </w:r>
          </w:p>
        </w:tc>
      </w:tr>
      <w:tr>
        <w:trPr/>
        <w:tc>
          <w:tcPr>
            <w:tcW w:w="2159" w:type="dxa"/>
            <w:tcBorders>
              <w:top w:val="single" w:color="c9d2de" w:sz="6"/>
              <w:left w:val="single" w:color="c9d2de" w:sz="6"/>
              <w:bottom w:val="single" w:color="c9d2de" w:sz="6"/>
              <w:right w:val="single" w:color="c9d2de" w:sz="6"/>
            </w:tcBorders>
            <w:shd w:val="clear" w:fill="f2f5f9"/>
            <w:tcMar>
              <w:top w:w="90" w:type="dxa"/>
              <w:left w:w="150" w:type="dxa"/>
              <w:bottom w:w="90" w:type="dxa"/>
              <w:right w:w="150" w:type="dxa"/>
            </w:tcMar>
            <w:vAlign w:val="top"/>
          </w:tcPr>
          <w:p w14:paraId="0000006F">
            <w:pPr>
              <w:rPr>
                <w:color w:val="1a1a1a"/>
              </w:rPr>
            </w:pPr>
            <w:r>
              <w:rPr>
                <w:rFonts w:hint="eastAsia" w:ascii="SimSun" w:hAnsi="SimSun" w:eastAsia="SimSun" w:cs="SimSun"/>
                <w:color w:val="1a1a1a"/>
                <w:sz w:val="21"/>
              </w:rPr>
              <w:t>存量 GDB</w:t>
            </w:r>
          </w:p>
        </w:tc>
        <w:tc>
          <w:tcPr>
            <w:tcW w:w="6147" w:type="dxa"/>
            <w:tcBorders>
              <w:top w:val="single" w:color="c9d2de" w:sz="6"/>
              <w:left w:val="single" w:color="c9d2de" w:sz="6"/>
              <w:bottom w:val="single" w:color="c9d2de" w:sz="6"/>
              <w:right w:val="single" w:color="c9d2de" w:sz="6"/>
            </w:tcBorders>
            <w:shd w:val="clear" w:fill="f2f5f9"/>
            <w:tcMar>
              <w:top w:w="90" w:type="dxa"/>
              <w:left w:w="150" w:type="dxa"/>
              <w:bottom w:w="90" w:type="dxa"/>
              <w:right w:w="150" w:type="dxa"/>
            </w:tcMar>
            <w:vAlign w:val="top"/>
          </w:tcPr>
          <w:p w14:paraId="00000070">
            <w:pPr>
              <w:rPr>
                <w:color w:val="1a1a1a"/>
              </w:rPr>
            </w:pPr>
            <w:r>
              <w:rPr>
                <w:rFonts w:hint="eastAsia" w:ascii="SimSun" w:hAnsi="SimSun" w:eastAsia="SimSun" w:cs="SimSun"/>
                <w:color w:val="1a1a1a"/>
                <w:sz w:val="21"/>
              </w:rPr>
              <w:t>既有全要素成果</w:t>
            </w:r>
          </w:p>
        </w:tc>
      </w:tr>
      <w:tr>
        <w:trPr/>
        <w:tc>
          <w:tcPr>
            <w:tcW w:w="2159" w:type="dxa"/>
            <w:tcBorders>
              <w:top w:val="single" w:color="c9d2de" w:sz="6"/>
              <w:left w:val="single" w:color="c9d2de" w:sz="6"/>
              <w:bottom w:val="single" w:color="c9d2de" w:sz="6"/>
              <w:right w:val="single" w:color="c9d2de" w:sz="6"/>
            </w:tcBorders>
            <w:tcMar>
              <w:top w:w="90" w:type="dxa"/>
              <w:left w:w="150" w:type="dxa"/>
              <w:bottom w:w="90" w:type="dxa"/>
              <w:right w:w="150" w:type="dxa"/>
            </w:tcMar>
            <w:vAlign w:val="top"/>
          </w:tcPr>
          <w:p w14:paraId="00000071">
            <w:pPr>
              <w:rPr>
                <w:color w:val="1a1a1a"/>
              </w:rPr>
            </w:pPr>
            <w:r>
              <w:rPr>
                <w:rFonts w:hint="eastAsia" w:ascii="SimSun" w:hAnsi="SimSun" w:eastAsia="SimSun" w:cs="SimSun"/>
                <w:color w:val="1a1a1a"/>
                <w:sz w:val="21"/>
              </w:rPr>
              <w:t>底图 TIF</w:t>
            </w:r>
          </w:p>
        </w:tc>
        <w:tc>
          <w:tcPr>
            <w:tcW w:w="6147" w:type="dxa"/>
            <w:tcBorders>
              <w:top w:val="single" w:color="c9d2de" w:sz="6"/>
              <w:left w:val="single" w:color="c9d2de" w:sz="6"/>
              <w:bottom w:val="single" w:color="c9d2de" w:sz="6"/>
              <w:right w:val="single" w:color="c9d2de" w:sz="6"/>
            </w:tcBorders>
            <w:tcMar>
              <w:top w:w="90" w:type="dxa"/>
              <w:left w:w="150" w:type="dxa"/>
              <w:bottom w:w="90" w:type="dxa"/>
              <w:right w:w="150" w:type="dxa"/>
            </w:tcMar>
            <w:vAlign w:val="top"/>
          </w:tcPr>
          <w:p w14:paraId="00000072">
            <w:pPr>
              <w:rPr>
                <w:color w:val="1a1a1a"/>
              </w:rPr>
            </w:pPr>
            <w:r>
              <w:rPr>
                <w:rFonts w:hint="eastAsia" w:ascii="SimSun" w:hAnsi="SimSun" w:eastAsia="SimSun" w:cs="SimSun"/>
                <w:color w:val="1a1a1a"/>
                <w:sz w:val="21"/>
              </w:rPr>
              <w:t>可选。提供后预览图以正射影像为底渲染</w:t>
            </w:r>
          </w:p>
        </w:tc>
      </w:tr>
    </w:tbl>
    <w:p w14:paraId="00000073">
      <w:pPr>
        <w:spacing w:line="240"/>
      </w:pPr>
      <w:r>
        <w:rPr>
          <w:sz w:val="4"/>
        </w:rPr>
        <w:t xml:space="preserve"> </w:t>
      </w:r>
    </w:p>
    <w:tbl>
      <w:tblPr>
        <w:tblW w:w="8306" w:type="dxa"/>
        <w:shd w:color="1a1a1a"/>
        <w:tblLayout w:type="autofit"/>
        <w:tblCellMar>
          <w:top w:w="0" w:type="dxa"/>
          <w:left w:w="0" w:type="dxa"/>
          <w:bottom w:w="0" w:type="dxa"/>
          <w:right w:w="0" w:type="dxa"/>
        </w:tblCellMar>
      </w:tblPr>
      <w:tblGrid>
        <w:gridCol w:w="2159"/>
        <w:gridCol w:w="6147"/>
      </w:tblGrid>
      <w:tr>
        <w:trPr>
          <w:tblHeader w:val="1"/>
        </w:trPr>
        <w:tc>
          <w:tcPr>
            <w:tcW w:w="2159" w:type="dxa"/>
            <w:tcBorders>
              <w:top w:val="single" w:color="1f3864" w:sz="6"/>
              <w:left w:val="single" w:color="1f3864" w:sz="6"/>
              <w:bottom w:val="single" w:color="1f3864" w:sz="6"/>
              <w:right w:val="single" w:color="1f3864" w:sz="6"/>
            </w:tcBorders>
            <w:shd w:val="clear" w:fill="1f3864"/>
            <w:tcMar>
              <w:top w:w="105" w:type="dxa"/>
              <w:left w:w="150" w:type="dxa"/>
              <w:bottom w:w="105" w:type="dxa"/>
              <w:right w:w="150" w:type="dxa"/>
            </w:tcMar>
            <w:vAlign w:val="center"/>
          </w:tcPr>
          <w:p w14:paraId="00000074">
            <w:pPr>
              <w:jc w:val="left"/>
              <w:rPr>
                <w:b w:val="1"/>
                <w:bCs w:val="1"/>
                <w:color w:val="ffffff"/>
              </w:rPr>
            </w:pPr>
            <w:r>
              <w:rPr>
                <w:rFonts w:hint="eastAsia" w:ascii="SimHei" w:hAnsi="SimHei" w:eastAsia="SimHei" w:cs="SimHei"/>
                <w:b w:val="0"/>
                <w:color w:val="ffffff"/>
                <w:sz w:val="21"/>
              </w:rPr>
              <w:t>成果</w:t>
            </w:r>
          </w:p>
        </w:tc>
        <w:tc>
          <w:tcPr>
            <w:tcW w:w="6147" w:type="dxa"/>
            <w:tcBorders>
              <w:top w:val="single" w:color="1f3864" w:sz="6"/>
              <w:left w:val="single" w:color="1f3864" w:sz="6"/>
              <w:bottom w:val="single" w:color="1f3864" w:sz="6"/>
              <w:right w:val="single" w:color="1f3864" w:sz="6"/>
            </w:tcBorders>
            <w:shd w:val="clear" w:fill="1f3864"/>
            <w:tcMar>
              <w:top w:w="105" w:type="dxa"/>
              <w:left w:w="150" w:type="dxa"/>
              <w:bottom w:w="105" w:type="dxa"/>
              <w:right w:w="150" w:type="dxa"/>
            </w:tcMar>
            <w:vAlign w:val="center"/>
          </w:tcPr>
          <w:p w14:paraId="00000075">
            <w:pPr>
              <w:jc w:val="left"/>
              <w:rPr>
                <w:b w:val="1"/>
                <w:bCs w:val="1"/>
                <w:color w:val="ffffff"/>
              </w:rPr>
            </w:pPr>
            <w:r>
              <w:rPr>
                <w:rFonts w:hint="eastAsia" w:ascii="SimHei" w:hAnsi="SimHei" w:eastAsia="SimHei" w:cs="SimHei"/>
                <w:b w:val="0"/>
                <w:color w:val="ffffff"/>
                <w:sz w:val="21"/>
              </w:rPr>
              <w:t>说明</w:t>
            </w:r>
          </w:p>
        </w:tc>
      </w:tr>
      <w:tr>
        <w:trPr/>
        <w:tc>
          <w:tcPr>
            <w:tcW w:w="2159" w:type="dxa"/>
            <w:tcBorders>
              <w:top w:val="single" w:color="c9d2de" w:sz="6"/>
              <w:left w:val="single" w:color="c9d2de" w:sz="6"/>
              <w:bottom w:val="single" w:color="c9d2de" w:sz="6"/>
              <w:right w:val="single" w:color="c9d2de" w:sz="6"/>
            </w:tcBorders>
            <w:tcMar>
              <w:top w:w="90" w:type="dxa"/>
              <w:left w:w="150" w:type="dxa"/>
              <w:bottom w:w="90" w:type="dxa"/>
              <w:right w:w="150" w:type="dxa"/>
            </w:tcMar>
            <w:vAlign w:val="top"/>
          </w:tcPr>
          <w:p w14:paraId="00000076">
            <w:pPr>
              <w:rPr>
                <w:color w:val="1a1a1a"/>
              </w:rPr>
            </w:pPr>
            <w:r>
              <w:rPr>
                <w:rFonts w:hint="eastAsia" w:ascii="SimSun" w:hAnsi="SimSun" w:eastAsia="SimSun" w:cs="SimSun"/>
                <w:color w:val="1a1a1a"/>
                <w:sz w:val="21"/>
              </w:rPr>
              <w:t>变化统计</w:t>
            </w:r>
          </w:p>
        </w:tc>
        <w:tc>
          <w:tcPr>
            <w:tcW w:w="6147" w:type="dxa"/>
            <w:tcBorders>
              <w:top w:val="single" w:color="c9d2de" w:sz="6"/>
              <w:left w:val="single" w:color="c9d2de" w:sz="6"/>
              <w:bottom w:val="single" w:color="c9d2de" w:sz="6"/>
              <w:right w:val="single" w:color="c9d2de" w:sz="6"/>
            </w:tcBorders>
            <w:tcMar>
              <w:top w:w="90" w:type="dxa"/>
              <w:left w:w="150" w:type="dxa"/>
              <w:bottom w:w="90" w:type="dxa"/>
              <w:right w:w="150" w:type="dxa"/>
            </w:tcMar>
            <w:vAlign w:val="top"/>
          </w:tcPr>
          <w:p w14:paraId="00000077">
            <w:pPr>
              <w:rPr>
                <w:color w:val="1a1a1a"/>
              </w:rPr>
            </w:pPr>
            <w:r>
              <w:rPr>
                <w:rFonts w:hint="eastAsia" w:ascii="SimSun" w:hAnsi="SimSun" w:eastAsia="SimSun" w:cs="SimSun"/>
                <w:color w:val="1a1a1a"/>
                <w:sz w:val="21"/>
              </w:rPr>
              <w:t>匹配、疑似新增、缺失、疑似改动四项总量及按类别明细表</w:t>
            </w:r>
          </w:p>
        </w:tc>
      </w:tr>
      <w:tr>
        <w:trPr/>
        <w:tc>
          <w:tcPr>
            <w:tcW w:w="2159" w:type="dxa"/>
            <w:tcBorders>
              <w:top w:val="single" w:color="c9d2de" w:sz="6"/>
              <w:left w:val="single" w:color="c9d2de" w:sz="6"/>
              <w:bottom w:val="single" w:color="c9d2de" w:sz="6"/>
              <w:right w:val="single" w:color="c9d2de" w:sz="6"/>
            </w:tcBorders>
            <w:shd w:val="clear" w:fill="f2f5f9"/>
            <w:tcMar>
              <w:top w:w="90" w:type="dxa"/>
              <w:left w:w="150" w:type="dxa"/>
              <w:bottom w:w="90" w:type="dxa"/>
              <w:right w:w="150" w:type="dxa"/>
            </w:tcMar>
            <w:vAlign w:val="top"/>
          </w:tcPr>
          <w:p w14:paraId="00000078">
            <w:pPr>
              <w:rPr>
                <w:color w:val="1a1a1a"/>
              </w:rPr>
            </w:pPr>
            <w:r>
              <w:rPr>
                <w:rFonts w:hint="eastAsia" w:ascii="SimSun" w:hAnsi="SimSun" w:eastAsia="SimSun" w:cs="SimSun"/>
                <w:color w:val="1a1a1a"/>
                <w:sz w:val="21"/>
              </w:rPr>
              <w:t>变化预览图</w:t>
            </w:r>
          </w:p>
        </w:tc>
        <w:tc>
          <w:tcPr>
            <w:tcW w:w="6147" w:type="dxa"/>
            <w:tcBorders>
              <w:top w:val="single" w:color="c9d2de" w:sz="6"/>
              <w:left w:val="single" w:color="c9d2de" w:sz="6"/>
              <w:bottom w:val="single" w:color="c9d2de" w:sz="6"/>
              <w:right w:val="single" w:color="c9d2de" w:sz="6"/>
            </w:tcBorders>
            <w:shd w:val="clear" w:fill="f2f5f9"/>
            <w:tcMar>
              <w:top w:w="90" w:type="dxa"/>
              <w:left w:w="150" w:type="dxa"/>
              <w:bottom w:w="90" w:type="dxa"/>
              <w:right w:w="150" w:type="dxa"/>
            </w:tcMar>
            <w:vAlign w:val="top"/>
          </w:tcPr>
          <w:p w14:paraId="00000079">
            <w:pPr>
              <w:rPr>
                <w:color w:val="1a1a1a"/>
              </w:rPr>
            </w:pPr>
            <w:r>
              <w:rPr>
                <w:rFonts w:hint="eastAsia" w:ascii="SimSun" w:hAnsi="SimSun" w:eastAsia="SimSun" w:cs="SimSun"/>
                <w:color w:val="1a1a1a"/>
                <w:sz w:val="21"/>
              </w:rPr>
              <w:t>变化要素与底图叠加渲染</w:t>
            </w:r>
          </w:p>
        </w:tc>
      </w:tr>
      <w:tr>
        <w:trPr/>
        <w:tc>
          <w:tcPr>
            <w:tcW w:w="2159" w:type="dxa"/>
            <w:tcBorders>
              <w:top w:val="single" w:color="c9d2de" w:sz="6"/>
              <w:left w:val="single" w:color="c9d2de" w:sz="6"/>
              <w:bottom w:val="single" w:color="c9d2de" w:sz="6"/>
              <w:right w:val="single" w:color="c9d2de" w:sz="6"/>
            </w:tcBorders>
            <w:tcMar>
              <w:top w:w="90" w:type="dxa"/>
              <w:left w:w="150" w:type="dxa"/>
              <w:bottom w:w="90" w:type="dxa"/>
              <w:right w:w="150" w:type="dxa"/>
            </w:tcMar>
            <w:vAlign w:val="top"/>
          </w:tcPr>
          <w:p w14:paraId="0000007A">
            <w:pPr>
              <w:rPr>
                <w:color w:val="1a1a1a"/>
              </w:rPr>
            </w:pPr>
            <w:r>
              <w:rPr>
                <w:rFonts w:hint="eastAsia" w:ascii="SimSun" w:hAnsi="SimSun" w:eastAsia="SimSun" w:cs="SimSun"/>
                <w:color w:val="1a1a1a"/>
                <w:sz w:val="21"/>
              </w:rPr>
              <w:t>变化比对.gdb</w:t>
            </w:r>
          </w:p>
        </w:tc>
        <w:tc>
          <w:tcPr>
            <w:tcW w:w="6147" w:type="dxa"/>
            <w:tcBorders>
              <w:top w:val="single" w:color="c9d2de" w:sz="6"/>
              <w:left w:val="single" w:color="c9d2de" w:sz="6"/>
              <w:bottom w:val="single" w:color="c9d2de" w:sz="6"/>
              <w:right w:val="single" w:color="c9d2de" w:sz="6"/>
            </w:tcBorders>
            <w:tcMar>
              <w:top w:w="90" w:type="dxa"/>
              <w:left w:w="150" w:type="dxa"/>
              <w:bottom w:w="90" w:type="dxa"/>
              <w:right w:w="150" w:type="dxa"/>
            </w:tcMar>
            <w:vAlign w:val="top"/>
          </w:tcPr>
          <w:p w14:paraId="0000007B">
            <w:pPr>
              <w:rPr>
                <w:color w:val="1a1a1a"/>
              </w:rPr>
            </w:pPr>
            <w:r>
              <w:rPr>
                <w:rFonts w:hint="eastAsia" w:ascii="SimSun" w:hAnsi="SimSun" w:eastAsia="SimSun" w:cs="SimSun"/>
                <w:color w:val="1a1a1a"/>
                <w:sz w:val="21"/>
              </w:rPr>
              <w:t>变化要素分图层组织，附来源图层与判定原因字段</w:t>
            </w:r>
          </w:p>
        </w:tc>
      </w:tr>
      <w:tr>
        <w:trPr/>
        <w:tc>
          <w:tcPr>
            <w:tcW w:w="2159" w:type="dxa"/>
            <w:tcBorders>
              <w:top w:val="single" w:color="c9d2de" w:sz="6"/>
              <w:left w:val="single" w:color="c9d2de" w:sz="6"/>
              <w:bottom w:val="single" w:color="c9d2de" w:sz="6"/>
              <w:right w:val="single" w:color="c9d2de" w:sz="6"/>
            </w:tcBorders>
            <w:shd w:val="clear" w:fill="f2f5f9"/>
            <w:tcMar>
              <w:top w:w="90" w:type="dxa"/>
              <w:left w:w="150" w:type="dxa"/>
              <w:bottom w:w="90" w:type="dxa"/>
              <w:right w:w="150" w:type="dxa"/>
            </w:tcMar>
            <w:vAlign w:val="top"/>
          </w:tcPr>
          <w:p w14:paraId="0000007C">
            <w:pPr>
              <w:rPr>
                <w:color w:val="1a1a1a"/>
              </w:rPr>
            </w:pPr>
            <w:r>
              <w:rPr>
                <w:rFonts w:hint="eastAsia" w:ascii="SimSun" w:hAnsi="SimSun" w:eastAsia="SimSun" w:cs="SimSun"/>
                <w:color w:val="1a1a1a"/>
                <w:sz w:val="21"/>
              </w:rPr>
              <w:t>比对报告.json</w:t>
            </w:r>
          </w:p>
        </w:tc>
        <w:tc>
          <w:tcPr>
            <w:tcW w:w="6147" w:type="dxa"/>
            <w:tcBorders>
              <w:top w:val="single" w:color="c9d2de" w:sz="6"/>
              <w:left w:val="single" w:color="c9d2de" w:sz="6"/>
              <w:bottom w:val="single" w:color="c9d2de" w:sz="6"/>
              <w:right w:val="single" w:color="c9d2de" w:sz="6"/>
            </w:tcBorders>
            <w:shd w:val="clear" w:fill="f2f5f9"/>
            <w:tcMar>
              <w:top w:w="90" w:type="dxa"/>
              <w:left w:w="150" w:type="dxa"/>
              <w:bottom w:w="90" w:type="dxa"/>
              <w:right w:w="150" w:type="dxa"/>
            </w:tcMar>
            <w:vAlign w:val="top"/>
          </w:tcPr>
          <w:p w14:paraId="0000007D">
            <w:pPr>
              <w:rPr>
                <w:color w:val="1a1a1a"/>
              </w:rPr>
            </w:pPr>
            <w:r>
              <w:rPr>
                <w:rFonts w:hint="eastAsia" w:ascii="SimSun" w:hAnsi="SimSun" w:eastAsia="SimSun" w:cs="SimSun"/>
                <w:color w:val="1a1a1a"/>
                <w:sz w:val="21"/>
              </w:rPr>
              <w:t>机读格式比对结果</w:t>
            </w:r>
          </w:p>
        </w:tc>
      </w:tr>
    </w:tbl>
    <w:p w14:paraId="0000007E">
      <w:pPr>
        <w:spacing w:before="0" w:after="150" w:line="408"/>
        <w:ind w:left="0" w:right="0" w:firstLine="480"/>
        <w:jc w:val="both"/>
        <w:rPr>
          <w:color w:val="1a1a1a"/>
        </w:rPr>
      </w:pPr>
      <w:r>
        <w:rPr>
          <w:rFonts w:hint="eastAsia" w:ascii="SimSun" w:hAnsi="SimSun" w:eastAsia="SimSun" w:cs="SimSun"/>
          <w:color w:val="1a1a1a"/>
          <w:sz w:val="24"/>
        </w:rPr>
        <w:t>比对结果自动留档至存量 GDB 同级的「变化比对_时间戳」目录，界面提供一键打开留档目录。比对结论为「疑似」性质，最终以人工内业确认为准，确认后并入存量库实现增量更新。</w:t>
      </w:r>
    </w:p>
    <w:p w14:paraId="0000007F">
      <w:pPr>
        <w:pStyle w:val="000004"/>
        <w:keepNext w:val="1"/>
        <w:keepLines w:val="1"/>
        <w:pBdr>
          <w:bottom w:val="single" w:color="1f3864" w:sz="12" w:space="6"/>
        </w:pBdr>
        <w:spacing w:before="510" w:beforeAutospacing="1" w:after="270" w:afterAutospacing="1" w:line="408"/>
        <w:ind w:left="0" w:right="0"/>
        <w:outlineLvl w:val="0"/>
        <w:rPr>
          <w:color w:val="1f3864"/>
          <w:kern w:val="44"/>
          <w:sz w:val="44"/>
          <w:szCs w:val="44"/>
        </w:rPr>
      </w:pPr>
      <w:bookmarkStart w:id="7" w:name="section-4"/>
      <w:r>
        <w:rPr>
          <w:rFonts w:hint="eastAsia" w:ascii="SimHei" w:hAnsi="SimHei" w:eastAsia="SimHei" w:cs="SimHei"/>
          <w:b w:val="1"/>
          <w:color w:val="1f3864"/>
          <w:sz w:val="32"/>
        </w:rPr>
        <w:t>四、界面功能说明</w:t>
      </w:r>
      <w:bookmarkEnd w:id="7"/>
    </w:p>
    <w:p w14:paraId="00000080">
      <w:pPr>
        <w:spacing w:before="0" w:after="150" w:line="408"/>
        <w:ind w:left="0" w:right="0" w:firstLine="480"/>
        <w:jc w:val="both"/>
        <w:rPr>
          <w:color w:val="1a1a1a"/>
        </w:rPr>
      </w:pPr>
      <w:r>
        <w:rPr>
          <w:rFonts w:hint="eastAsia" w:ascii="SimHei" w:hAnsi="SimHei" w:eastAsia="SimHei" w:cs="SimHei"/>
          <w:b w:val="1"/>
          <w:color w:val="1a1a1a"/>
          <w:sz w:val="24"/>
        </w:rPr>
        <w:t>进度与队列。</w:t>
      </w:r>
      <w:r>
        <w:rPr>
          <w:rFonts w:hint="eastAsia" w:ascii="SimSun" w:hAnsi="SimSun" w:eastAsia="SimSun" w:cs="SimSun"/>
          <w:color w:val="1a1a1a"/>
          <w:sz w:val="24"/>
        </w:rPr>
        <w:t>任务运行中实时显示整体进度百分比、已处理数量、预计剩余时间；车载影像提取提供逐文件状态队列，每幅影像显示等待/处理中/完成/失败状态及分类检出标签，支持按全部、成功、失败筛选。</w:t>
      </w:r>
    </w:p>
    <w:p w14:paraId="00000081">
      <w:pPr>
        <w:spacing w:before="0" w:after="150" w:line="408"/>
        <w:ind w:left="0" w:right="0" w:firstLine="480"/>
        <w:jc w:val="both"/>
        <w:rPr>
          <w:color w:val="1a1a1a"/>
        </w:rPr>
      </w:pPr>
      <w:r>
        <w:rPr>
          <w:rFonts w:hint="eastAsia" w:ascii="SimHei" w:hAnsi="SimHei" w:eastAsia="SimHei" w:cs="SimHei"/>
          <w:b w:val="1"/>
          <w:color w:val="1a1a1a"/>
          <w:sz w:val="24"/>
        </w:rPr>
        <w:t>运行日志。</w:t>
      </w:r>
      <w:r>
        <w:rPr>
          <w:rFonts w:hint="eastAsia" w:ascii="SimSun" w:hAnsi="SimSun" w:eastAsia="SimSun" w:cs="SimSun"/>
          <w:color w:val="1a1a1a"/>
          <w:sz w:val="24"/>
        </w:rPr>
        <w:t>终端风格展示，按语义着色（成功、信息、错误），逐行带时间戳，并同步写入输出目录的日志文件。</w:t>
      </w:r>
    </w:p>
    <w:p w14:paraId="00000082">
      <w:pPr>
        <w:spacing w:before="0" w:after="150" w:line="408"/>
        <w:ind w:left="0" w:right="0" w:firstLine="480"/>
        <w:jc w:val="both"/>
        <w:rPr>
          <w:color w:val="1a1a1a"/>
        </w:rPr>
      </w:pPr>
      <w:r>
        <w:rPr>
          <w:rFonts w:hint="eastAsia" w:ascii="SimHei" w:hAnsi="SimHei" w:eastAsia="SimHei" w:cs="SimHei"/>
          <w:b w:val="1"/>
          <w:color w:val="1a1a1a"/>
          <w:sz w:val="24"/>
        </w:rPr>
        <w:t>结果展示。</w:t>
      </w:r>
      <w:r>
        <w:rPr>
          <w:rFonts w:hint="eastAsia" w:ascii="SimSun" w:hAnsi="SimSun" w:eastAsia="SimSun" w:cs="SimSun"/>
          <w:color w:val="1a1a1a"/>
          <w:sz w:val="24"/>
        </w:rPr>
        <w:t>任务完成后在工作台内直接展示统计卡片、分类明细表与结果预览图；预览图支持滚轮缩放、拖动平移、双击还原，并默认铺满显示区域。</w:t>
      </w:r>
    </w:p>
    <w:p w14:paraId="00000083">
      <w:pPr>
        <w:pStyle w:val="000004"/>
        <w:keepNext w:val="1"/>
        <w:keepLines w:val="1"/>
        <w:pBdr>
          <w:bottom w:val="single" w:color="1f3864" w:sz="12" w:space="6"/>
        </w:pBdr>
        <w:spacing w:before="510" w:beforeAutospacing="1" w:after="270" w:afterAutospacing="1" w:line="408"/>
        <w:ind w:left="0" w:right="0"/>
        <w:outlineLvl w:val="0"/>
        <w:rPr>
          <w:color w:val="1f3864"/>
          <w:kern w:val="44"/>
          <w:sz w:val="44"/>
          <w:szCs w:val="44"/>
        </w:rPr>
      </w:pPr>
      <w:bookmarkStart w:id="8" w:name="section-5"/>
      <w:r>
        <w:rPr>
          <w:rFonts w:hint="eastAsia" w:ascii="SimHei" w:hAnsi="SimHei" w:eastAsia="SimHei" w:cs="SimHei"/>
          <w:b w:val="1"/>
          <w:color w:val="1f3864"/>
          <w:sz w:val="32"/>
        </w:rPr>
        <w:t>五、技术特点</w:t>
      </w:r>
      <w:bookmarkEnd w:id="8"/>
    </w:p>
    <w:p w14:paraId="00000084">
      <w:pPr>
        <w:numPr>
          <w:ilvl w:val="0"/>
          <w:numId w:val="2"/>
        </w:numPr>
        <w:spacing w:before="0" w:after="90" w:line="408"/>
        <w:ind w:left="576" w:right="0"/>
        <w:jc w:val="both"/>
        <w:rPr>
          <w:color w:val="1a1a1a"/>
        </w:rPr>
      </w:pPr>
      <w:r>
        <w:rPr>
          <w:rFonts w:hint="eastAsia" w:ascii="SimHei" w:hAnsi="SimHei" w:eastAsia="SimHei" w:cs="SimHei"/>
          <w:b w:val="1"/>
          <w:color w:val="1a1a1a"/>
          <w:sz w:val="24"/>
        </w:rPr>
        <w:t>目标检测</w:t>
      </w:r>
      <w:r>
        <w:rPr>
          <w:rFonts w:hint="eastAsia" w:ascii="SimSun" w:hAnsi="SimSun" w:eastAsia="SimSun" w:cs="SimSun"/>
          <w:color w:val="1a1a1a"/>
          <w:sz w:val="24"/>
        </w:rPr>
        <w:t>：采用 YOLO11 目标检测网络，ONNX Runtime CPU 推理，输入尺寸 1536，兼顾小目标召回率与推理速度，无需 GPU 与联网；</w:t>
      </w:r>
    </w:p>
    <w:p w14:paraId="00000085">
      <w:pPr>
        <w:numPr>
          <w:ilvl w:val="0"/>
          <w:numId w:val="2"/>
        </w:numPr>
        <w:spacing w:before="0" w:after="90" w:line="408"/>
        <w:ind w:left="576" w:right="0"/>
        <w:jc w:val="both"/>
        <w:rPr>
          <w:color w:val="1a1a1a"/>
        </w:rPr>
      </w:pPr>
      <w:r>
        <w:rPr>
          <w:rFonts w:hint="eastAsia" w:ascii="SimHei" w:hAnsi="SimHei" w:eastAsia="SimHei" w:cs="SimHei"/>
          <w:b w:val="1"/>
          <w:color w:val="1a1a1a"/>
          <w:sz w:val="24"/>
        </w:rPr>
        <w:t>车道线提取</w:t>
      </w:r>
      <w:r>
        <w:rPr>
          <w:rFonts w:hint="eastAsia" w:ascii="SimSun" w:hAnsi="SimSun" w:eastAsia="SimSun" w:cs="SimSun"/>
          <w:color w:val="1a1a1a"/>
          <w:sz w:val="24"/>
        </w:rPr>
        <w:t>：颜色掩膜、边缘门控、颜色占比评分与 RANSAC 拟合多重约束，仅输出有观测证据的线段，不向遮挡区域外推；</w:t>
      </w:r>
    </w:p>
    <w:p w14:paraId="00000086">
      <w:pPr>
        <w:numPr>
          <w:ilvl w:val="0"/>
          <w:numId w:val="2"/>
        </w:numPr>
        <w:spacing w:before="0" w:after="90" w:line="408"/>
        <w:ind w:left="576" w:right="0"/>
        <w:jc w:val="both"/>
        <w:rPr>
          <w:color w:val="1a1a1a"/>
        </w:rPr>
      </w:pPr>
      <w:r>
        <w:rPr>
          <w:rFonts w:hint="eastAsia" w:ascii="SimHei" w:hAnsi="SimHei" w:eastAsia="SimHei" w:cs="SimHei"/>
          <w:b w:val="1"/>
          <w:color w:val="1a1a1a"/>
          <w:sz w:val="24"/>
        </w:rPr>
        <w:t>鱼眼畸变校正</w:t>
      </w:r>
      <w:r>
        <w:rPr>
          <w:rFonts w:hint="eastAsia" w:ascii="SimSun" w:hAnsi="SimSun" w:eastAsia="SimSun" w:cs="SimSun"/>
          <w:color w:val="1a1a1a"/>
          <w:sz w:val="24"/>
        </w:rPr>
        <w:t>：针对全景相机广角畸变建立球面投影校正映射并缓存，逐幅重采样；</w:t>
      </w:r>
    </w:p>
    <w:p w14:paraId="00000087">
      <w:pPr>
        <w:numPr>
          <w:ilvl w:val="0"/>
          <w:numId w:val="2"/>
        </w:numPr>
        <w:spacing w:before="0" w:after="90" w:line="408"/>
        <w:ind w:left="576" w:right="0"/>
        <w:jc w:val="both"/>
        <w:rPr>
          <w:color w:val="1a1a1a"/>
        </w:rPr>
      </w:pPr>
      <w:r>
        <w:rPr>
          <w:rFonts w:hint="eastAsia" w:ascii="SimHei" w:hAnsi="SimHei" w:eastAsia="SimHei" w:cs="SimHei"/>
          <w:b w:val="1"/>
          <w:color w:val="1a1a1a"/>
          <w:sz w:val="24"/>
        </w:rPr>
        <w:t>地理参考</w:t>
      </w:r>
      <w:r>
        <w:rPr>
          <w:rFonts w:hint="eastAsia" w:ascii="SimSun" w:hAnsi="SimSun" w:eastAsia="SimSun" w:cs="SimSun"/>
          <w:color w:val="1a1a1a"/>
          <w:sz w:val="24"/>
        </w:rPr>
        <w:t>：位姿与相机模型联合解算，像素坐标反投至地面，坐标系与存量成果完全一致；</w:t>
      </w:r>
    </w:p>
    <w:p w14:paraId="00000088">
      <w:pPr>
        <w:numPr>
          <w:ilvl w:val="0"/>
          <w:numId w:val="2"/>
        </w:numPr>
        <w:spacing w:before="0" w:after="90" w:line="408"/>
        <w:ind w:left="576" w:right="0"/>
        <w:jc w:val="both"/>
        <w:rPr>
          <w:color w:val="1a1a1a"/>
        </w:rPr>
      </w:pPr>
      <w:r>
        <w:rPr>
          <w:rFonts w:hint="eastAsia" w:ascii="SimHei" w:hAnsi="SimHei" w:eastAsia="SimHei" w:cs="SimHei"/>
          <w:b w:val="1"/>
          <w:color w:val="1a1a1a"/>
          <w:sz w:val="24"/>
        </w:rPr>
        <w:t>大幅面正射处理</w:t>
      </w:r>
      <w:r>
        <w:rPr>
          <w:rFonts w:hint="eastAsia" w:ascii="SimSun" w:hAnsi="SimSun" w:eastAsia="SimSun" w:cs="SimSun"/>
          <w:color w:val="1a1a1a"/>
          <w:sz w:val="24"/>
        </w:rPr>
        <w:t>：2048 像素分块、256 像素重叠读取，局部对比度分割与路面掩膜约束，支持单幅 5 万×8 万像素的大幅面影像；</w:t>
      </w:r>
    </w:p>
    <w:p w14:paraId="00000089">
      <w:pPr>
        <w:numPr>
          <w:ilvl w:val="0"/>
          <w:numId w:val="2"/>
        </w:numPr>
        <w:spacing w:before="0" w:after="90" w:line="408"/>
        <w:ind w:left="576" w:right="0"/>
        <w:jc w:val="both"/>
        <w:rPr>
          <w:color w:val="1a1a1a"/>
        </w:rPr>
      </w:pPr>
      <w:r>
        <w:rPr>
          <w:rFonts w:hint="eastAsia" w:ascii="SimHei" w:hAnsi="SimHei" w:eastAsia="SimHei" w:cs="SimHei"/>
          <w:b w:val="1"/>
          <w:color w:val="1a1a1a"/>
          <w:sz w:val="24"/>
        </w:rPr>
        <w:t>要素级变化比对</w:t>
      </w:r>
      <w:r>
        <w:rPr>
          <w:rFonts w:hint="eastAsia" w:ascii="SimSun" w:hAnsi="SimSun" w:eastAsia="SimSun" w:cs="SimSun"/>
          <w:color w:val="1a1a1a"/>
          <w:sz w:val="24"/>
        </w:rPr>
        <w:t>：线、面、点三类要素分别采用覆盖式匹配、IoU 匹配与最近邻匹配策略，变化结论附判定原因。</w:t>
      </w:r>
    </w:p>
    <w:p w14:paraId="0000008A">
      <w:pPr>
        <w:pStyle w:val="000004"/>
        <w:keepNext w:val="1"/>
        <w:keepLines w:val="1"/>
        <w:pBdr>
          <w:bottom w:val="single" w:color="1f3864" w:sz="12" w:space="6"/>
        </w:pBdr>
        <w:spacing w:before="510" w:beforeAutospacing="1" w:after="270" w:afterAutospacing="1" w:line="408"/>
        <w:ind w:left="0" w:right="0"/>
        <w:outlineLvl w:val="0"/>
        <w:rPr>
          <w:color w:val="1f3864"/>
          <w:kern w:val="44"/>
          <w:sz w:val="44"/>
          <w:szCs w:val="44"/>
        </w:rPr>
      </w:pPr>
      <w:bookmarkStart w:id="9" w:name="section-6"/>
      <w:r>
        <w:rPr>
          <w:rFonts w:hint="eastAsia" w:ascii="SimHei" w:hAnsi="SimHei" w:eastAsia="SimHei" w:cs="SimHei"/>
          <w:b w:val="1"/>
          <w:color w:val="1f3864"/>
          <w:sz w:val="32"/>
        </w:rPr>
        <w:t>六、性能参考</w:t>
      </w:r>
      <w:bookmarkEnd w:id="9"/>
    </w:p>
    <w:p w14:paraId="0000008B">
      <w:pPr>
        <w:spacing w:before="0" w:after="150" w:line="408"/>
        <w:ind w:left="0" w:right="0" w:firstLine="480"/>
        <w:jc w:val="both"/>
        <w:rPr>
          <w:color w:val="1a1a1a"/>
        </w:rPr>
      </w:pPr>
      <w:r>
        <w:rPr>
          <w:rFonts w:hint="eastAsia" w:ascii="SimSun" w:hAnsi="SimSun" w:eastAsia="SimSun" w:cs="SimSun"/>
          <w:color w:val="1a1a1a"/>
          <w:sz w:val="24"/>
        </w:rPr>
        <w:t>以下数据基于真实业务数据实测（Apple M4 及现代多核 CPU 量级），供评估参考：</w:t>
      </w:r>
    </w:p>
    <w:tbl>
      <w:tblPr>
        <w:tblW w:w="8306" w:type="dxa"/>
        <w:shd w:color="1a1a1a"/>
        <w:tblLayout w:type="autofit"/>
        <w:tblCellMar>
          <w:top w:w="0" w:type="dxa"/>
          <w:left w:w="0" w:type="dxa"/>
          <w:bottom w:w="0" w:type="dxa"/>
          <w:right w:w="0" w:type="dxa"/>
        </w:tblCellMar>
      </w:tblPr>
      <w:tblGrid>
        <w:gridCol w:w="2491"/>
        <w:gridCol w:w="2824"/>
        <w:gridCol w:w="2991"/>
      </w:tblGrid>
      <w:tr>
        <w:trPr>
          <w:tblHeader w:val="1"/>
        </w:trPr>
        <w:tc>
          <w:tcPr>
            <w:tcW w:w="2491" w:type="dxa"/>
            <w:tcBorders>
              <w:top w:val="single" w:color="1f3864" w:sz="6"/>
              <w:left w:val="single" w:color="1f3864" w:sz="6"/>
              <w:bottom w:val="single" w:color="1f3864" w:sz="6"/>
              <w:right w:val="single" w:color="1f3864" w:sz="6"/>
            </w:tcBorders>
            <w:shd w:val="clear" w:fill="1f3864"/>
            <w:tcMar>
              <w:top w:w="105" w:type="dxa"/>
              <w:left w:w="150" w:type="dxa"/>
              <w:bottom w:w="105" w:type="dxa"/>
              <w:right w:w="150" w:type="dxa"/>
            </w:tcMar>
            <w:vAlign w:val="center"/>
          </w:tcPr>
          <w:p w14:paraId="0000008C">
            <w:pPr>
              <w:jc w:val="left"/>
              <w:rPr>
                <w:b w:val="1"/>
                <w:bCs w:val="1"/>
                <w:color w:val="ffffff"/>
              </w:rPr>
            </w:pPr>
            <w:r>
              <w:rPr>
                <w:rFonts w:hint="eastAsia" w:ascii="SimHei" w:hAnsi="SimHei" w:eastAsia="SimHei" w:cs="SimHei"/>
                <w:b w:val="0"/>
                <w:color w:val="ffffff"/>
                <w:sz w:val="21"/>
              </w:rPr>
              <w:t>场景</w:t>
            </w:r>
          </w:p>
        </w:tc>
        <w:tc>
          <w:tcPr>
            <w:tcW w:w="2824" w:type="dxa"/>
            <w:tcBorders>
              <w:top w:val="single" w:color="1f3864" w:sz="6"/>
              <w:left w:val="single" w:color="1f3864" w:sz="6"/>
              <w:bottom w:val="single" w:color="1f3864" w:sz="6"/>
              <w:right w:val="single" w:color="1f3864" w:sz="6"/>
            </w:tcBorders>
            <w:shd w:val="clear" w:fill="1f3864"/>
            <w:tcMar>
              <w:top w:w="105" w:type="dxa"/>
              <w:left w:w="150" w:type="dxa"/>
              <w:bottom w:w="105" w:type="dxa"/>
              <w:right w:w="150" w:type="dxa"/>
            </w:tcMar>
            <w:vAlign w:val="center"/>
          </w:tcPr>
          <w:p w14:paraId="0000008D">
            <w:pPr>
              <w:jc w:val="left"/>
              <w:rPr>
                <w:b w:val="1"/>
                <w:bCs w:val="1"/>
                <w:color w:val="ffffff"/>
              </w:rPr>
            </w:pPr>
            <w:r>
              <w:rPr>
                <w:rFonts w:hint="eastAsia" w:ascii="SimHei" w:hAnsi="SimHei" w:eastAsia="SimHei" w:cs="SimHei"/>
                <w:b w:val="0"/>
                <w:color w:val="ffffff"/>
                <w:sz w:val="21"/>
              </w:rPr>
              <w:t>数据规模</w:t>
            </w:r>
          </w:p>
        </w:tc>
        <w:tc>
          <w:tcPr>
            <w:tcW w:w="2991" w:type="dxa"/>
            <w:tcBorders>
              <w:top w:val="single" w:color="1f3864" w:sz="6"/>
              <w:left w:val="single" w:color="1f3864" w:sz="6"/>
              <w:bottom w:val="single" w:color="1f3864" w:sz="6"/>
              <w:right w:val="single" w:color="1f3864" w:sz="6"/>
            </w:tcBorders>
            <w:shd w:val="clear" w:fill="1f3864"/>
            <w:tcMar>
              <w:top w:w="105" w:type="dxa"/>
              <w:left w:w="150" w:type="dxa"/>
              <w:bottom w:w="105" w:type="dxa"/>
              <w:right w:w="150" w:type="dxa"/>
            </w:tcMar>
            <w:vAlign w:val="center"/>
          </w:tcPr>
          <w:p w14:paraId="0000008E">
            <w:pPr>
              <w:jc w:val="left"/>
              <w:rPr>
                <w:b w:val="1"/>
                <w:bCs w:val="1"/>
                <w:color w:val="ffffff"/>
              </w:rPr>
            </w:pPr>
            <w:r>
              <w:rPr>
                <w:rFonts w:hint="eastAsia" w:ascii="SimHei" w:hAnsi="SimHei" w:eastAsia="SimHei" w:cs="SimHei"/>
                <w:b w:val="0"/>
                <w:color w:val="ffffff"/>
                <w:sz w:val="21"/>
              </w:rPr>
              <w:t>结果</w:t>
            </w:r>
          </w:p>
        </w:tc>
      </w:tr>
      <w:tr>
        <w:trPr/>
        <w:tc>
          <w:tcPr>
            <w:tcW w:w="2491" w:type="dxa"/>
            <w:tcBorders>
              <w:top w:val="single" w:color="c9d2de" w:sz="6"/>
              <w:left w:val="single" w:color="c9d2de" w:sz="6"/>
              <w:bottom w:val="single" w:color="c9d2de" w:sz="6"/>
              <w:right w:val="single" w:color="c9d2de" w:sz="6"/>
            </w:tcBorders>
            <w:tcMar>
              <w:top w:w="90" w:type="dxa"/>
              <w:left w:w="150" w:type="dxa"/>
              <w:bottom w:w="90" w:type="dxa"/>
              <w:right w:w="150" w:type="dxa"/>
            </w:tcMar>
            <w:vAlign w:val="top"/>
          </w:tcPr>
          <w:p w14:paraId="0000008F">
            <w:pPr>
              <w:rPr>
                <w:color w:val="1a1a1a"/>
              </w:rPr>
            </w:pPr>
            <w:r>
              <w:rPr>
                <w:rFonts w:hint="eastAsia" w:ascii="SimSun" w:hAnsi="SimSun" w:eastAsia="SimSun" w:cs="SimSun"/>
                <w:color w:val="1a1a1a"/>
                <w:sz w:val="21"/>
              </w:rPr>
              <w:t>车载影像解译</w:t>
            </w:r>
          </w:p>
        </w:tc>
        <w:tc>
          <w:tcPr>
            <w:tcW w:w="2824" w:type="dxa"/>
            <w:tcBorders>
              <w:top w:val="single" w:color="c9d2de" w:sz="6"/>
              <w:left w:val="single" w:color="c9d2de" w:sz="6"/>
              <w:bottom w:val="single" w:color="c9d2de" w:sz="6"/>
              <w:right w:val="single" w:color="c9d2de" w:sz="6"/>
            </w:tcBorders>
            <w:tcMar>
              <w:top w:w="90" w:type="dxa"/>
              <w:left w:w="150" w:type="dxa"/>
              <w:bottom w:w="90" w:type="dxa"/>
              <w:right w:w="150" w:type="dxa"/>
            </w:tcMar>
            <w:vAlign w:val="top"/>
          </w:tcPr>
          <w:p w14:paraId="00000090">
            <w:pPr>
              <w:rPr>
                <w:color w:val="1a1a1a"/>
              </w:rPr>
            </w:pPr>
            <w:r>
              <w:rPr>
                <w:rFonts w:hint="eastAsia" w:ascii="SimSun" w:hAnsi="SimSun" w:eastAsia="SimSun" w:cs="SimSun"/>
                <w:color w:val="1a1a1a"/>
                <w:sz w:val="21"/>
              </w:rPr>
              <w:t>148 幅全景影像</w:t>
            </w:r>
          </w:p>
        </w:tc>
        <w:tc>
          <w:tcPr>
            <w:tcW w:w="2991" w:type="dxa"/>
            <w:tcBorders>
              <w:top w:val="single" w:color="c9d2de" w:sz="6"/>
              <w:left w:val="single" w:color="c9d2de" w:sz="6"/>
              <w:bottom w:val="single" w:color="c9d2de" w:sz="6"/>
              <w:right w:val="single" w:color="c9d2de" w:sz="6"/>
            </w:tcBorders>
            <w:tcMar>
              <w:top w:w="90" w:type="dxa"/>
              <w:left w:w="150" w:type="dxa"/>
              <w:bottom w:w="90" w:type="dxa"/>
              <w:right w:w="150" w:type="dxa"/>
            </w:tcMar>
            <w:vAlign w:val="top"/>
          </w:tcPr>
          <w:p w14:paraId="00000091">
            <w:pPr>
              <w:rPr>
                <w:color w:val="1a1a1a"/>
              </w:rPr>
            </w:pPr>
            <w:r>
              <w:rPr>
                <w:rFonts w:hint="eastAsia" w:ascii="SimSun" w:hAnsi="SimSun" w:eastAsia="SimSun" w:cs="SimSun"/>
                <w:color w:val="1a1a1a"/>
                <w:sz w:val="21"/>
              </w:rPr>
              <w:t>单幅端到端约 0.5–1 秒，全流程数分钟内完成</w:t>
            </w:r>
          </w:p>
        </w:tc>
      </w:tr>
      <w:tr>
        <w:trPr/>
        <w:tc>
          <w:tcPr>
            <w:tcW w:w="2491" w:type="dxa"/>
            <w:tcBorders>
              <w:top w:val="single" w:color="c9d2de" w:sz="6"/>
              <w:left w:val="single" w:color="c9d2de" w:sz="6"/>
              <w:bottom w:val="single" w:color="c9d2de" w:sz="6"/>
              <w:right w:val="single" w:color="c9d2de" w:sz="6"/>
            </w:tcBorders>
            <w:shd w:val="clear" w:fill="f2f5f9"/>
            <w:tcMar>
              <w:top w:w="90" w:type="dxa"/>
              <w:left w:w="150" w:type="dxa"/>
              <w:bottom w:w="90" w:type="dxa"/>
              <w:right w:w="150" w:type="dxa"/>
            </w:tcMar>
            <w:vAlign w:val="top"/>
          </w:tcPr>
          <w:p w14:paraId="00000092">
            <w:pPr>
              <w:rPr>
                <w:color w:val="1a1a1a"/>
              </w:rPr>
            </w:pPr>
            <w:r>
              <w:rPr>
                <w:rFonts w:hint="eastAsia" w:ascii="SimSun" w:hAnsi="SimSun" w:eastAsia="SimSun" w:cs="SimSun"/>
                <w:color w:val="1a1a1a"/>
                <w:sz w:val="21"/>
              </w:rPr>
              <w:t>正射影像标线提取</w:t>
            </w:r>
          </w:p>
        </w:tc>
        <w:tc>
          <w:tcPr>
            <w:tcW w:w="2824" w:type="dxa"/>
            <w:tcBorders>
              <w:top w:val="single" w:color="c9d2de" w:sz="6"/>
              <w:left w:val="single" w:color="c9d2de" w:sz="6"/>
              <w:bottom w:val="single" w:color="c9d2de" w:sz="6"/>
              <w:right w:val="single" w:color="c9d2de" w:sz="6"/>
            </w:tcBorders>
            <w:shd w:val="clear" w:fill="f2f5f9"/>
            <w:tcMar>
              <w:top w:w="90" w:type="dxa"/>
              <w:left w:w="150" w:type="dxa"/>
              <w:bottom w:w="90" w:type="dxa"/>
              <w:right w:w="150" w:type="dxa"/>
            </w:tcMar>
            <w:vAlign w:val="top"/>
          </w:tcPr>
          <w:p w14:paraId="00000093">
            <w:pPr>
              <w:rPr>
                <w:color w:val="1a1a1a"/>
              </w:rPr>
            </w:pPr>
            <w:r>
              <w:rPr>
                <w:rFonts w:hint="eastAsia" w:ascii="SimSun" w:hAnsi="SimSun" w:eastAsia="SimSun" w:cs="SimSun"/>
                <w:color w:val="1a1a1a"/>
                <w:sz w:val="21"/>
              </w:rPr>
              <w:t>1.7 GB DOM（53037×79277 像素）</w:t>
            </w:r>
          </w:p>
        </w:tc>
        <w:tc>
          <w:tcPr>
            <w:tcW w:w="2991" w:type="dxa"/>
            <w:tcBorders>
              <w:top w:val="single" w:color="c9d2de" w:sz="6"/>
              <w:left w:val="single" w:color="c9d2de" w:sz="6"/>
              <w:bottom w:val="single" w:color="c9d2de" w:sz="6"/>
              <w:right w:val="single" w:color="c9d2de" w:sz="6"/>
            </w:tcBorders>
            <w:shd w:val="clear" w:fill="f2f5f9"/>
            <w:tcMar>
              <w:top w:w="90" w:type="dxa"/>
              <w:left w:w="150" w:type="dxa"/>
              <w:bottom w:w="90" w:type="dxa"/>
              <w:right w:w="150" w:type="dxa"/>
            </w:tcMar>
            <w:vAlign w:val="top"/>
          </w:tcPr>
          <w:p w14:paraId="00000094">
            <w:pPr>
              <w:rPr>
                <w:color w:val="1a1a1a"/>
              </w:rPr>
            </w:pPr>
            <w:r>
              <w:rPr>
                <w:rFonts w:hint="eastAsia" w:ascii="SimSun" w:hAnsi="SimSun" w:eastAsia="SimSun" w:cs="SimSun"/>
                <w:color w:val="1a1a1a"/>
                <w:sz w:val="21"/>
              </w:rPr>
              <w:t>约 17 秒完成，标线 532 条、面状标线 16 个</w:t>
            </w:r>
          </w:p>
        </w:tc>
      </w:tr>
      <w:tr>
        <w:trPr/>
        <w:tc>
          <w:tcPr>
            <w:tcW w:w="2491" w:type="dxa"/>
            <w:tcBorders>
              <w:top w:val="single" w:color="c9d2de" w:sz="6"/>
              <w:left w:val="single" w:color="c9d2de" w:sz="6"/>
              <w:bottom w:val="single" w:color="c9d2de" w:sz="6"/>
              <w:right w:val="single" w:color="c9d2de" w:sz="6"/>
            </w:tcBorders>
            <w:tcMar>
              <w:top w:w="90" w:type="dxa"/>
              <w:left w:w="150" w:type="dxa"/>
              <w:bottom w:w="90" w:type="dxa"/>
              <w:right w:w="150" w:type="dxa"/>
            </w:tcMar>
            <w:vAlign w:val="top"/>
          </w:tcPr>
          <w:p w14:paraId="00000095">
            <w:pPr>
              <w:rPr>
                <w:color w:val="1a1a1a"/>
              </w:rPr>
            </w:pPr>
            <w:r>
              <w:rPr>
                <w:rFonts w:hint="eastAsia" w:ascii="SimSun" w:hAnsi="SimSun" w:eastAsia="SimSun" w:cs="SimSun"/>
                <w:color w:val="1a1a1a"/>
                <w:sz w:val="21"/>
              </w:rPr>
              <w:t>正射提取与存量比对</w:t>
            </w:r>
          </w:p>
        </w:tc>
        <w:tc>
          <w:tcPr>
            <w:tcW w:w="2824" w:type="dxa"/>
            <w:tcBorders>
              <w:top w:val="single" w:color="c9d2de" w:sz="6"/>
              <w:left w:val="single" w:color="c9d2de" w:sz="6"/>
              <w:bottom w:val="single" w:color="c9d2de" w:sz="6"/>
              <w:right w:val="single" w:color="c9d2de" w:sz="6"/>
            </w:tcBorders>
            <w:tcMar>
              <w:top w:w="90" w:type="dxa"/>
              <w:left w:w="150" w:type="dxa"/>
              <w:bottom w:w="90" w:type="dxa"/>
              <w:right w:w="150" w:type="dxa"/>
            </w:tcMar>
            <w:vAlign w:val="top"/>
          </w:tcPr>
          <w:p w14:paraId="00000096">
            <w:pPr>
              <w:rPr>
                <w:color w:val="1a1a1a"/>
              </w:rPr>
            </w:pPr>
            <w:r>
              <w:rPr>
                <w:rFonts w:hint="eastAsia" w:ascii="SimSun" w:hAnsi="SimSun" w:eastAsia="SimSun" w:cs="SimSun"/>
                <w:color w:val="1a1a1a"/>
                <w:sz w:val="21"/>
              </w:rPr>
              <w:t>存量 211 条标线</w:t>
            </w:r>
          </w:p>
        </w:tc>
        <w:tc>
          <w:tcPr>
            <w:tcW w:w="2991" w:type="dxa"/>
            <w:tcBorders>
              <w:top w:val="single" w:color="c9d2de" w:sz="6"/>
              <w:left w:val="single" w:color="c9d2de" w:sz="6"/>
              <w:bottom w:val="single" w:color="c9d2de" w:sz="6"/>
              <w:right w:val="single" w:color="c9d2de" w:sz="6"/>
            </w:tcBorders>
            <w:tcMar>
              <w:top w:w="90" w:type="dxa"/>
              <w:left w:w="150" w:type="dxa"/>
              <w:bottom w:w="90" w:type="dxa"/>
              <w:right w:w="150" w:type="dxa"/>
            </w:tcMar>
            <w:vAlign w:val="top"/>
          </w:tcPr>
          <w:p w14:paraId="00000097">
            <w:pPr>
              <w:rPr>
                <w:color w:val="1a1a1a"/>
              </w:rPr>
            </w:pPr>
            <w:r>
              <w:rPr>
                <w:rFonts w:hint="eastAsia" w:ascii="SimSun" w:hAnsi="SimSun" w:eastAsia="SimSun" w:cs="SimSun"/>
                <w:color w:val="1a1a1a"/>
                <w:sz w:val="21"/>
              </w:rPr>
              <w:t>匹配 138 条；走廊模式下建筑区域零误提</w:t>
            </w:r>
          </w:p>
        </w:tc>
      </w:tr>
      <w:tr>
        <w:trPr/>
        <w:tc>
          <w:tcPr>
            <w:tcW w:w="2491" w:type="dxa"/>
            <w:tcBorders>
              <w:top w:val="single" w:color="c9d2de" w:sz="6"/>
              <w:left w:val="single" w:color="c9d2de" w:sz="6"/>
              <w:bottom w:val="single" w:color="c9d2de" w:sz="6"/>
              <w:right w:val="single" w:color="c9d2de" w:sz="6"/>
            </w:tcBorders>
            <w:shd w:val="clear" w:fill="f2f5f9"/>
            <w:tcMar>
              <w:top w:w="90" w:type="dxa"/>
              <w:left w:w="150" w:type="dxa"/>
              <w:bottom w:w="90" w:type="dxa"/>
              <w:right w:w="150" w:type="dxa"/>
            </w:tcMar>
            <w:vAlign w:val="top"/>
          </w:tcPr>
          <w:p w14:paraId="00000098">
            <w:pPr>
              <w:rPr>
                <w:color w:val="1a1a1a"/>
              </w:rPr>
            </w:pPr>
            <w:r>
              <w:rPr>
                <w:rFonts w:hint="eastAsia" w:ascii="SimSun" w:hAnsi="SimSun" w:eastAsia="SimSun" w:cs="SimSun"/>
                <w:color w:val="1a1a1a"/>
                <w:sz w:val="21"/>
              </w:rPr>
              <w:t>大幅面全图处理</w:t>
            </w:r>
          </w:p>
        </w:tc>
        <w:tc>
          <w:tcPr>
            <w:tcW w:w="2824" w:type="dxa"/>
            <w:tcBorders>
              <w:top w:val="single" w:color="c9d2de" w:sz="6"/>
              <w:left w:val="single" w:color="c9d2de" w:sz="6"/>
              <w:bottom w:val="single" w:color="c9d2de" w:sz="6"/>
              <w:right w:val="single" w:color="c9d2de" w:sz="6"/>
            </w:tcBorders>
            <w:shd w:val="clear" w:fill="f2f5f9"/>
            <w:tcMar>
              <w:top w:w="90" w:type="dxa"/>
              <w:left w:w="150" w:type="dxa"/>
              <w:bottom w:w="90" w:type="dxa"/>
              <w:right w:w="150" w:type="dxa"/>
            </w:tcMar>
            <w:vAlign w:val="top"/>
          </w:tcPr>
          <w:p w14:paraId="00000099">
            <w:pPr>
              <w:rPr>
                <w:color w:val="1a1a1a"/>
              </w:rPr>
            </w:pPr>
            <w:r>
              <w:rPr>
                <w:rFonts w:hint="eastAsia" w:ascii="SimSun" w:hAnsi="SimSun" w:eastAsia="SimSun" w:cs="SimSun"/>
                <w:color w:val="1a1a1a"/>
                <w:sz w:val="21"/>
              </w:rPr>
              <w:t>不启用走廊约束</w:t>
            </w:r>
          </w:p>
        </w:tc>
        <w:tc>
          <w:tcPr>
            <w:tcW w:w="2991" w:type="dxa"/>
            <w:tcBorders>
              <w:top w:val="single" w:color="c9d2de" w:sz="6"/>
              <w:left w:val="single" w:color="c9d2de" w:sz="6"/>
              <w:bottom w:val="single" w:color="c9d2de" w:sz="6"/>
              <w:right w:val="single" w:color="c9d2de" w:sz="6"/>
            </w:tcBorders>
            <w:shd w:val="clear" w:fill="f2f5f9"/>
            <w:tcMar>
              <w:top w:w="90" w:type="dxa"/>
              <w:left w:w="150" w:type="dxa"/>
              <w:bottom w:w="90" w:type="dxa"/>
              <w:right w:w="150" w:type="dxa"/>
            </w:tcMar>
            <w:vAlign w:val="top"/>
          </w:tcPr>
          <w:p w14:paraId="0000009A">
            <w:pPr>
              <w:rPr>
                <w:color w:val="1a1a1a"/>
              </w:rPr>
            </w:pPr>
            <w:r>
              <w:rPr>
                <w:rFonts w:hint="eastAsia" w:ascii="SimSun" w:hAnsi="SimSun" w:eastAsia="SimSun" w:cs="SimSun"/>
                <w:color w:val="1a1a1a"/>
                <w:sz w:val="21"/>
              </w:rPr>
              <w:t>标线 1407 条，召回率 90.7%</w:t>
            </w:r>
          </w:p>
        </w:tc>
      </w:tr>
    </w:tbl>
    <w:p w14:paraId="0000009B">
      <w:pPr>
        <w:pStyle w:val="000004"/>
        <w:keepNext w:val="1"/>
        <w:keepLines w:val="1"/>
        <w:pBdr>
          <w:bottom w:val="single" w:color="1f3864" w:sz="12" w:space="6"/>
        </w:pBdr>
        <w:spacing w:before="510" w:beforeAutospacing="1" w:after="270" w:afterAutospacing="1" w:line="408"/>
        <w:ind w:left="0" w:right="0"/>
        <w:outlineLvl w:val="0"/>
        <w:rPr>
          <w:color w:val="1f3864"/>
          <w:kern w:val="44"/>
          <w:sz w:val="44"/>
          <w:szCs w:val="44"/>
        </w:rPr>
      </w:pPr>
      <w:bookmarkStart w:id="10" w:name="section-7"/>
      <w:r>
        <w:rPr>
          <w:rFonts w:hint="eastAsia" w:ascii="SimHei" w:hAnsi="SimHei" w:eastAsia="SimHei" w:cs="SimHei"/>
          <w:b w:val="1"/>
          <w:color w:val="1f3864"/>
          <w:sz w:val="32"/>
        </w:rPr>
        <w:t>七、常见问题</w:t>
      </w:r>
      <w:bookmarkEnd w:id="10"/>
    </w:p>
    <w:tbl>
      <w:tblPr>
        <w:tblW w:w="8306" w:type="dxa"/>
        <w:shd w:color="1a1a1a"/>
        <w:tblLayout w:type="autofit"/>
        <w:tblCellMar>
          <w:top w:w="0" w:type="dxa"/>
          <w:left w:w="0" w:type="dxa"/>
          <w:bottom w:w="0" w:type="dxa"/>
          <w:right w:w="0" w:type="dxa"/>
        </w:tblCellMar>
      </w:tblPr>
      <w:tblGrid>
        <w:gridCol w:w="3654"/>
        <w:gridCol w:w="4652"/>
      </w:tblGrid>
      <w:tr>
        <w:trPr>
          <w:tblHeader w:val="1"/>
        </w:trPr>
        <w:tc>
          <w:tcPr>
            <w:tcW w:w="3654" w:type="dxa"/>
            <w:tcBorders>
              <w:top w:val="single" w:color="1f3864" w:sz="6"/>
              <w:left w:val="single" w:color="1f3864" w:sz="6"/>
              <w:bottom w:val="single" w:color="1f3864" w:sz="6"/>
              <w:right w:val="single" w:color="1f3864" w:sz="6"/>
            </w:tcBorders>
            <w:shd w:val="clear" w:fill="1f3864"/>
            <w:tcMar>
              <w:top w:w="105" w:type="dxa"/>
              <w:left w:w="150" w:type="dxa"/>
              <w:bottom w:w="105" w:type="dxa"/>
              <w:right w:w="150" w:type="dxa"/>
            </w:tcMar>
            <w:vAlign w:val="center"/>
          </w:tcPr>
          <w:p w14:paraId="0000009C">
            <w:pPr>
              <w:jc w:val="left"/>
              <w:rPr>
                <w:b w:val="1"/>
                <w:bCs w:val="1"/>
                <w:color w:val="ffffff"/>
              </w:rPr>
            </w:pPr>
            <w:r>
              <w:rPr>
                <w:rFonts w:hint="eastAsia" w:ascii="SimHei" w:hAnsi="SimHei" w:eastAsia="SimHei" w:cs="SimHei"/>
                <w:b w:val="0"/>
                <w:color w:val="ffffff"/>
                <w:sz w:val="21"/>
              </w:rPr>
              <w:t>现象</w:t>
            </w:r>
          </w:p>
        </w:tc>
        <w:tc>
          <w:tcPr>
            <w:tcW w:w="4652" w:type="dxa"/>
            <w:tcBorders>
              <w:top w:val="single" w:color="1f3864" w:sz="6"/>
              <w:left w:val="single" w:color="1f3864" w:sz="6"/>
              <w:bottom w:val="single" w:color="1f3864" w:sz="6"/>
              <w:right w:val="single" w:color="1f3864" w:sz="6"/>
            </w:tcBorders>
            <w:shd w:val="clear" w:fill="1f3864"/>
            <w:tcMar>
              <w:top w:w="105" w:type="dxa"/>
              <w:left w:w="150" w:type="dxa"/>
              <w:bottom w:w="105" w:type="dxa"/>
              <w:right w:w="150" w:type="dxa"/>
            </w:tcMar>
            <w:vAlign w:val="center"/>
          </w:tcPr>
          <w:p w14:paraId="0000009D">
            <w:pPr>
              <w:jc w:val="left"/>
              <w:rPr>
                <w:b w:val="1"/>
                <w:bCs w:val="1"/>
                <w:color w:val="ffffff"/>
              </w:rPr>
            </w:pPr>
            <w:r>
              <w:rPr>
                <w:rFonts w:hint="eastAsia" w:ascii="SimHei" w:hAnsi="SimHei" w:eastAsia="SimHei" w:cs="SimHei"/>
                <w:b w:val="0"/>
                <w:color w:val="ffffff"/>
                <w:sz w:val="21"/>
              </w:rPr>
              <w:t>处理建议</w:t>
            </w:r>
          </w:p>
        </w:tc>
      </w:tr>
      <w:tr>
        <w:trPr/>
        <w:tc>
          <w:tcPr>
            <w:tcW w:w="3654" w:type="dxa"/>
            <w:tcBorders>
              <w:top w:val="single" w:color="c9d2de" w:sz="6"/>
              <w:left w:val="single" w:color="c9d2de" w:sz="6"/>
              <w:bottom w:val="single" w:color="c9d2de" w:sz="6"/>
              <w:right w:val="single" w:color="c9d2de" w:sz="6"/>
            </w:tcBorders>
            <w:tcMar>
              <w:top w:w="90" w:type="dxa"/>
              <w:left w:w="150" w:type="dxa"/>
              <w:bottom w:w="90" w:type="dxa"/>
              <w:right w:w="150" w:type="dxa"/>
            </w:tcMar>
            <w:vAlign w:val="top"/>
          </w:tcPr>
          <w:p w14:paraId="0000009E">
            <w:pPr>
              <w:rPr>
                <w:color w:val="1a1a1a"/>
              </w:rPr>
            </w:pPr>
            <w:r>
              <w:rPr>
                <w:rFonts w:hint="eastAsia" w:ascii="SimSun" w:hAnsi="SimSun" w:eastAsia="SimSun" w:cs="SimSun"/>
                <w:color w:val="1a1a1a"/>
                <w:sz w:val="21"/>
              </w:rPr>
              <w:t>macOS 首次打开提示无法验证开发者</w:t>
            </w:r>
          </w:p>
        </w:tc>
        <w:tc>
          <w:tcPr>
            <w:tcW w:w="4652" w:type="dxa"/>
            <w:tcBorders>
              <w:top w:val="single" w:color="c9d2de" w:sz="6"/>
              <w:left w:val="single" w:color="c9d2de" w:sz="6"/>
              <w:bottom w:val="single" w:color="c9d2de" w:sz="6"/>
              <w:right w:val="single" w:color="c9d2de" w:sz="6"/>
            </w:tcBorders>
            <w:tcMar>
              <w:top w:w="90" w:type="dxa"/>
              <w:left w:w="150" w:type="dxa"/>
              <w:bottom w:w="90" w:type="dxa"/>
              <w:right w:w="150" w:type="dxa"/>
            </w:tcMar>
            <w:vAlign w:val="top"/>
          </w:tcPr>
          <w:p w14:paraId="0000009F">
            <w:pPr>
              <w:rPr>
                <w:color w:val="1a1a1a"/>
              </w:rPr>
            </w:pPr>
            <w:r>
              <w:rPr>
                <w:rFonts w:hint="eastAsia" w:ascii="SimSun" w:hAnsi="SimSun" w:eastAsia="SimSun" w:cs="SimSun"/>
                <w:color w:val="1a1a1a"/>
                <w:sz w:val="21"/>
              </w:rPr>
              <w:t>右键点击 AIVisionTool.app 选择「打开」</w:t>
            </w:r>
          </w:p>
        </w:tc>
      </w:tr>
      <w:tr>
        <w:trPr/>
        <w:tc>
          <w:tcPr>
            <w:tcW w:w="3654" w:type="dxa"/>
            <w:tcBorders>
              <w:top w:val="single" w:color="c9d2de" w:sz="6"/>
              <w:left w:val="single" w:color="c9d2de" w:sz="6"/>
              <w:bottom w:val="single" w:color="c9d2de" w:sz="6"/>
              <w:right w:val="single" w:color="c9d2de" w:sz="6"/>
            </w:tcBorders>
            <w:shd w:val="clear" w:fill="f2f5f9"/>
            <w:tcMar>
              <w:top w:w="90" w:type="dxa"/>
              <w:left w:w="150" w:type="dxa"/>
              <w:bottom w:w="90" w:type="dxa"/>
              <w:right w:w="150" w:type="dxa"/>
            </w:tcMar>
            <w:vAlign w:val="top"/>
          </w:tcPr>
          <w:p w14:paraId="000000A0">
            <w:pPr>
              <w:rPr>
                <w:color w:val="1a1a1a"/>
              </w:rPr>
            </w:pPr>
            <w:r>
              <w:rPr>
                <w:rFonts w:hint="eastAsia" w:ascii="SimSun" w:hAnsi="SimSun" w:eastAsia="SimSun" w:cs="SimSun"/>
                <w:color w:val="1a1a1a"/>
                <w:sz w:val="21"/>
              </w:rPr>
              <w:t>车载影像数量为 0</w:t>
            </w:r>
          </w:p>
        </w:tc>
        <w:tc>
          <w:tcPr>
            <w:tcW w:w="4652" w:type="dxa"/>
            <w:tcBorders>
              <w:top w:val="single" w:color="c9d2de" w:sz="6"/>
              <w:left w:val="single" w:color="c9d2de" w:sz="6"/>
              <w:bottom w:val="single" w:color="c9d2de" w:sz="6"/>
              <w:right w:val="single" w:color="c9d2de" w:sz="6"/>
            </w:tcBorders>
            <w:shd w:val="clear" w:fill="f2f5f9"/>
            <w:tcMar>
              <w:top w:w="90" w:type="dxa"/>
              <w:left w:w="150" w:type="dxa"/>
              <w:bottom w:w="90" w:type="dxa"/>
              <w:right w:w="150" w:type="dxa"/>
            </w:tcMar>
            <w:vAlign w:val="top"/>
          </w:tcPr>
          <w:p w14:paraId="000000A1">
            <w:pPr>
              <w:rPr>
                <w:color w:val="1a1a1a"/>
              </w:rPr>
            </w:pPr>
            <w:r>
              <w:rPr>
                <w:rFonts w:hint="eastAsia" w:ascii="SimSun" w:hAnsi="SimSun" w:eastAsia="SimSun" w:cs="SimSun"/>
                <w:color w:val="1a1a1a"/>
                <w:sz w:val="21"/>
              </w:rPr>
              <w:t>检查照片目录与轨迹目录是否按批次同名配对</w:t>
            </w:r>
          </w:p>
        </w:tc>
      </w:tr>
      <w:tr>
        <w:trPr/>
        <w:tc>
          <w:tcPr>
            <w:tcW w:w="3654" w:type="dxa"/>
            <w:tcBorders>
              <w:top w:val="single" w:color="c9d2de" w:sz="6"/>
              <w:left w:val="single" w:color="c9d2de" w:sz="6"/>
              <w:bottom w:val="single" w:color="c9d2de" w:sz="6"/>
              <w:right w:val="single" w:color="c9d2de" w:sz="6"/>
            </w:tcBorders>
            <w:tcMar>
              <w:top w:w="90" w:type="dxa"/>
              <w:left w:w="150" w:type="dxa"/>
              <w:bottom w:w="90" w:type="dxa"/>
              <w:right w:w="150" w:type="dxa"/>
            </w:tcMar>
            <w:vAlign w:val="top"/>
          </w:tcPr>
          <w:p w14:paraId="000000A2">
            <w:pPr>
              <w:rPr>
                <w:color w:val="1a1a1a"/>
              </w:rPr>
            </w:pPr>
            <w:r>
              <w:rPr>
                <w:rFonts w:hint="eastAsia" w:ascii="SimSun" w:hAnsi="SimSun" w:eastAsia="SimSun" w:cs="SimSun"/>
                <w:color w:val="1a1a1a"/>
                <w:sz w:val="21"/>
              </w:rPr>
              <w:t>正射提取选择目录后无影像</w:t>
            </w:r>
          </w:p>
        </w:tc>
        <w:tc>
          <w:tcPr>
            <w:tcW w:w="4652" w:type="dxa"/>
            <w:tcBorders>
              <w:top w:val="single" w:color="c9d2de" w:sz="6"/>
              <w:left w:val="single" w:color="c9d2de" w:sz="6"/>
              <w:bottom w:val="single" w:color="c9d2de" w:sz="6"/>
              <w:right w:val="single" w:color="c9d2de" w:sz="6"/>
            </w:tcBorders>
            <w:tcMar>
              <w:top w:w="90" w:type="dxa"/>
              <w:left w:w="150" w:type="dxa"/>
              <w:bottom w:w="90" w:type="dxa"/>
              <w:right w:w="150" w:type="dxa"/>
            </w:tcMar>
            <w:vAlign w:val="top"/>
          </w:tcPr>
          <w:p w14:paraId="000000A3">
            <w:pPr>
              <w:rPr>
                <w:color w:val="1a1a1a"/>
              </w:rPr>
            </w:pPr>
            <w:r>
              <w:rPr>
                <w:rFonts w:hint="eastAsia" w:ascii="SimSun" w:hAnsi="SimSun" w:eastAsia="SimSun" w:cs="SimSun"/>
                <w:color w:val="1a1a1a"/>
                <w:sz w:val="21"/>
              </w:rPr>
              <w:t>确认目录内包含 .tif / .tiff 文件</w:t>
            </w:r>
          </w:p>
        </w:tc>
      </w:tr>
      <w:tr>
        <w:trPr/>
        <w:tc>
          <w:tcPr>
            <w:tcW w:w="3654" w:type="dxa"/>
            <w:tcBorders>
              <w:top w:val="single" w:color="c9d2de" w:sz="6"/>
              <w:left w:val="single" w:color="c9d2de" w:sz="6"/>
              <w:bottom w:val="single" w:color="c9d2de" w:sz="6"/>
              <w:right w:val="single" w:color="c9d2de" w:sz="6"/>
            </w:tcBorders>
            <w:shd w:val="clear" w:fill="f2f5f9"/>
            <w:tcMar>
              <w:top w:w="90" w:type="dxa"/>
              <w:left w:w="150" w:type="dxa"/>
              <w:bottom w:w="90" w:type="dxa"/>
              <w:right w:w="150" w:type="dxa"/>
            </w:tcMar>
            <w:vAlign w:val="top"/>
          </w:tcPr>
          <w:p w14:paraId="000000A4">
            <w:pPr>
              <w:rPr>
                <w:color w:val="1a1a1a"/>
              </w:rPr>
            </w:pPr>
            <w:r>
              <w:rPr>
                <w:rFonts w:hint="eastAsia" w:ascii="SimSun" w:hAnsi="SimSun" w:eastAsia="SimSun" w:cs="SimSun"/>
                <w:color w:val="1a1a1a"/>
                <w:sz w:val="21"/>
              </w:rPr>
              <w:t>变化比对出现大量「缺失」</w:t>
            </w:r>
          </w:p>
        </w:tc>
        <w:tc>
          <w:tcPr>
            <w:tcW w:w="4652" w:type="dxa"/>
            <w:tcBorders>
              <w:top w:val="single" w:color="c9d2de" w:sz="6"/>
              <w:left w:val="single" w:color="c9d2de" w:sz="6"/>
              <w:bottom w:val="single" w:color="c9d2de" w:sz="6"/>
              <w:right w:val="single" w:color="c9d2de" w:sz="6"/>
            </w:tcBorders>
            <w:shd w:val="clear" w:fill="f2f5f9"/>
            <w:tcMar>
              <w:top w:w="90" w:type="dxa"/>
              <w:left w:w="150" w:type="dxa"/>
              <w:bottom w:w="90" w:type="dxa"/>
              <w:right w:w="150" w:type="dxa"/>
            </w:tcMar>
            <w:vAlign w:val="top"/>
          </w:tcPr>
          <w:p w14:paraId="000000A5">
            <w:pPr>
              <w:rPr>
                <w:color w:val="1a1a1a"/>
              </w:rPr>
            </w:pPr>
            <w:r>
              <w:rPr>
                <w:rFonts w:hint="eastAsia" w:ascii="SimSun" w:hAnsi="SimSun" w:eastAsia="SimSun" w:cs="SimSun"/>
                <w:color w:val="1a1a1a"/>
                <w:sz w:val="21"/>
              </w:rPr>
              <w:t>多为树冠遮挡导致标线断裂所致，属疑似结论，请人工确认</w:t>
            </w:r>
          </w:p>
        </w:tc>
      </w:tr>
      <w:tr>
        <w:trPr/>
        <w:tc>
          <w:tcPr>
            <w:tcW w:w="3654" w:type="dxa"/>
            <w:tcBorders>
              <w:top w:val="single" w:color="c9d2de" w:sz="6"/>
              <w:left w:val="single" w:color="c9d2de" w:sz="6"/>
              <w:bottom w:val="single" w:color="c9d2de" w:sz="6"/>
              <w:right w:val="single" w:color="c9d2de" w:sz="6"/>
            </w:tcBorders>
            <w:tcMar>
              <w:top w:w="90" w:type="dxa"/>
              <w:left w:w="150" w:type="dxa"/>
              <w:bottom w:w="90" w:type="dxa"/>
              <w:right w:w="150" w:type="dxa"/>
            </w:tcMar>
            <w:vAlign w:val="top"/>
          </w:tcPr>
          <w:p w14:paraId="000000A6">
            <w:pPr>
              <w:rPr>
                <w:color w:val="1a1a1a"/>
              </w:rPr>
            </w:pPr>
            <w:r>
              <w:rPr>
                <w:rFonts w:hint="eastAsia" w:ascii="SimSun" w:hAnsi="SimSun" w:eastAsia="SimSun" w:cs="SimSun"/>
                <w:color w:val="1a1a1a"/>
                <w:sz w:val="21"/>
              </w:rPr>
              <w:t>结果与底图无法叠合</w:t>
            </w:r>
          </w:p>
        </w:tc>
        <w:tc>
          <w:tcPr>
            <w:tcW w:w="4652" w:type="dxa"/>
            <w:tcBorders>
              <w:top w:val="single" w:color="c9d2de" w:sz="6"/>
              <w:left w:val="single" w:color="c9d2de" w:sz="6"/>
              <w:bottom w:val="single" w:color="c9d2de" w:sz="6"/>
              <w:right w:val="single" w:color="c9d2de" w:sz="6"/>
            </w:tcBorders>
            <w:tcMar>
              <w:top w:w="90" w:type="dxa"/>
              <w:left w:w="150" w:type="dxa"/>
              <w:bottom w:w="90" w:type="dxa"/>
              <w:right w:w="150" w:type="dxa"/>
            </w:tcMar>
            <w:vAlign w:val="top"/>
          </w:tcPr>
          <w:p w14:paraId="000000A7">
            <w:pPr>
              <w:rPr>
                <w:color w:val="1a1a1a"/>
              </w:rPr>
            </w:pPr>
            <w:r>
              <w:rPr>
                <w:rFonts w:hint="eastAsia" w:ascii="SimSun" w:hAnsi="SimSun" w:eastAsia="SimSun" w:cs="SimSun"/>
                <w:color w:val="1a1a1a"/>
                <w:sz w:val="21"/>
              </w:rPr>
              <w:t>检查输入数据的坐标系定义，成果坐标系取自存量参考文件</w:t>
            </w:r>
          </w:p>
        </w:tc>
      </w:tr>
    </w:tbl>
    <w:p w14:paraId="000000A8">
      <w:pPr>
        <w:spacing w:before="360" w:after="150" w:line="408"/>
        <w:ind w:left="0" w:right="0"/>
        <w:jc w:val="both"/>
        <w:rPr>
          <w:color w:val="5a6472"/>
        </w:rPr>
      </w:pPr>
      <w:r>
        <w:rPr>
          <w:rFonts w:hint="eastAsia" w:ascii="SimSun" w:hAnsi="SimSun" w:eastAsia="SimSun" w:cs="SimSun"/>
          <w:color w:val="5a6472"/>
          <w:sz w:val="24"/>
        </w:rPr>
        <w:t>本文档随版本更新，具体功能以随版本交付的软件为准。</w:t>
      </w:r>
    </w:p>
    <w:p w14:paraId="000000A9"/>
    <w:sectPr>
      <w:type w:val="nextPage"/>
      <w:pgNumType w:start="1"/>
    </w:sectPr>
  </w:body>
</w:document>
</file>

<file path=word/fontTable.xml><?xml version="1.0" encoding="utf-8"?>
<w:fonts xmlns:w="http://schemas.openxmlformats.org/wordprocessingml/2006/main"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numbering.xml><?xml version="1.0" encoding="utf-8"?>
<w:numbering xmlns:w="http://schemas.openxmlformats.org/wordprocessingml/2006/main">
  <w:abstractNum w:abstractNumId="0">
    <w:lvl w:ilvl="0">
      <w:start w:val="1"/>
      <w:numFmt w:val="decimal"/>
      <w:lvlText w:val="%1."/>
      <w:lvlJc w:val="left"/>
      <w:pPr>
        <w:ind w:left="420" w:hanging="420"/>
      </w:pPr>
    </w:lvl>
  </w:abstractNum>
  <w:abstractNum w:abstractNumId="1">
    <w:lvl w:ilvl="0">
      <w:start w:val="1"/>
      <w:numFmt w:val="decimal"/>
      <w:lvlText w:val="%1."/>
      <w:lvlJc w:val="left"/>
      <w:pPr>
        <w:ind w:left="420" w:hanging="420"/>
      </w:pPr>
    </w:lvl>
  </w:abstractNum>
  <w:num w:numId="1">
    <w:abstractNumId w:val="0"/>
  </w:num>
  <w:num w:numId="2">
    <w:abstractNumId w:val="1"/>
  </w:num>
</w:numbering>
</file>

<file path=word/settings.xml><?xml version="1.0" encoding="utf-8"?>
<w:settings xmlns:w="http://schemas.openxmlformats.org/wordprocessingml/2006/main">
  <w:zoom w:val="bestFit" w:percent="100"/>
  <w:defaultTabStop w:val="420"/>
  <w:updateFields w:val="1"/>
  <w:compat>
    <w:spaceForUL w:val="1"/>
    <w:balanceSingleByteDoubleByteWidth w:val="1"/>
    <w:doNotLeaveBackslashAlone w:val="1"/>
    <w:ulTrailSpace w:val="1"/>
    <w:doNotExpandShiftReturn w:val="1"/>
    <w:adjustLineHeightInTable w:val="1"/>
    <w:useFELayout w:val="1"/>
  </w:compat>
</w:settings>
</file>

<file path=word/styles.xml><?xml version="1.0" encoding="utf-8"?>
<w:styles xmlns:w="http://schemas.openxmlformats.org/wordprocessingml/2006/main">
  <w:docDefaults>
    <w:rPrDefault>
      <w:rPr>
        <w:rFonts w:asciiTheme="minorAscii" w:hAnsiTheme="minorHAnsi" w:eastAsiaTheme="minorEastAsia" w:cstheme="minorBidi"/>
        <w:kern w:val="2"/>
        <w:sz w:val="21"/>
        <w:szCs w:val="24"/>
        <w:lang w:val="en-US" w:eastAsia="zh-CN" w:bidi="ar-SA"/>
      </w:rPr>
    </w:rPrDefault>
    <w:pPrDefault>
      <w:pPr>
        <w:jc w:val="left"/>
      </w:pPr>
    </w:pPrDefault>
  </w:docDefaults>
  <w:latentStyles w:defLockedState="0" w:defUIPriority="99" w:defSemiHidden="0" w:defUnhideWhenUsed="0" w:defQFormat="0" w:count="88">
    <w:lsdException w:name="annotation text" w:semiHidden="1" w:unhideWhenUsed="1"/>
    <w:lsdException w:name="List Number 5" w:semiHidden="1" w:unhideWhenUsed="1"/>
    <w:lsdException w:name="Strong" w:uiPriority="22" w:qFormat="1"/>
    <w:lsdException w:name="List Bullet 2" w:semiHidden="1" w:unhideWhenUsed="1"/>
    <w:lsdException w:name="envelope return" w:semiHidden="1" w:unhideWhenUsed="1"/>
    <w:lsdException w:name="Title" w:uiPriority="10" w:qFormat="1"/>
    <w:lsdException w:name="heading 5" w:uiPriority="9" w:semiHidden="1" w:unhideWhenUsed="1" w:qFormat="1"/>
    <w:lsdException w:name="List Continue 2" w:semiHidden="1" w:unhideWhenUsed="1"/>
    <w:lsdException w:name="Block Text" w:semiHidden="1" w:unhideWhenUsed="1"/>
    <w:lsdException w:name="heading 4" w:uiPriority="9" w:semiHidden="1" w:unhideWhenUsed="1" w:qFormat="1"/>
    <w:lsdException w:name="Salutation" w:semiHidden="1" w:unhideWhenUsed="1"/>
    <w:lsdException w:name="Body Text First Indent" w:semiHidden="1" w:unhideWhenUsed="1"/>
    <w:lsdException w:name="List Bullet 5" w:semiHidden="1" w:unhideWhenUsed="1"/>
    <w:lsdException w:name="List 2" w:semiHidden="1" w:unhideWhenUsed="1"/>
    <w:lsdException w:name="index 5" w:semiHidden="1" w:unhideWhenUsed="1"/>
    <w:lsdException w:name="Body Text 3" w:semiHidden="1" w:unhideWhenUsed="1"/>
    <w:lsdException w:name="toc 6" w:uiPriority="39" w:semiHidden="1" w:unhideWhenUsed="1"/>
    <w:lsdException w:name="heading 2" w:uiPriority="9" w:semiHidden="1" w:unhideWhenUsed="1" w:qFormat="1"/>
    <w:lsdException w:name="List Continue 3" w:semiHidden="1" w:unhideWhenUsed="1"/>
    <w:lsdException w:name="toc 5" w:uiPriority="39" w:semiHidden="1" w:unhideWhenUsed="1"/>
    <w:lsdException w:name="Body Text 2" w:semiHidden="1" w:unhideWhenUsed="1"/>
    <w:lsdException w:name="heading 7" w:uiPriority="9" w:semiHidden="1" w:unhideWhenUsed="1" w:qFormat="1"/>
    <w:lsdException w:name="envelope address" w:semiHidden="1" w:unhideWhenUsed="1"/>
    <w:lsdException w:name="index 2" w:semiHidden="1" w:unhideWhenUsed="1"/>
    <w:lsdException w:name="List" w:semiHidden="1" w:unhideWhenUsed="1"/>
    <w:lsdException w:name="List 3" w:semiHidden="1" w:unhideWhenUsed="1"/>
    <w:lsdException w:name="Note Heading" w:semiHidden="1" w:unhideWhenUsed="1"/>
    <w:lsdException w:name="List Number 2" w:semiHidden="1" w:unhideWhenUsed="1"/>
    <w:lsdException w:name="toc 3" w:uiPriority="39" w:semiHidden="1" w:unhideWhenUsed="1"/>
    <w:lsdException w:name="endnote reference" w:semiHidden="1" w:unhideWhenUsed="1"/>
    <w:lsdException w:name="Body Text Indent" w:semiHidden="1" w:unhideWhenUsed="1"/>
    <w:lsdException w:name="Closing" w:semiHidden="1" w:unhideWhenUsed="1"/>
    <w:lsdException w:name="FollowedHyperlink" w:semiHidden="1" w:unhideWhenUsed="1"/>
    <w:lsdException w:name="table of authorities" w:semiHidden="1" w:unhideWhenUsed="1"/>
    <w:lsdException w:name="index 8" w:semiHidden="1" w:unhideWhenUsed="1"/>
    <w:lsdException w:name="index 6" w:semiHidden="1" w:unhideWhenUsed="1"/>
    <w:lsdException w:name="endnote text" w:semiHidden="1" w:unhideWhenUsed="1"/>
    <w:lsdException w:name="List Continue 4" w:semiHidden="1" w:unhideWhenUsed="1"/>
    <w:lsdException w:name="Date" w:semiHidden="1" w:unhideWhenUsed="1"/>
    <w:lsdException w:name="List Number" w:semiHidden="1" w:unhideWhenUsed="1"/>
    <w:lsdException w:name="toc 9" w:uiPriority="39" w:semiHidden="1" w:unhideWhenUsed="1"/>
    <w:lsdException w:name="List Bullet" w:semiHidden="1" w:unhideWhenUsed="1"/>
    <w:lsdException w:name="toa heading" w:semiHidden="1" w:unhideWhenUsed="1"/>
    <w:lsdException w:name="Signature" w:semiHidden="1" w:unhideWhenUsed="1"/>
    <w:lsdException w:name="footnote reference" w:semiHidden="1" w:unhideWhenUsed="1"/>
    <w:lsdException w:name="List Bullet 3" w:semiHidden="1" w:unhideWhenUsed="1"/>
    <w:lsdException w:name="heading 8" w:uiPriority="9" w:semiHidden="1" w:unhideWhenUsed="1" w:qFormat="1"/>
    <w:lsdException w:name="annotation reference" w:semiHidden="1" w:unhideWhenUsed="1"/>
    <w:lsdException w:name="List Number 3" w:semiHidden="1" w:unhideWhenUsed="1"/>
    <w:lsdException w:name="heading 1" w:uiPriority="9" w:qFormat="1"/>
    <w:lsdException w:name="index 4" w:semiHidden="1" w:unhideWhenUsed="1"/>
    <w:lsdException w:name="page number" w:semiHidden="1" w:unhideWhenUsed="1"/>
    <w:lsdException w:name="heading 6" w:uiPriority="9" w:semiHidden="1" w:unhideWhenUsed="1" w:qFormat="1"/>
    <w:lsdException w:name="toc 2" w:uiPriority="39" w:semiHidden="1" w:unhideWhenUsed="1"/>
    <w:lsdException w:name="Normal" w:uiPriority="0" w:qFormat="1"/>
    <w:lsdException w:name="Message Header" w:semiHidden="1" w:unhideWhenUsed="1"/>
    <w:lsdException w:name="index 9" w:semiHidden="1" w:unhideWhenUsed="1"/>
    <w:lsdException w:name="List Continue 5" w:semiHidden="1" w:unhideWhenUsed="1"/>
    <w:lsdException w:name="index 3" w:semiHidden="1" w:unhideWhenUsed="1"/>
    <w:lsdException w:name="List Bullet 4" w:semiHidden="1" w:unhideWhenUsed="1"/>
    <w:lsdException w:name="heading 9" w:uiPriority="9" w:semiHidden="1" w:unhideWhenUsed="1" w:qFormat="1"/>
    <w:lsdException w:name="index 7" w:semiHidden="1" w:unhideWhenUsed="1"/>
    <w:lsdException w:name="caption" w:uiPriority="35" w:semiHidden="1" w:unhideWhenUsed="1" w:qFormat="1"/>
    <w:lsdException w:name="toc 1" w:uiPriority="39" w:semiHidden="1" w:unhideWhenUsed="1"/>
    <w:lsdException w:name="table of figures" w:semiHidden="1" w:unhideWhenUsed="1"/>
    <w:lsdException w:name="header" w:semiHidden="1" w:unhideWhenUsed="1"/>
    <w:lsdException w:name="Body Text Indent 2" w:semiHidden="1" w:unhideWhenUsed="1"/>
    <w:lsdException w:name="List Number 4" w:semiHidden="1" w:unhideWhenUsed="1"/>
    <w:lsdException w:name="List Continue" w:semiHidden="1" w:unhideWhenUsed="1"/>
    <w:lsdException w:name="line number" w:semiHidden="1" w:unhideWhenUsed="1"/>
    <w:lsdException w:name="Subtitle" w:uiPriority="11" w:qFormat="1"/>
    <w:lsdException w:name="Body Text Indent 3" w:semiHidden="1" w:unhideWhenUsed="1"/>
    <w:lsdException w:name="Normal Indent" w:semiHidden="1" w:unhideWhenUsed="1"/>
    <w:lsdException w:name="toc 8" w:uiPriority="39" w:semiHidden="1" w:unhideWhenUsed="1"/>
    <w:lsdException w:name="footnote text" w:semiHidden="1" w:unhideWhenUsed="1"/>
    <w:lsdException w:name="heading 3" w:uiPriority="9" w:semiHidden="1" w:unhideWhenUsed="1" w:qFormat="1"/>
    <w:lsdException w:name="List 5" w:semiHidden="1" w:unhideWhenUsed="1"/>
    <w:lsdException w:name="index 1" w:semiHidden="1" w:unhideWhenUsed="1"/>
    <w:lsdException w:name="Hyperlink" w:semiHidden="1" w:unhideWhenUsed="1"/>
    <w:lsdException w:name="toc 7" w:uiPriority="39" w:semiHidden="1" w:unhideWhenUsed="1"/>
    <w:lsdException w:name="Body Text First Indent 2" w:semiHidden="1" w:unhideWhenUsed="1"/>
    <w:lsdException w:name="footer" w:semiHidden="1" w:unhideWhenUsed="1"/>
    <w:lsdException w:name="index heading" w:semiHidden="1" w:unhideWhenUsed="1"/>
    <w:lsdException w:name="List 4" w:semiHidden="1" w:unhideWhenUsed="1"/>
    <w:lsdException w:name="toc 4" w:uiPriority="39" w:semiHidden="1" w:unhideWhenUsed="1"/>
    <w:lsdException w:name="macro" w:semiHidden="1" w:unhideWhenUsed="1"/>
    <w:lsdException w:name="Default Paragraph Font" w:uiPriority="1" w:semiHidden="1" w:unhideWhenUsed="1"/>
    <w:lsdException w:name="Body Text" w:semiHidden="1" w:unhideWhenUsed="1"/>
  </w:latentStyles>
  <w:style w:type="paragraph" w:styleId="000003">
    <w:name w:val="toc 2"/>
    <w:basedOn w:val="Normal"/>
    <w:qFormat w:val="1"/>
    <w:pPr>
      <w:tabs>
        <w:tab w:val="right" w:leader="dot" w:pos="9072"/>
      </w:tabs>
      <w:spacing w:after="60" w:line="360"/>
      <w:ind w:left="420"/>
    </w:pPr>
    <w:rPr>
      <w:rFonts w:ascii="SimSun" w:hAnsi="SimSun" w:eastAsia="SimSun" w:cs="SimSun"/>
      <w:sz w:val="24"/>
      <w:szCs w:val="24"/>
    </w:rPr>
  </w:style>
  <w:style w:type="paragraph" w:styleId="000008">
    <w:name w:val="heading 2"/>
    <w:basedOn w:val="Normal"/>
    <w:next w:val="Normal"/>
    <w:uiPriority w:val="9"/>
    <w:qFormat w:val="1"/>
    <w:pPr>
      <w:keepNext w:val="1"/>
      <w:keepLines w:val="1"/>
      <w:spacing w:before="200" w:after="100"/>
      <w:outlineLvl w:val="1"/>
    </w:pPr>
    <w:rPr>
      <w:b w:val="1"/>
      <w:sz w:val="26"/>
      <w:szCs w:val="26"/>
    </w:rPr>
  </w:style>
  <w:style w:type="paragraph" w:styleId="000004">
    <w:name w:val="heading 1"/>
    <w:basedOn w:val="Normal"/>
    <w:next w:val="Normal"/>
    <w:uiPriority w:val="9"/>
    <w:qFormat w:val="1"/>
    <w:pPr>
      <w:keepNext w:val="1"/>
      <w:keepLines w:val="1"/>
      <w:spacing w:before="240" w:after="120"/>
      <w:outlineLvl w:val="0"/>
    </w:pPr>
    <w:rPr>
      <w:b w:val="1"/>
      <w:sz w:val="32"/>
      <w:szCs w:val="32"/>
    </w:rPr>
  </w:style>
  <w:style w:type="paragraph" w:styleId="000002">
    <w:name w:val="toc 1"/>
    <w:basedOn w:val="Normal"/>
    <w:qFormat w:val="1"/>
    <w:pPr>
      <w:tabs>
        <w:tab w:val="right" w:leader="dot" w:pos="9072"/>
      </w:tabs>
      <w:spacing w:before="120" w:after="120" w:line="360"/>
    </w:pPr>
    <w:rPr>
      <w:rFonts w:ascii="SimSun" w:hAnsi="SimSun" w:eastAsia="SimSun" w:cs="SimSun"/>
      <w:sz w:val="24"/>
      <w:szCs w:val="24"/>
    </w:rPr>
  </w:style>
</w:styles>
</file>

<file path=word/_rels/document.xml.rels><?xml version="1.0" encoding="UTF-8" standalone="yes"?><Relationships xmlns="http://schemas.openxmlformats.org/package/2006/relationships"><Relationship Id="rId4" Type="http://schemas.openxmlformats.org/officeDocument/2006/relationships/numbering" Target="numbering.xml" /><Relationship Id="rId3" Type="http://schemas.openxmlformats.org/officeDocument/2006/relationships/theme" Target="theme/theme1.xml" /><Relationship Id="rId2" Type="http://schemas.openxmlformats.org/officeDocument/2006/relationships/fontTable" Target="fontTable.xml" /><Relationship Id="rId1" Type="http://schemas.openxmlformats.org/officeDocument/2006/relationships/settings" Target="settings.xml" /><Relationship Id="rId0" Type="http://schemas.openxmlformats.org/officeDocument/2006/relationships/styles" Target="styles.xml" /></Relationships>
</file>

<file path=word/theme/theme1.xml><?xml version="1.0" encoding="utf-8"?>
<a:theme xmlns:a="http://schemas.openxmlformats.org/drawingml/2006/main" name="Default Theme">
  <a:themeElements>
    <a:clrScheme name="Default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Default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Default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Application>Tencent office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2026-10-28T19:43:41Z</dcterms:created>
  <dcterms:modified xsi:type="dcterms:W3CDTF">2026-10-28T19:43:41Z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IGC">
    <vt:lpwstr>{"AIGC": {"Label": "1", "ContentProducer": "00119111010856365494821B355", "ProduceID": "01a18250afa6796fb25f849af24d7d4a", "ReservedCode1": "", "ContentPropagator": "00119111010856365494821B355", "PropagateID": "01a18250afa6796fb25f849af24d7d4a", "ReservedCode2": ""}}</vt:lpwstr>
  </property>
</Properties>
</file>