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after="60" w:line="276" w:lineRule="auto"/>
      </w:pPr>
      <w:r>
        <w:rPr>
          <w:b/>
          <w:sz w:val="36"/>
          <w:szCs w:val="36"/>
        </w:rPr>
        <w:t xml:space="preserve">HƯỚNG DẪN CÂN</w:t>
      </w:r>
    </w:p>
    <w:p>
      <w:pPr>
        <w:jc w:val="center"/>
        <w:spacing w:after="240" w:line="276" w:lineRule="auto"/>
      </w:pPr>
      <w:r>
        <w:rPr>
          <w:i/>
          <w:color w:val="666666"/>
          <w:sz w:val="22"/>
          <w:szCs w:val="22"/>
        </w:rPr>
        <w:t xml:space="preserve">Trạm cân Huy Anh — Phong Điền  ·  Dành cho nhân viên trạm cân  ·  In khổ A4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Chuẩn bị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Mở App Cân trên máy tính trạm cân (đã đăng nhập). Mỗi xe = 1 phiếu cân.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Ở màn hình chính: bấm "Tạo phiếu cân mới" để bắt đầu. Phiếu đang cân dở nằm bên dưới (bấm "Tiếp tục" để cân tiếp).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769511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g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76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Màn hình chính App Cân — nút "Tạo phiếu cân mới"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3 loại phiếu cân — chọn đúng ngay từ đầu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72437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g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7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Thanh chọn loại phiếu: NHẬP · XUẤT · CỔNG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① NHẬP (vào kho) — nhập MỦ và THÀNH PHẨM vào kho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Nhập mủ nguyên liệu (từ NCC/đại lý) HOẶC thành phẩm (RSS3, SVR…) vào kho.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2 lần: Gross (xe + hàng) vào  →  Tare (xe rỗng) ra  →  Net = Gross − Tare.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② XUẤT (ra kho) — xuất MỦ và THÀNH PHẨM ra khỏi kho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Xuất hàng đi cảng / khách. Cân 2 lần NGƯỢC: Tare (xe rỗng) vào  →  Gross (xe + hàng) ra  →  Net.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Gắn Đơn hàng bán / Container / Lệnh điều động. "Đã cân là được" — số cân gồm pallet/bao bì, không so kế hoạch.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③ CỔNG (hàng nội bộ) — cân hàng đi nội bộ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Hàng luân chuyển nội bộ, không nhập/xuất kho chính thức. Cân vào → ra, chênh lệch = hàng. Không gắn đơn/nguồn. (Chỉ Phong Điền.)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A. Cân NHẬP — từng bước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1.  </w:t>
      </w:r>
      <w:r>
        <w:rPr>
          <w:b/>
          <w:sz w:val="26"/>
          <w:szCs w:val="26"/>
        </w:rPr>
        <w:t xml:space="preserve">Chọn loại phiếu = NHẬP (vào kho)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72437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g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7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Đã chọn NHẬP (vào kho)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2.  </w:t>
      </w:r>
      <w:r>
        <w:rPr>
          <w:b/>
          <w:sz w:val="26"/>
          <w:szCs w:val="26"/>
        </w:rPr>
        <w:t xml:space="preserve">Chọn nguồn mủ / đối tác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Gõ tên / SĐT / mã để tìm đại lý B2B hoặc NCC (Lào / Việt) → chọn.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208102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g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08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Tìm + chọn nguồn mủ (đối tác / NCC)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3.  </w:t>
      </w:r>
      <w:r>
        <w:rPr>
          <w:b/>
          <w:sz w:val="26"/>
          <w:szCs w:val="26"/>
        </w:rPr>
        <w:t xml:space="preserve">Chọn loại mủ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💧 Mủ nước · 🪨 Mủ tạp · 🥣 Mủ chén · 📄 Mủ tờ · 🟫 Mủ RSS3. (Mủ nước tính theo DRC.)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23391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g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2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Thanh chọn loại mủ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4.  </w:t>
      </w:r>
      <w:r>
        <w:rPr>
          <w:b/>
          <w:sz w:val="26"/>
          <w:szCs w:val="26"/>
        </w:rPr>
        <w:t xml:space="preserve">Nhập biển số xe + tài xế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1361176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g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136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Thông tin vận chuyển — biển số xe, tài xế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5.  </w:t>
      </w:r>
      <w:r>
        <w:rPr>
          <w:b/>
          <w:sz w:val="26"/>
          <w:szCs w:val="26"/>
        </w:rPr>
        <w:t xml:space="preserve">(Tùy chọn) Ghi chú mã hàng / lô hàng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Nhập mã hàng / lô để in lên phiếu (nếu cần).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784021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g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7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Ô ghi chú mã hàng / lô hàng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6.  </w:t>
      </w:r>
      <w:r>
        <w:rPr>
          <w:b/>
          <w:sz w:val="26"/>
          <w:szCs w:val="26"/>
        </w:rPr>
        <w:t xml:space="preserve">Bấm "Tạo phiếu &amp; Bắt đầu cân"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232836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g107"/>
                    <pic:cNvPicPr/>
                  </pic:nvPicPr>
                  <pic:blipFill>
                    <a:blip r:embed="rIdImg907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3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Nút Tạo phiếu &amp; Bắt đầu cân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7.  </w:t>
      </w:r>
      <w:r>
        <w:rPr>
          <w:b/>
          <w:sz w:val="26"/>
          <w:szCs w:val="26"/>
        </w:rPr>
        <w:t xml:space="preserve">Cân lần 1 — Gross (xe + hàng) + chụp 3 ảnh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Xe chở hàng lên bàn cân → lấy số cân lần 1. Chụp đủ 3 ảnh: Trước xe · Sau xe · Tài xế.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</w:tblBorders>
      </w:tblPr>
      <w:tblGrid>
        <w:gridCol w:w="9300"/>
      </w:tblGrid>
      <w:tr>
        <w:trPr>
          <w:trHeight w:val="26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Màn hình cân lần 1 (Gross) + chụp ảnh — (chưa có ảnh, dán vào đây)</w:t>
            </w:r>
          </w:p>
        </w:tc>
      </w:tr>
    </w:tbl>
    <w:p>
      <w:pPr>
        <w:spacing w:after="160"/>
      </w:pP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8.  </w:t>
      </w:r>
      <w:r>
        <w:rPr>
          <w:b/>
          <w:sz w:val="26"/>
          <w:szCs w:val="26"/>
        </w:rPr>
        <w:t xml:space="preserve">Cân lần 2 — Tare (xe rỗng) → Net → Hoàn tất → IN PHIẾU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Đổ hàng xong, xe rỗng lên cân → lấy số cân lần 2. Hệ thống ra NET = Lần 1 − Lần 2.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Kiểm lại → bấm Hoàn tất → bấm IN PHIẾU (giao tài xế 1 bản).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733649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g108"/>
                    <pic:cNvPicPr/>
                  </pic:nvPicPr>
                  <pic:blipFill>
                    <a:blip r:embed="rIdImg908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73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Phiếu hoàn tất — Net + 3 ảnh + nút IN PHIẾU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9.  </w:t>
      </w:r>
      <w:r>
        <w:rPr>
          <w:b/>
          <w:sz w:val="26"/>
          <w:szCs w:val="26"/>
        </w:rPr>
        <w:t xml:space="preserve">(Chỉ Mủ nước) Nhập DRC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Với mủ nước: nhập/tra DRC% để ra khối lượng khô + thành tiền.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</w:tblBorders>
      </w:tblPr>
      <w:tblGrid>
        <w:gridCol w:w="9300"/>
      </w:tblGrid>
      <w:tr>
        <w:trPr>
          <w:trHeight w:val="1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Ô nhập DRC (chỉ hiện với Mủ nước) — (chưa có ảnh, dán vào đây)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B. Cân XUẤT đi cảng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loại phiếu = XUẤT → chọn Lệnh điều động (Mã · Xe · Tài xế) → app TỰ ĐIỀN xe/tài xế + hiện container của lệnh.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Tare (xe rỗng) → Gross (xe + hàng) → Hoàn tất ("Đã cân"). Số cân tự đồng bộ về Lệnh điều động + Đơn hàng bán.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25541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g109"/>
                    <pic:cNvPicPr/>
                  </pic:nvPicPr>
                  <pic:blipFill>
                    <a:blip r:embed="rIdImg909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25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Cân XUẤT — chọn Lệnh điều động (auto-fill xe + container)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C. Cân CỔNG nội bộ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loại phiếu = CỔNG → cân vào → cân ra → chênh lệch = hàng. Không gắn đơn / nguồn mủ.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</w:tblBorders>
      </w:tblPr>
      <w:tblGrid>
        <w:gridCol w:w="9300"/>
      </w:tblGrid>
      <w:tr>
        <w:trPr>
          <w:trHeight w:val="20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Màn hình cân CỔNG nội bộ — (chưa có ảnh, dán vào đây)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Lưu ý chung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đúng loại mủ ngay từ đầu — tạo phiếu rồi KHÔNG sửa loại mủ trên app được (báo IT).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Chụp ảnh rõ biển số. Cân xong nhớ IN PHIẾU giao tài xế.</w:t>
      </w:r>
    </w:p>
    <w:p>
      <w:pPr>
        <w:jc w:val="center"/>
        <w:spacing w:after="0" w:line="276" w:lineRule="auto"/>
      </w:pPr>
      <w:r>
        <w:rPr>
          <w:i/>
          <w:color w:val="999999"/>
          <w:sz w:val="22"/>
          <w:szCs w:val="22"/>
        </w:rPr>
        <w:t xml:space="preserve">— Hết —</w:t>
      </w:r>
    </w:p>
    <w:sectPr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A777D" w:rsidP="00D1561E" w:rsidRDefault="00EA777D" w14:paraId="147FFC1B" w14:textId="77777777">
      <w:pPr>
        <w:spacing w:after="0" w:line="240" w:lineRule="auto"/>
      </w:pPr>
      <w:r>
        <w:separator/>
      </w:r>
    </w:p>
  </w:endnote>
  <w:endnote w:type="continuationSeparator" w:id="0">
    <w:p w:rsidR="00EA777D" w:rsidP="00D1561E" w:rsidRDefault="00EA777D" w14:paraId="0849279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A777D" w:rsidP="00D1561E" w:rsidRDefault="00EA777D" w14:paraId="51B0C2F3" w14:textId="77777777">
      <w:pPr>
        <w:spacing w:after="0" w:line="240" w:lineRule="auto"/>
      </w:pPr>
      <w:r>
        <w:separator/>
      </w:r>
    </w:p>
  </w:footnote>
  <w:footnote w:type="continuationSeparator" w:id="0">
    <w:p w:rsidR="00EA777D" w:rsidP="00D1561E" w:rsidRDefault="00EA777D" w14:paraId="2CBB1A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D1561E" w:rsidRDefault="00D1561E" w14:paraId="45E20406" w14:textId="257254E0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67280E78" wp14:editId="75C083B4">
          <wp:simplePos x="0" y="0"/>
          <wp:positionH relativeFrom="column">
            <wp:posOffset>-577850</wp:posOffset>
          </wp:positionH>
          <wp:positionV relativeFrom="paragraph">
            <wp:posOffset>-382270</wp:posOffset>
          </wp:positionV>
          <wp:extent cx="2267585" cy="669925"/>
          <wp:effectExtent l="0" t="0" r="0" b="0"/>
          <wp:wrapNone/>
          <wp:docPr id="1518733682" name="Picture 2" descr="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8733682" name="Picture 2" descr="Blue letters on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7585" cy="669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3600" behindDoc="0" locked="0" layoutInCell="1" allowOverlap="1" wp14:anchorId="0EF0CDE2" wp14:editId="49FFCF4C">
          <wp:simplePos x="0" y="0"/>
          <wp:positionH relativeFrom="column">
            <wp:posOffset>3934460</wp:posOffset>
          </wp:positionH>
          <wp:positionV relativeFrom="paragraph">
            <wp:posOffset>-457200</wp:posOffset>
          </wp:positionV>
          <wp:extent cx="2735138" cy="810085"/>
          <wp:effectExtent l="0" t="0" r="0" b="0"/>
          <wp:wrapNone/>
          <wp:docPr id="20638507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138" cy="810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7E86"/>
    <w:multiLevelType w:val="multilevel"/>
    <w:tmpl w:val="58122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C7417"/>
    <w:multiLevelType w:val="multilevel"/>
    <w:tmpl w:val="E85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543B16AD"/>
    <w:multiLevelType w:val="multilevel"/>
    <w:tmpl w:val="1C9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0783226">
    <w:abstractNumId w:val="2"/>
  </w:num>
  <w:num w:numId="2" w16cid:durableId="706875709">
    <w:abstractNumId w:val="1"/>
  </w:num>
  <w:num w:numId="3" w16cid:durableId="33095729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349A6"/>
    <w:rsid w:val="00136C0F"/>
    <w:rsid w:val="00152DED"/>
    <w:rsid w:val="002271CB"/>
    <w:rsid w:val="00497604"/>
    <w:rsid w:val="004C535A"/>
    <w:rsid w:val="005021AF"/>
    <w:rsid w:val="00526CB2"/>
    <w:rsid w:val="00620CD4"/>
    <w:rsid w:val="0081157F"/>
    <w:rsid w:val="009324A9"/>
    <w:rsid w:val="00A349A6"/>
    <w:rsid w:val="00AD1559"/>
    <w:rsid w:val="00B7668B"/>
    <w:rsid w:val="00C25353"/>
    <w:rsid w:val="00C826AF"/>
    <w:rsid w:val="00D1561E"/>
    <w:rsid w:val="00D745F4"/>
    <w:rsid w:val="00E82B70"/>
    <w:rsid w:val="00EA777D"/>
    <w:rsid w:val="00F95710"/>
    <w:rsid w:val="00FF2EA7"/>
    <w:rsid w:val="0CA3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4E7D8"/>
  <w15:docId w15:val="{EC7F3D47-CC87-4932-89BC-79BC2D76C9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349A6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9A6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49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A349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561E"/>
  </w:style>
  <w:style w:type="paragraph" w:styleId="Footer">
    <w:name w:val="footer"/>
    <w:basedOn w:val="Normal"/>
    <w:link w:val="Foot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561E"/>
  </w:style>
  <w:style w:type="character" w:styleId="Strong">
    <w:name w:val="Strong"/>
    <w:basedOn w:val="DefaultParagraphFont"/>
    <w:qFormat/>
    <w:rsid w:val="00D1561E"/>
    <w:rPr>
      <w:b/>
      <w:bCs/>
    </w:rPr>
  </w:style>
  <w:style w:type="paragraph" w:styleId="NoSpacing">
    <w:name w:val="No Spacing"/>
    <w:uiPriority w:val="1"/>
    <w:qFormat/>
    <w:rsid w:val="00D156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8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63564">
          <w:marLeft w:val="0"/>
          <w:marRight w:val="0"/>
          <w:marTop w:val="0"/>
          <w:marBottom w:val="300"/>
          <w:divBdr>
            <w:top w:val="single" w:sz="6" w:space="0" w:color="337AB7"/>
            <w:left w:val="single" w:sz="6" w:space="0" w:color="337AB7"/>
            <w:bottom w:val="single" w:sz="6" w:space="0" w:color="337AB7"/>
            <w:right w:val="single" w:sz="6" w:space="0" w:color="337AB7"/>
          </w:divBdr>
          <w:divsChild>
            <w:div w:id="351953312">
              <w:marLeft w:val="0"/>
              <w:marRight w:val="0"/>
              <w:marTop w:val="0"/>
              <w:marBottom w:val="0"/>
              <w:divBdr>
                <w:top w:val="none" w:sz="0" w:space="8" w:color="337AB7"/>
                <w:left w:val="none" w:sz="0" w:space="11" w:color="337AB7"/>
                <w:bottom w:val="single" w:sz="6" w:space="8" w:color="337AB7"/>
                <w:right w:val="none" w:sz="0" w:space="11" w:color="337AB7"/>
              </w:divBdr>
            </w:div>
            <w:div w:id="18533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Id="rIdImg900" Type="http://schemas.openxmlformats.org/officeDocument/2006/relationships/image" Target="media/g_100.png"/><Relationship Id="rIdImg901" Type="http://schemas.openxmlformats.org/officeDocument/2006/relationships/image" Target="media/g_101.png"/><Relationship Id="rIdImg902" Type="http://schemas.openxmlformats.org/officeDocument/2006/relationships/image" Target="media/g_102.png"/><Relationship Id="rIdImg903" Type="http://schemas.openxmlformats.org/officeDocument/2006/relationships/image" Target="media/g_103.png"/><Relationship Id="rIdImg904" Type="http://schemas.openxmlformats.org/officeDocument/2006/relationships/image" Target="media/g_104.png"/><Relationship Id="rIdImg905" Type="http://schemas.openxmlformats.org/officeDocument/2006/relationships/image" Target="media/g_105.png"/><Relationship Id="rIdImg906" Type="http://schemas.openxmlformats.org/officeDocument/2006/relationships/image" Target="media/g_106.png"/><Relationship Id="rIdImg907" Type="http://schemas.openxmlformats.org/officeDocument/2006/relationships/image" Target="media/g_107.png"/><Relationship Id="rIdImg908" Type="http://schemas.openxmlformats.org/officeDocument/2006/relationships/image" Target="media/g_108.png"/><Relationship Id="rIdImg909" Type="http://schemas.openxmlformats.org/officeDocument/2006/relationships/image" Target="media/g_109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Sales Huy Anh</lastModifiedBy>
  <revision>29</revision>
  <lastPrinted>2026-06-01T06:58:00.0000000Z</lastPrinted>
  <dcterms:created xsi:type="dcterms:W3CDTF">2020-08-22T04:24:00.0000000Z</dcterms:created>
  <dcterms:modified xsi:type="dcterms:W3CDTF">2026-06-15T08:34:43.6063779Z</dcterms:modified>
</coreProperties>
</file>