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8"/>
          <w:szCs w:val="28"/>
        </w:rPr>
        <w:t xml:space="preserve"> No.: {contract_no}</w:t>
      </w:r>
    </w:p>
    <w:p w14:paraId="5F703BD7" w14:textId="54150A11" w:rsidR="00D727FF" w:rsidRPr="00644C4D" w:rsidRDefault="00133637" w:rsidP="00282A5E">
      <w:pPr>
        <w:ind w:left="5760" w:firstLine="720"/>
        <w:jc w:val="center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8"/>
          <w:szCs w:val="28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 xml:space="preserve">- </w:t>
      </w:r>
      <w:r w:rsidR="003B1100">
        <w:rPr>
          <w:rFonts w:asciiTheme="majorHAnsi" w:hAnsiTheme="majorHAnsi"/>
          <w:sz w:val="26"/>
          <w:szCs w:val="26"/>
        </w:rPr>
        <w:t>35kg</w:t>
      </w:r>
      <w:r w:rsidR="003B1100">
        <w:rPr>
          <w:rFonts w:asciiTheme="majorHAnsi" w:hAnsiTheme="majorHAnsi"/>
          <w:sz w:val="26"/>
          <w:szCs w:val="26"/>
          <w:lang w:val="vi-VN"/>
        </w:rPr>
        <w:t>/bales. Loose bales packing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{cont_type}’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 xml:space="preserve">                                       </w:t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ind w:firstLine="720"/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  <w:t xml:space="preserve">                                                                                                    </w:t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