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center"/>
        <w:rPr>
          <w:rFonts w:ascii="Cambria" w:hAnsi="Cambria"/>
          <w:b/>
          <w:i/>
          <w:sz w:val="28"/>
          <w:szCs w:val="28"/>
          <w:lang w:val="vi-VN"/>
        </w:rPr>
      </w:pPr>
      <w:r>
        <w:rPr>
          <w:rFonts w:ascii="Cambria" w:hAnsi="Cambria"/>
          <w:b/>
          <w:i/>
          <w:sz w:val="28"/>
          <w:szCs w:val="28"/>
        </w:rPr>
        <w:t>No.: {contract_no}</w:t>
      </w:r>
    </w:p>
    <w:p w14:paraId="5F703BD7" w14:textId="6BDD085B" w:rsidR="00D727FF" w:rsidRPr="0022076D" w:rsidRDefault="00133637" w:rsidP="00282A5E">
      <w:pPr>
        <w:ind w:left="5760" w:firstLine="720"/>
        <w:jc w:val="center"/>
        <w:rPr>
          <w:rFonts w:ascii="Cambria" w:hAnsi="Cambria"/>
          <w:b/>
          <w:i/>
          <w:sz w:val="28"/>
          <w:szCs w:val="28"/>
          <w:lang w:val="vi-VN"/>
        </w:rPr>
      </w:pPr>
      <w:bookmarkStart w:id="0" w:name="_Hlk220322700"/>
      <w:r>
        <w:rPr>
          <w:rFonts w:ascii="Cambria" w:hAnsi="Cambria"/>
          <w:b/>
          <w:i/>
          <w:sz w:val="28"/>
          <w:szCs w:val="28"/>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{#has_pallets}{pallets_total}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{partial}</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{trans}.</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both"/>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r>
        <w:t>{#has_extra_terms}Other Conditions: {extra_terms}{/has_extra_terms}</w:t>
      </w:r>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{#is_lc_payment}The L/C draft must be opened within five (5) days from the contract signing date.{/is_lc_payment}</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{claims_days}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ind w:left="113" w:right="117" w:firstLine="607"/>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ind w:left="113" w:firstLine="607"/>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ind w:left="113" w:right="114"/>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ab/>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r>
      <w:r w:rsidRPr="00925D29">
        <w:rPr>
          <w:rFonts w:asciiTheme="majorHAnsi" w:eastAsia="Batang" w:hAnsiTheme="majorHAnsi"/>
          <w:color w:val="212120"/>
          <w:sz w:val="26"/>
          <w:szCs w:val="26"/>
        </w:rPr>
        <w:br/>
        <w:t>The parties shall first attempt to resolve any dispute arising from or in connection</w:t>
      </w:r>
      <w:r w:rsidRPr="00925D29">
        <w:rPr>
          <w:rFonts w:asciiTheme="majorHAnsi" w:eastAsia="Batang" w:hAnsiTheme="majorHAnsi"/>
          <w:color w:val="212120"/>
          <w:sz w:val="26"/>
          <w:szCs w:val="26"/>
        </w:rPr>
        <w:br/>
        <w:t>with this contract by way of good faith negotiations, failing which, such disputes shall be</w:t>
      </w:r>
      <w:r w:rsidRPr="00925D29">
        <w:rPr>
          <w:rFonts w:asciiTheme="majorHAnsi" w:eastAsia="Batang" w:hAnsiTheme="majorHAnsi"/>
          <w:color w:val="212120"/>
          <w:sz w:val="26"/>
          <w:szCs w:val="26"/>
        </w:rPr>
        <w:br/>
        <w:t>referred by either party to and finally resolved by arbitration in Singapore in accordance</w:t>
      </w:r>
      <w:r w:rsidRPr="00925D29">
        <w:rPr>
          <w:rFonts w:asciiTheme="majorHAnsi" w:eastAsia="Batang" w:hAnsiTheme="majorHAnsi"/>
          <w:color w:val="212120"/>
          <w:sz w:val="26"/>
          <w:szCs w:val="26"/>
        </w:rPr>
        <w:br/>
        <w:t>with the Singapore Commodity Exchange Limited (“SICOM”) arbitration rules for physical</w:t>
      </w:r>
      <w:r w:rsidRPr="00925D29">
        <w:rPr>
          <w:rFonts w:asciiTheme="majorHAnsi" w:eastAsia="Batang" w:hAnsiTheme="majorHAnsi"/>
          <w:color w:val="212120"/>
          <w:sz w:val="26"/>
          <w:szCs w:val="26"/>
        </w:rPr>
        <w:br/>
        <w:t>rubber contract as may be prevailing the award of the SICOM shall be final and binding</w:t>
      </w:r>
      <w:r w:rsidRPr="00925D29">
        <w:rPr>
          <w:rFonts w:asciiTheme="majorHAnsi" w:eastAsia="Batang" w:hAnsiTheme="majorHAnsi"/>
          <w:color w:val="212120"/>
          <w:sz w:val="26"/>
          <w:szCs w:val="26"/>
        </w:rPr>
        <w:br/>
      </w:r>
      <w:r w:rsidRPr="00925D29">
        <w:rPr>
          <w:rStyle w:val="Strong"/>
          <w:rFonts w:asciiTheme="majorHAnsi" w:hAnsiTheme="majorHAnsi"/>
          <w:b w:val="0"/>
          <w:lang w:val="en-US" w:eastAsia="ko-KR"/>
        </w:rPr>
        <w:t>upon the parties</w:t>
      </w:r>
      <w:r w:rsidRPr="00925D29">
        <w:rPr>
          <w:rFonts w:asciiTheme="majorHAnsi" w:eastAsia="Batang" w:hAnsiTheme="majorHAnsi"/>
          <w:b/>
          <w:color w:val="212120"/>
          <w:sz w:val="26"/>
          <w:szCs w:val="26"/>
        </w:rPr>
        <w:t>.</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in English and comes into effect from signing date.</w:t>
      </w:r>
      <w:r w:rsidRPr="00925D29">
        <w:rPr>
          <w:rFonts w:asciiTheme="majorHAnsi" w:eastAsia="Batang" w:hAnsiTheme="majorHAnsi"/>
          <w:color w:val="212120"/>
          <w:sz w:val="26"/>
          <w:szCs w:val="26"/>
        </w:rPr>
        <w:br/>
      </w:r>
      <w:r w:rsidR="00925D29">
        <w:rPr>
          <w:rFonts w:asciiTheme="majorHAnsi" w:eastAsia="Batang" w:hAnsiTheme="majorHAnsi"/>
          <w:color w:val="212120"/>
          <w:sz w:val="26"/>
          <w:szCs w:val="26"/>
        </w:rPr>
        <w:t xml:space="preserve">     </w:t>
      </w:r>
      <w:r w:rsidRPr="00925D29">
        <w:rPr>
          <w:rFonts w:asciiTheme="majorHAnsi" w:eastAsia="Batang" w:hAnsiTheme="majorHAnsi"/>
          <w:color w:val="212120"/>
          <w:sz w:val="26"/>
          <w:szCs w:val="26"/>
        </w:rPr>
        <w:t>This contract is made through facsimile or scan with the same value as original one</w:t>
      </w:r>
      <w:r w:rsidR="007A3C3A" w:rsidRPr="00925D29">
        <w:rPr>
          <w:rFonts w:asciiTheme="majorHAnsi" w:hAnsiTheme="majorHAnsi"/>
          <w:color w:val="212120"/>
          <w:kern w:val="28"/>
          <w:sz w:val="26"/>
          <w:szCs w:val="26"/>
          <w:lang w:eastAsia="en-US"/>
        </w:rPr>
        <w:t>.</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ind w:firstLine="720"/>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r>
        <w:rPr>
          <w:rFonts w:asciiTheme="majorHAnsi" w:hAnsiTheme="majorHAnsi"/>
          <w:b/>
          <w:sz w:val="28"/>
          <w:szCs w:val="28"/>
        </w:rPr>
        <w:tab/>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t xml:space="preserve">                                                                                                    </w:t>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