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1E3A5F"/>
          <w:sz w:val="44"/>
        </w:rPr>
        <w:t xml:space="preserve">HƯỚNG DẪN QUY TRÌNH &amp; LUỒNG — MODULE TÀI CHÍNH</w:t>
      </w:r>
    </w:p>
    <w:p>
      <w:pPr>
        <w:spacing w:lineRule="auto"/>
      </w:pPr>
      <w:r>
        <w:rPr>
          <w:color w:val="64748b"/>
          <w:i/>
        </w:rPr>
        <w:t xml:space="preserve">Cao Su Huy Anh · Quản lý dòng tiền: vốn vay · tiền gửi · phải thu · tồn quỹ</w:t>
      </w:r>
    </w:p>
    <w:p>
      <w:pPr>
        <w:pStyle w:val="Heading2"/>
        <w:spacing w:lineRule="auto"/>
      </w:pPr>
      <w:r>
        <w:rPr>
          <w:color w:val="1B4D3E"/>
          <w:sz w:val="30"/>
        </w:rPr>
        <w:t xml:space="preserve">A. GIỚI THIỆU &amp; MỤC TIÊU</w:t>
      </w:r>
    </w:p>
    <w:p>
      <w:pPr>
        <w:spacing w:lineRule="auto"/>
      </w:pPr>
      <w:r>
        <w:rPr/>
        <w:t xml:space="preserve">Module </w:t>
      </w:r>
      <w:r>
        <w:rPr>
          <w:b/>
        </w:rPr>
        <w:t xml:space="preserve">Tài chính</w:t>
      </w:r>
      <w:r>
        <w:rPr/>
        <w:t xml:space="preserve"> giúp quản lý tập trung toàn bộ </w:t>
      </w:r>
      <w:r>
        <w:rPr>
          <w:b/>
        </w:rPr>
        <w:t xml:space="preserve">dòng tiền</w:t>
      </w:r>
      <w:r>
        <w:rPr/>
        <w:t xml:space="preserve"> của công ty — vốn vay, tiền gửi, công nợ phải thu, tồn quỹ — thay cho cách theo dõi thủ công rời rạc.</w:t>
      </w:r>
    </w:p>
    <w:p>
      <w:pPr>
        <w:spacing w:lineRule="auto"/>
      </w:pPr>
      <w:r>
        <w:rPr>
          <w:b/>
        </w:rPr>
        <w:t xml:space="preserve">Mục tiêu cao nhất:</w:t>
      </w:r>
    </w:p>
    <w:p>
      <w:pPr>
        <w:numPr>
          <w:ilvl w:val="0"/>
          <w:numId w:val="1"/>
        </w:numPr>
        <w:spacing w:lineRule="auto"/>
      </w:pPr>
      <w:r>
        <w:rPr/>
        <w:t xml:space="preserve">Ban giám đốc </w:t>
      </w:r>
      <w:r>
        <w:rPr>
          <w:b/>
        </w:rPr>
        <w:t xml:space="preserve">nhìn một màn hình</w:t>
      </w:r>
      <w:r>
        <w:rPr/>
        <w:t xml:space="preserve"> là biết tuần này </w:t>
      </w:r>
      <w:r>
        <w:rPr>
          <w:b/>
        </w:rPr>
        <w:t xml:space="preserve">thừa hay thiếu tiền</w:t>
      </w:r>
      <w:r>
        <w:rPr/>
        <w:t xml:space="preserve">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Không bao giờ để khoản vay quá hạn</w:t>
      </w:r>
      <w:r>
        <w:rPr/>
        <w:t xml:space="preserve"> dẫn tới “nhảy nhóm” CIC.</w:t>
      </w:r>
    </w:p>
    <w:p>
      <w:pPr>
        <w:spacing w:lineRule="auto"/>
      </w:pPr>
      <w:r>
        <w:rPr>
          <w:b/>
        </w:rPr>
        <w:t xml:space="preserve">“Nhảy nhóm CIC” là gì?</w:t>
      </w:r>
      <w:r>
        <w:rPr/>
        <w:t xml:space="preserve"> CIC là Trung tâm Thông tin Tín dụng. Khi một khoản vay </w:t>
      </w:r>
      <w:r>
        <w:rPr>
          <w:b/>
        </w:rPr>
        <w:t xml:space="preserve">quá hạn ≥ 10 ngày</w:t>
      </w:r>
      <w:r>
        <w:rPr/>
        <w:t xml:space="preserve">, ngân hàng phải xếp doanh nghiệp xuống </w:t>
      </w:r>
      <w:r>
        <w:rPr>
          <w:b/>
        </w:rPr>
        <w:t xml:space="preserve">nhóm nợ 2</w:t>
      </w:r>
      <w:r>
        <w:rPr/>
        <w:t xml:space="preserve"> (“nợ cần chú ý”) — hậu quả: khó vay tiếp, lãi suất tăng, mất uy tín tín dụng toàn hệ thống. Module cảnh báo </w:t>
      </w:r>
      <w:r>
        <w:rPr>
          <w:b/>
        </w:rPr>
        <w:t xml:space="preserve">sớm từ 7 ngày trước</w:t>
      </w:r>
      <w:r>
        <w:rPr/>
        <w:t xml:space="preserve"> để xử lý kịp.</w:t>
      </w:r>
    </w:p>
    <w:p>
      <w:pPr>
        <w:pStyle w:val="Heading2"/>
        <w:spacing w:lineRule="auto"/>
      </w:pPr>
      <w:r>
        <w:rPr>
          <w:color w:val="1B4D3E"/>
          <w:sz w:val="30"/>
        </w:rPr>
        <w:t xml:space="preserve">B. QUY TRÌNH &amp; LUỒNG DỮ LIỆU (trọng tâm)</w:t>
      </w:r>
    </w:p>
    <w:p>
      <w:pPr>
        <w:spacing w:lineRule="auto"/>
      </w:pPr>
      <w:r>
        <w:rPr/>
        <w:t xml:space="preserve">Module không phải các màn hình rời rạc — chúng </w:t>
      </w:r>
      <w:r>
        <w:rPr>
          <w:b/>
        </w:rPr>
        <w:t xml:space="preserve">nối với nhau theo dòng tiền</w:t>
      </w:r>
      <w:r>
        <w:rPr/>
        <w:t xml:space="preserve">. Có 2 luồng chính:</w:t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Sơ đồ tổng (đọc từ trên xuống)</w:t>
      </w:r>
    </w:p>
    <w:p>
      <w:pPr>
        <w:spacing w:lineRule="auto"/>
      </w:pPr>
      <w:r>
        <w:rPr>
          <w:rFonts w:ascii="Consolas" w:hAnsi="Consolas"/>
        </w:rPr>
        <w:t xml:space="preserve"> [ Tiền gửi (HĐTG) + Tài sản (HĐBĐ) ]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    ↓ đảm bảo cho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[ HẠN MỨC TÍN DỤNG (HĐTD) — TRỤC · còn ROOM ]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    ↓ rút thành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[ Khoản vay ] → sinh → [ Kỳ lãi ] [ Trả nợ ] [ Đèn CIC nhảy nhóm ]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[ Phải thu (tiền VÀO) ] + [ Gốc + Lãi + Phải nộp (tiền RA) ] + [ Tồn quỹ ]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    ↓ gộp lại</w:t>
      </w:r>
      <w:r>
        <w:rPr>
          <w:rFonts w:ascii="Consolas" w:hAnsi="Consolas"/>
        </w:rPr>
        <w:br w:type="textWrapping"/>
      </w:r>
      <w:r>
        <w:rPr>
          <w:rFonts w:ascii="Consolas" w:hAnsi="Consolas"/>
        </w:rPr>
        <w:t xml:space="preserve"> [ DÒNG TIỀN TỔNG HỢP — net + tồn dự kiến/tuần · cảnh báo thiếu hụt ] </w:t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Luồng 1 — Trục Hạn mức (vốn vay)</w:t>
      </w:r>
    </w:p>
    <w:p>
      <w:pPr>
        <w:spacing w:lineRule="auto"/>
      </w:pPr>
      <w:r>
        <w:rPr/>
        <w:t xml:space="preserve">Đây là cách thể hiện ĐÚNG bản chất tín dụng ngân hàng: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Hạn mức tín dụng (HĐTD)</w:t>
      </w:r>
      <w:r>
        <w:rPr/>
        <w:t xml:space="preserve"> là “bể” tín dụng ngân hàng cấp cho công ty. Mỗi hạn mức có: </w:t>
      </w:r>
      <w:r>
        <w:rPr>
          <w:b/>
        </w:rPr>
        <w:t xml:space="preserve">Hạn mức</w:t>
      </w:r>
      <w:r>
        <w:rPr/>
        <w:t xml:space="preserve"> (tổng được cấp), </w:t>
      </w:r>
      <w:r>
        <w:rPr>
          <w:b/>
        </w:rPr>
        <w:t xml:space="preserve">Đang vay</w:t>
      </w:r>
      <w:r>
        <w:rPr/>
        <w:t xml:space="preserve"> (đã rút), và </w:t>
      </w:r>
      <w:r>
        <w:rPr>
          <w:b/>
        </w:rPr>
        <w:t xml:space="preserve">Room</w:t>
      </w:r>
      <w:r>
        <w:rPr/>
        <w:t xml:space="preserve"> = Hạn mức − Đang vay (còn vay được bao nhiêu).</w:t>
      </w:r>
    </w:p>
    <w:p>
      <w:pPr>
        <w:numPr>
          <w:ilvl w:val="0"/>
          <w:numId w:val="2"/>
        </w:numPr>
        <w:spacing w:lineRule="auto"/>
      </w:pPr>
      <w:r>
        <w:rPr/>
        <w:t xml:space="preserve">Hạn mức </w:t>
      </w:r>
      <w:r>
        <w:rPr>
          <w:b/>
        </w:rPr>
        <w:t xml:space="preserve">được chống lưng</w:t>
      </w:r>
      <w:r>
        <w:rPr/>
        <w:t xml:space="preserve"> bởi 2 thứ: </w:t>
      </w:r>
      <w:r>
        <w:rPr>
          <w:b/>
        </w:rPr>
        <w:t xml:space="preserve">Tiền gửi (HĐTG)</w:t>
      </w:r>
      <w:r>
        <w:rPr/>
        <w:t xml:space="preserve"> cầm cố + </w:t>
      </w:r>
      <w:r>
        <w:rPr>
          <w:b/>
        </w:rPr>
        <w:t xml:space="preserve">Tài sản đảm bảo (HĐBĐ)</w:t>
      </w:r>
      <w:r>
        <w:rPr/>
        <w:t xml:space="preserve"> (nhà xưởng, máy móc, xe…).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Khoản vay</w:t>
      </w:r>
      <w:r>
        <w:rPr/>
        <w:t xml:space="preserve"> được </w:t>
      </w:r>
      <w:r>
        <w:rPr>
          <w:b/>
        </w:rPr>
        <w:t xml:space="preserve">rút ra</w:t>
      </w:r>
      <w:r>
        <w:rPr/>
        <w:t xml:space="preserve"> từ hạn mức → làm giảm room. Một hạn mức có thể có nhiều khoản vay.</w:t>
      </w:r>
    </w:p>
    <w:p>
      <w:pPr>
        <w:numPr>
          <w:ilvl w:val="0"/>
          <w:numId w:val="2"/>
        </w:numPr>
        <w:spacing w:lineRule="auto"/>
      </w:pPr>
      <w:r>
        <w:rPr/>
        <w:t xml:space="preserve">Mỗi </w:t>
      </w:r>
      <w:r>
        <w:rPr>
          <w:b/>
        </w:rPr>
        <w:t xml:space="preserve">khoản vay</w:t>
      </w:r>
      <w:r>
        <w:rPr/>
        <w:t xml:space="preserve"> sinh ra </w:t>
      </w:r>
      <w:r>
        <w:rPr>
          <w:b/>
        </w:rPr>
        <w:t xml:space="preserve">Kỳ lãi</w:t>
      </w:r>
      <w:r>
        <w:rPr/>
        <w:t xml:space="preserve"> (lịch trả lãi từng kỳ) và nhận các lần </w:t>
      </w:r>
      <w:r>
        <w:rPr>
          <w:b/>
        </w:rPr>
        <w:t xml:space="preserve">Ghi trả nợ</w:t>
      </w:r>
      <w:r>
        <w:rPr/>
        <w:t xml:space="preserve"> → dư nợ tự giảm.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Ngày đến hạn + dư nợ</w:t>
      </w:r>
      <w:r>
        <w:rPr/>
        <w:t xml:space="preserve"> quyết định </w:t>
      </w:r>
      <w:r>
        <w:rPr>
          <w:b/>
        </w:rPr>
        <w:t xml:space="preserve">đèn CIC “nhảy nhóm”</w:t>
      </w:r>
      <w:r>
        <w:rPr/>
        <w:t xml:space="preserve"> — đây là cảnh báo lõi của module.</w:t>
      </w:r>
    </w:p>
    <w:p>
      <w:pPr>
        <w:spacing w:lineRule="auto"/>
      </w:pPr>
      <w:r>
        <w:rPr>
          <w:b/>
        </w:rPr>
        <w:t xml:space="preserve">Bảng đèn CIC (theo số ngày quá hạn):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Đèn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Điều kiện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Ý nghĩa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🟢 An toàn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Còn &gt; 7 ngày tới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Bình thường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🟡 Sắp đến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Trong 7 ngày trước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Chuẩn bị tiền trả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🟧 Quá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Quá hạn 1–6 ngày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ĐÃ trễ — trả ngay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🟠 Sát nhảy nhóm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Quá hạn 7–9 ngày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Sát mốc 10 ngày — KHẨN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🔴 NGUY CƠ NHẢY NHÓM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Quá hạn ≥ 10 ngày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Đã/đang vào nhóm 2 CIC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⚪ Đã tất toán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Trả hết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Khép khoản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Luồng 2 — Dòng tiền (tiền vào vs tiền ra)</w:t>
      </w:r>
    </w:p>
    <w:p>
      <w:pPr>
        <w:spacing w:lineRule="auto"/>
      </w:pPr>
      <w:r>
        <w:rPr/>
        <w:t xml:space="preserve">Gộp tất cả thành dự báo theo tuần: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Tiền VÀO</w:t>
      </w:r>
      <w:r>
        <w:rPr/>
        <w:t xml:space="preserve"> = Phải thu khách hàng đến hạn trong tuần (USD quy đổi VNĐ theo tỷ giá).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Tiền RA</w:t>
      </w:r>
      <w:r>
        <w:rPr/>
        <w:t xml:space="preserve"> = Gốc vay đến hạn + Lãi đến kỳ + Khoản phải nộp định kỳ.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Tồn quỹ</w:t>
      </w:r>
      <w:r>
        <w:rPr/>
        <w:t xml:space="preserve"> = số dư ngân hàng hiện tại (điểm xuất phát).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Net</w:t>
      </w:r>
      <w:r>
        <w:rPr/>
        <w:t xml:space="preserve"> = Vào − Ra. </w:t>
      </w:r>
      <w:r>
        <w:rPr>
          <w:b/>
        </w:rPr>
        <w:t xml:space="preserve">Tồn dự kiến</w:t>
      </w:r>
      <w:r>
        <w:rPr/>
        <w:t xml:space="preserve"> = Tồn quỹ + cộng dồn Net các tuần.</w:t>
      </w:r>
    </w:p>
    <w:p>
      <w:pPr>
        <w:numPr>
          <w:ilvl w:val="0"/>
          <w:numId w:val="3"/>
        </w:numPr>
        <w:spacing w:lineRule="auto"/>
      </w:pPr>
      <w:r>
        <w:rPr/>
        <w:t xml:space="preserve">Nếu </w:t>
      </w:r>
      <w:r>
        <w:rPr>
          <w:b/>
        </w:rPr>
        <w:t xml:space="preserve">Tồn dự kiến âm</w:t>
      </w:r>
      <w:r>
        <w:rPr/>
        <w:t xml:space="preserve"> ở tuần nào → hiện </w:t>
      </w:r>
      <w:r>
        <w:rPr>
          <w:b/>
        </w:rPr>
        <w:t xml:space="preserve">cảnh báo thiếu hụt</w:t>
      </w:r>
      <w:r>
        <w:rPr/>
        <w:t xml:space="preserve"> → cần đốc thu công nợ / giãn chi / dùng room hạn mức.</w:t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Bảng quan hệ giữa các phần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Từ phần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Quan hệ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Tới phần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gửi (HĐTG)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đảm bảo cho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Hạn mức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Tài sản (HĐBĐ)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đảm bảo cho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Hạn mức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Khoản vay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rút từ (→ tính room)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Hạn mức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Khoản vay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sinh ra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Kỳ lãi + Trả nợ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Phải thu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VÀO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Dòng tiền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Gốc + Lãi + Phải nộp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RA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Dòng tiền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Tồn quỹ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số dư đầu kỳ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Dòng tiền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Email sáng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đọc trạng thái từ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Khoản vay · Lãi · HĐTG · Phải nộp · Hạn mức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Đính kèm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gắn file vào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mọi đối tượng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Xuyên suốt toàn module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Email “Tình trạng vốn vay đầu ngày”</w:t>
      </w:r>
      <w:r>
        <w:rPr/>
        <w:t xml:space="preserve"> (~07:00): gom cảnh báo quá hạn/nhảy nhóm · lãi đến kỳ · HĐTG cần tái tục · phải nộp định kỳ · hạn mức thiếu đảm bảo.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Đính kèm tài liệu</w:t>
      </w:r>
      <w:r>
        <w:rPr/>
        <w:t xml:space="preserve">: mọi đối tượng gắn file được (khế ước, sổ tiền gửi, hoá đơn…) — lưu khu vực riêng tư, xem qua đường dẫn tạm thời.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Phân quyền</w:t>
      </w:r>
      <w:r>
        <w:rPr/>
        <w:t xml:space="preserve">: chỉ Ban giám đốc &amp; Phòng kế toán xem được.</w:t>
      </w:r>
    </w:p>
    <w:p>
      <w:pPr>
        <w:pStyle w:val="Heading2"/>
        <w:spacing w:lineRule="auto"/>
      </w:pPr>
      <w:r>
        <w:rPr>
          <w:color w:val="1B4D3E"/>
          <w:sz w:val="30"/>
        </w:rPr>
        <w:t xml:space="preserve">C. QUY TRÌNH NHẬP LIỆU ĐỂ TEST</w:t>
      </w:r>
    </w:p>
    <w:p>
      <w:pPr>
        <w:spacing w:lineRule="auto"/>
      </w:pPr>
      <w:r>
        <w:rPr>
          <w:b/>
        </w:rPr>
        <w:t xml:space="preserve">Quy ước ngày:</w:t>
      </w:r>
      <w:r>
        <w:rPr/>
        <w:t xml:space="preserve"> các ô ngày nhập </w:t>
      </w:r>
      <w:r>
        <w:rPr>
          <w:b/>
        </w:rPr>
        <w:t xml:space="preserve">lệch so với HÔM NAY</w:t>
      </w:r>
      <w:r>
        <w:rPr/>
        <w:t xml:space="preserve"> (chọn trên lịch). “+20” = hôm nay + 20 ngày; “−12” = hôm nay − 12 ngày.</w:t>
      </w:r>
    </w:p>
    <w:p>
      <w:pPr>
        <w:spacing w:lineRule="auto"/>
      </w:pPr>
      <w:r>
        <w:rPr>
          <w:b/>
        </w:rPr>
        <w:t xml:space="preserve">THỨ TỰ BẮT BUỘC</w:t>
      </w:r>
      <w:r>
        <w:rPr/>
        <w:t xml:space="preserve"> (vì phụ thuộc nhau): ① Hạn mức → ② Khoản vay → ③ Tiền gửi → ④ Tài sản → ⑤ Phải thu → ⑥ Tồn quỹ → ⑦ Phải nộp → ⑧ Lịch lãi → ⑨ Trả nợ. </w:t>
      </w:r>
      <w:r>
        <w:rPr>
          <w:i/>
        </w:rPr>
        <w:t xml:space="preserve">(Phải tạo Hạn mức trước vì Khoản vay/Tiền gửi/Tài sản phải CHỌN hạn mức.)</w:t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① Hạn mức (Vay vốn → tab Hạn mức → “Thêm hạn mức”)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HĐTD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Hạn mức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Loại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Lãi suất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VCB-2026-01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40.000.000.000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Vay vốn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6.4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ACB-2026-02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20.000.000.000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Chiết khấu BCT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6.9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② Khoản vay (tab Khoản vay → “Thêm khoản vay”) — nhớ chọn “Thuộc hạn mức”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khế ước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Thuộc hạn mức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vay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Giải ngân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Đến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Đèn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KU-001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VCB-2026-01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8.000.000.000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−60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+20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🟢 An toàn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KU-002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ACB-2026-02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3.000.000.000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−80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🟧 Quá hạn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KU-003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VCB-2026-01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2.000.000.000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−110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🔴 Nhảy nhóm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KU-004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ACB-2026-02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5.000.000.000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−85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+5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🟡 Sắp đến hạn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③ Tiền gửi (tab Tiền gửi → “Thêm HĐTG”) — chọn “Đảm bảo cho HẠN MỨC”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HĐTG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tiền (VNĐ)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Đảm bảo cho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 gửi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Đến hạn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Trạng thái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TG-01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15.000.000.000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VCB-2026-01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−180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+5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cần tái tục gấp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TG-02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10.000.000.000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VCB-2026-01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+150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còn xa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TG-03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2.000.000.000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ACB-2026-02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−200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−3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QUÁ HẠN tái tục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④ Tài sản đảm bảo (tab Tài sản ĐB → “Thêm tài sản”)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Tên tài sản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Loại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Đảm bảo cho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Định giá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 bảo đảm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Nhà xưởng sản xuất khu A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Bất động sản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VCB-2026-01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18.000.000.000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12.600.000.000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i/>
        </w:rPr>
        <w:t xml:space="preserve">Cố ý KHÔNG thêm tài sản cho ACB → ACB thiếu đảm bảo (để test cảnh báo).</w:t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⑤ Phải thu KH (“Thêm phải thu”) — Tiền tệ USD, Hạn thu để trống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  <w:gridCol w:w="1234.2857142857142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Khách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HĐ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Giá trị (USD)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ATD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Term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 tiền về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Tuổi nợ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EVERGREEN RUBBER PTE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HD-01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200000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−88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90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(trống)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Trong hạn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PACIFIC LATEX CO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HD-02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150000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90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(trống)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Quá 1–30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ORIENT TYRE LTD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HD-03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100000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−165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90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(trống)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Quá 61–90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SUMMIT TRADING LLC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HD-04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95000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−120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90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−15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Đã thu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⑥ Tồn quỹ (“Thêm TK”)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Ngân hàng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dư VNĐ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dư USD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Vietcombank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3.000.000.000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6000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MB Bank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2.500.000.000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4000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ACB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1.200.000.000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⑦ Phải nộp định kỳ (“Thêm khoản”)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Tên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Nhóm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Ngày nộp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Số tiền ước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điện nhà máy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điện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85.000.000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Bảo hiểm tài sản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Bảo hiểm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45.000.000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⑧ Lịch trả lãi — tab Khoản vay, bấm icon % ở dòng KU-001</w:t>
      </w:r>
    </w:p>
    <w:p>
      <w:pPr>
        <w:spacing w:lineRule="auto"/>
      </w:pPr>
      <w:r>
        <w:rPr/>
        <w:t xml:space="preserve">Trong Drawer → bấm “Sinh lịch”: Kỳ trả lãi </w:t>
      </w:r>
      <w:r>
        <w:rPr>
          <w:b/>
        </w:rPr>
        <w:t xml:space="preserve">Hằng tháng</w:t>
      </w:r>
      <w:r>
        <w:rPr/>
        <w:t xml:space="preserve"> · Ngày trả </w:t>
      </w:r>
      <w:r>
        <w:rPr>
          <w:b/>
        </w:rPr>
        <w:t xml:space="preserve">25</w:t>
      </w:r>
      <w:r>
        <w:rPr/>
        <w:t xml:space="preserve"> · Lãi suất </w:t>
      </w:r>
      <w:r>
        <w:rPr>
          <w:b/>
        </w:rPr>
        <w:t xml:space="preserve">6.4</w:t>
      </w:r>
      <w:r>
        <w:rPr/>
        <w:t xml:space="preserve"> · Từ ngày = ngày giải ngân · Đến ngày = ngày đến hạn · Dư nợ gốc </w:t>
      </w:r>
      <w:r>
        <w:rPr>
          <w:b/>
        </w:rPr>
        <w:t xml:space="preserve">8.000.000.000</w:t>
      </w:r>
      <w:r>
        <w:rPr/>
        <w:t xml:space="preserve">. Bấm ✓ “đã trả” một kỳ cũ để test.</w:t>
      </w:r>
    </w:p>
    <w:p>
      <w:pPr>
        <w:pStyle w:val="Heading3"/>
        <w:spacing w:lineRule="auto"/>
      </w:pPr>
      <w:r>
        <w:rPr>
          <w:color w:val="1E3A5F"/>
          <w:sz w:val="25"/>
        </w:rPr>
        <w:t xml:space="preserve">⑨ Ghi trả nợ — tab Khoản vay, bấm icon 💲 ở dòng KU-001</w:t>
      </w:r>
    </w:p>
    <w:p>
      <w:pPr>
        <w:spacing w:lineRule="auto"/>
      </w:pPr>
      <w:r>
        <w:rPr/>
        <w:t xml:space="preserve">Ngày trả </w:t>
      </w:r>
      <w:r>
        <w:rPr>
          <w:b/>
        </w:rPr>
        <w:t xml:space="preserve">−7</w:t>
      </w:r>
      <w:r>
        <w:rPr/>
        <w:t xml:space="preserve"> · Số tiền </w:t>
      </w:r>
      <w:r>
        <w:rPr>
          <w:b/>
        </w:rPr>
        <w:t xml:space="preserve">2.000.000.000</w:t>
      </w:r>
      <w:r>
        <w:rPr/>
        <w:t xml:space="preserve"> → dư nợ KU-001 giảm còn 6 tỷ.</w:t>
      </w:r>
    </w:p>
    <w:p>
      <w:pPr>
        <w:pStyle w:val="Heading2"/>
        <w:spacing w:lineRule="auto"/>
      </w:pPr>
      <w:r>
        <w:rPr>
          <w:color w:val="1B4D3E"/>
          <w:sz w:val="30"/>
        </w:rPr>
        <w:t xml:space="preserve">D. CHECKLIST KIỂM TRA SAU KHI NHẬP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864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Màn hình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Sẽ thấy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Khoản vay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4 đèn: 🟢 An toàn · 🟧 Quá hạn · 🔴 Nhảy nhóm · 🟡 Sắp đến hạn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Hạn mức → bấm dòng ACB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gửi 2 tỷ &lt; dư nợ 8 tỷ → THIẾU đảm bảo; bấm dòng để nhảy tới khoản vay/tiền gửi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gửi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TG-01 cần tái tục gấp · TG-03 quá hạn tái tục (banner đỏ)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Phải thu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Bảng tuổi nợ đủ nhóm · 1 dòng “Đã thu”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Tồn quỹ &amp; phải nộp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Lưới số dư + tổng · 2 khoản phải nộp có “kỳ tới”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Dòng tiền tổng hợp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Tiền vào vs tiền ra theo tuần + tồn dự kiến + cảnh báo</w:t>
            </w:r>
          </w:p>
        </w:tc>
      </w:tr>
      <w:tr>
        <w:trPr>
          <w:cantSplit/>
        </w:trPr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Tổng quan vốn vay</w:t>
            </w:r>
          </w:p>
        </w:tc>
        <w:tc>
          <w:tcPr>
            <w:tcBorders>
              <w:top w:val="single" w:sz="8" w:space="0" w:color="888888"/>
              <w:left w:val="single" w:sz="8" w:space="0" w:color="888888"/>
              <w:bottom w:val="single" w:sz="8" w:space="0" w:color="888888"/>
              <w:right w:val="single" w:sz="8" w:space="0" w:color="888888"/>
            </w:tcBorders>
          </w:tcPr>
          <w:p>
            <w:pPr>
              <w:spacing w:lineRule="auto"/>
            </w:pPr>
            <w:r>
              <w:rPr/>
              <w:t xml:space="preserve">KPI + bảng “Nguy cơ nhảy nhóm” (KU-003, KU-002)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Mỗi đối tượng bấm </w:t>
      </w:r>
      <w:r>
        <w:rPr>
          <w:b/>
        </w:rPr>
        <w:t xml:space="preserve">📎</w:t>
      </w:r>
      <w:r>
        <w:rPr/>
        <w:t xml:space="preserve"> để thử đính kèm 1 file (test upload).</w:t>
      </w:r>
    </w:p>
    <w:p>
      <w:pPr>
        <w:spacing w:lineRule="auto"/>
      </w:pPr>
      <w:r>
        <w:rPr>
          <w:color w:val="9aa4a0"/>
          <w:sz w:val="18"/>
        </w:rPr>
        <w:t xml:space="preserve">© Cao Su Huy Anh — Hướng dẫn nội bộ Module Tài chính.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altName w:val="Courier New"/>
    <w:family w:val="modern"/>
    <w:pitch w:val="fixed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2026-06-23T12:21:57.584Z</dcterms:created>
  <dcterms:modified xsi:type="dcterms:W3CDTF">2026-06-23T12:21:57.584Z</dcterms:modified>
</cp:coreProperties>
</file>