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right"/>
      </w:pPr>
      <w:r>
        <w:rPr>
          <w:rFonts w:asciiTheme="majorHAnsi" w:hAnsiTheme="majorHAnsi"/>
          <w:bCs/>
          <w:i/>
          <w:iCs/>
          <w:color w:val="000000"/>
          <w:sz w:val="24"/>
          <w:szCs w:val="24"/>
          <w:lang w:val="vi-VN"/>
          <w:b/>
        </w:rPr>
        <w:t>No: {{contract_no}}/PR.CI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22 May 2026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APOLLO TYRES LTD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3rd Floor, Apollo House, 7 Institutional Area, Sector 32, Gurugram-122001, Haryana, India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+91-124-2383500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FOB DA NANG PORT, VIETNAM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3 x 20'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SVR3L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>
              <w:t>(35 kg/bale, Loose bales packing)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42.00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2,350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98,700.00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42.00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98,700.00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Ninety-Eight Thousand Seven Hundred US Dollars Only.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left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L/C at sight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{{bank_account_name}}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{{bank_account_no}}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{{bank_full_name}}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{{bank_address}}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{{bank_swift}}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APOLLO TYRES LTD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